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sz w:val="36"/>
          <w:szCs w:val="36"/>
          <w:lang w:eastAsia="zh-CN"/>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hint="eastAsia" w:ascii="黑体" w:hAnsi="黑体" w:eastAsia="黑体"/>
          <w:sz w:val="36"/>
          <w:szCs w:val="36"/>
          <w:lang w:eastAsia="zh-CN"/>
        </w:rPr>
      </w:pPr>
      <w:bookmarkStart w:id="0" w:name="_Hlk496950128"/>
      <w:r>
        <w:rPr>
          <w:rFonts w:hint="eastAsia" w:ascii="黑体" w:hAnsi="黑体" w:eastAsia="黑体"/>
          <w:sz w:val="36"/>
          <w:szCs w:val="36"/>
          <w:lang w:eastAsia="zh-CN"/>
        </w:rPr>
        <w:t>易县守恒矿业有限公司</w:t>
      </w:r>
    </w:p>
    <w:p>
      <w:pPr>
        <w:jc w:val="center"/>
        <w:rPr>
          <w:rFonts w:ascii="黑体" w:hAnsi="黑体" w:eastAsia="黑体"/>
          <w:sz w:val="36"/>
          <w:szCs w:val="36"/>
        </w:rPr>
      </w:pPr>
      <w:r>
        <w:rPr>
          <w:rFonts w:hint="eastAsia" w:ascii="黑体" w:hAnsi="黑体" w:eastAsia="黑体"/>
          <w:sz w:val="36"/>
          <w:szCs w:val="36"/>
          <w:lang w:eastAsia="zh-CN"/>
        </w:rPr>
        <w:t>年处理</w:t>
      </w:r>
      <w:r>
        <w:rPr>
          <w:rFonts w:hint="eastAsia" w:ascii="黑体" w:hAnsi="黑体" w:eastAsia="黑体"/>
          <w:sz w:val="36"/>
          <w:szCs w:val="36"/>
          <w:lang w:val="en-US" w:eastAsia="zh-CN"/>
        </w:rPr>
        <w:t>35万吨铁矿石项目</w:t>
      </w:r>
    </w:p>
    <w:p>
      <w:pPr>
        <w:jc w:val="center"/>
        <w:rPr>
          <w:rFonts w:ascii="黑体" w:hAnsi="黑体" w:eastAsia="黑体"/>
          <w:sz w:val="36"/>
          <w:szCs w:val="36"/>
        </w:rPr>
      </w:pPr>
      <w:r>
        <w:rPr>
          <w:rFonts w:ascii="黑体" w:hAnsi="黑体" w:eastAsia="黑体"/>
          <w:sz w:val="36"/>
          <w:szCs w:val="36"/>
        </w:rPr>
        <w:t>竣工环境保护验收监测报告</w:t>
      </w:r>
      <w:bookmarkEnd w:id="0"/>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ind w:firstLine="1280" w:firstLineChars="400"/>
        <w:rPr>
          <w:rFonts w:ascii="宋体" w:hAnsi="宋体" w:eastAsia="宋体"/>
          <w:sz w:val="32"/>
          <w:szCs w:val="32"/>
        </w:rPr>
      </w:pPr>
      <w:r>
        <w:rPr>
          <w:rFonts w:hint="eastAsia" w:ascii="宋体" w:hAnsi="宋体" w:eastAsia="宋体"/>
          <w:sz w:val="32"/>
          <w:szCs w:val="32"/>
        </w:rPr>
        <w:t>建设单位</w:t>
      </w:r>
      <w:r>
        <w:rPr>
          <w:rFonts w:ascii="宋体" w:hAnsi="宋体" w:eastAsia="宋体"/>
          <w:sz w:val="32"/>
          <w:szCs w:val="32"/>
        </w:rPr>
        <w:t>：</w:t>
      </w:r>
      <w:r>
        <w:rPr>
          <w:rFonts w:hint="eastAsia" w:ascii="宋体" w:hAnsi="宋体" w:eastAsia="宋体"/>
          <w:sz w:val="32"/>
          <w:szCs w:val="32"/>
          <w:lang w:eastAsia="zh-CN"/>
        </w:rPr>
        <w:t>易县守恒矿业</w:t>
      </w:r>
      <w:r>
        <w:rPr>
          <w:rFonts w:hint="eastAsia" w:ascii="宋体" w:hAnsi="宋体" w:eastAsia="宋体"/>
          <w:sz w:val="32"/>
          <w:szCs w:val="32"/>
        </w:rPr>
        <w:t>有限公司</w:t>
      </w:r>
    </w:p>
    <w:p>
      <w:pPr>
        <w:ind w:firstLine="1280" w:firstLineChars="400"/>
        <w:rPr>
          <w:rFonts w:ascii="宋体" w:hAnsi="宋体" w:eastAsia="宋体"/>
          <w:color w:val="FF0000"/>
          <w:sz w:val="32"/>
          <w:szCs w:val="32"/>
        </w:rPr>
      </w:pPr>
      <w:r>
        <w:rPr>
          <w:rFonts w:hint="eastAsia" w:ascii="宋体" w:hAnsi="宋体" w:eastAsia="宋体"/>
          <w:sz w:val="32"/>
          <w:szCs w:val="32"/>
        </w:rPr>
        <w:t>编制单位：</w:t>
      </w:r>
      <w:r>
        <w:rPr>
          <w:rFonts w:ascii="宋体" w:hAnsi="宋体" w:eastAsia="宋体"/>
          <w:bCs/>
          <w:sz w:val="32"/>
          <w:szCs w:val="32"/>
        </w:rPr>
        <w:t>河北新环</w:t>
      </w:r>
      <w:r>
        <w:rPr>
          <w:rFonts w:hint="eastAsia" w:ascii="宋体" w:hAnsi="宋体" w:eastAsia="宋体"/>
          <w:bCs/>
          <w:sz w:val="32"/>
          <w:szCs w:val="32"/>
        </w:rPr>
        <w:t>检测集团</w:t>
      </w:r>
      <w:r>
        <w:rPr>
          <w:rFonts w:ascii="宋体" w:hAnsi="宋体" w:eastAsia="宋体"/>
          <w:sz w:val="32"/>
          <w:szCs w:val="32"/>
        </w:rPr>
        <w:t>有限公司</w:t>
      </w:r>
    </w:p>
    <w:p>
      <w:pPr>
        <w:jc w:val="center"/>
        <w:rPr>
          <w:rFonts w:ascii="宋体" w:hAnsi="宋体" w:eastAsia="宋体"/>
          <w:sz w:val="36"/>
          <w:szCs w:val="36"/>
        </w:rPr>
      </w:pPr>
    </w:p>
    <w:p>
      <w:pPr>
        <w:jc w:val="center"/>
        <w:rPr>
          <w:rFonts w:ascii="宋体" w:hAnsi="宋体" w:eastAsia="宋体"/>
          <w:sz w:val="36"/>
          <w:szCs w:val="36"/>
        </w:rPr>
      </w:pPr>
    </w:p>
    <w:p>
      <w:pPr>
        <w:jc w:val="center"/>
        <w:rPr>
          <w:rFonts w:ascii="宋体" w:hAnsi="宋体" w:eastAsia="宋体"/>
          <w:color w:val="auto"/>
          <w:sz w:val="32"/>
          <w:szCs w:val="32"/>
        </w:rPr>
        <w:sectPr>
          <w:pgSz w:w="11906" w:h="16838"/>
          <w:pgMar w:top="1440" w:right="1800" w:bottom="1440" w:left="1800" w:header="851" w:footer="992" w:gutter="0"/>
          <w:cols w:space="425" w:num="1"/>
          <w:docGrid w:type="lines" w:linePitch="312" w:charSpace="0"/>
        </w:sectPr>
      </w:pPr>
      <w:r>
        <w:rPr>
          <w:rFonts w:hint="eastAsia" w:ascii="宋体" w:hAnsi="宋体" w:eastAsia="宋体"/>
          <w:color w:val="auto"/>
          <w:sz w:val="32"/>
          <w:szCs w:val="32"/>
        </w:rPr>
        <w:t>2018年</w:t>
      </w:r>
      <w:r>
        <w:rPr>
          <w:rFonts w:hint="eastAsia" w:ascii="宋体" w:hAnsi="宋体" w:eastAsia="宋体"/>
          <w:color w:val="auto"/>
          <w:sz w:val="32"/>
          <w:szCs w:val="32"/>
          <w:lang w:val="en-US" w:eastAsia="zh-CN"/>
        </w:rPr>
        <w:t>10</w:t>
      </w:r>
      <w:r>
        <w:rPr>
          <w:rFonts w:hint="eastAsia" w:ascii="宋体" w:hAnsi="宋体" w:eastAsia="宋体"/>
          <w:color w:val="auto"/>
          <w:sz w:val="32"/>
          <w:szCs w:val="32"/>
        </w:rPr>
        <w:t>月</w:t>
      </w:r>
    </w:p>
    <w:p>
      <w:pPr>
        <w:jc w:val="left"/>
        <w:rPr>
          <w:rFonts w:hint="eastAsia" w:ascii="宋体" w:hAnsi="宋体" w:eastAsia="宋体" w:cs="宋体"/>
          <w:sz w:val="28"/>
          <w:szCs w:val="28"/>
        </w:rPr>
      </w:pPr>
      <w:r>
        <w:rPr>
          <w:rFonts w:hint="eastAsia" w:ascii="宋体" w:hAnsi="宋体" w:eastAsia="宋体" w:cs="宋体"/>
          <w:spacing w:val="50"/>
          <w:sz w:val="28"/>
          <w:szCs w:val="28"/>
        </w:rPr>
        <w:t>建设单位</w:t>
      </w:r>
      <w:r>
        <w:rPr>
          <w:rFonts w:hint="eastAsia" w:ascii="宋体" w:hAnsi="宋体" w:eastAsia="宋体" w:cs="宋体"/>
          <w:sz w:val="28"/>
          <w:szCs w:val="28"/>
        </w:rPr>
        <w:t>：</w:t>
      </w:r>
      <w:r>
        <w:rPr>
          <w:rFonts w:hint="eastAsia" w:ascii="宋体" w:hAnsi="宋体" w:eastAsia="宋体" w:cs="宋体"/>
          <w:sz w:val="28"/>
          <w:szCs w:val="28"/>
          <w:lang w:eastAsia="zh-CN"/>
        </w:rPr>
        <w:t>易县守恒矿业</w:t>
      </w:r>
      <w:r>
        <w:rPr>
          <w:rFonts w:hint="eastAsia" w:ascii="宋体" w:hAnsi="宋体" w:eastAsia="宋体" w:cs="宋体"/>
          <w:sz w:val="28"/>
          <w:szCs w:val="28"/>
        </w:rPr>
        <w:t>有限公司</w:t>
      </w:r>
    </w:p>
    <w:p>
      <w:pPr>
        <w:jc w:val="left"/>
        <w:rPr>
          <w:rFonts w:hint="eastAsia" w:ascii="宋体" w:hAnsi="宋体" w:eastAsia="宋体" w:cs="宋体"/>
          <w:color w:val="auto"/>
          <w:sz w:val="28"/>
          <w:szCs w:val="28"/>
          <w:lang w:eastAsia="zh-CN"/>
        </w:rPr>
      </w:pPr>
      <w:r>
        <w:rPr>
          <w:rFonts w:hint="eastAsia" w:ascii="宋体" w:hAnsi="宋体" w:eastAsia="宋体" w:cs="宋体"/>
          <w:spacing w:val="50"/>
          <w:sz w:val="28"/>
          <w:szCs w:val="28"/>
        </w:rPr>
        <w:t>法人代表</w:t>
      </w:r>
      <w:r>
        <w:rPr>
          <w:rFonts w:hint="eastAsia" w:ascii="宋体" w:hAnsi="宋体" w:eastAsia="宋体" w:cs="宋体"/>
          <w:sz w:val="28"/>
          <w:szCs w:val="28"/>
        </w:rPr>
        <w:t>：</w:t>
      </w:r>
      <w:r>
        <w:rPr>
          <w:rFonts w:hint="eastAsia" w:ascii="宋体" w:hAnsi="宋体" w:eastAsia="宋体" w:cs="宋体"/>
          <w:color w:val="auto"/>
          <w:sz w:val="28"/>
          <w:szCs w:val="28"/>
          <w:lang w:eastAsia="zh-CN"/>
        </w:rPr>
        <w:t>李川山</w:t>
      </w:r>
    </w:p>
    <w:p>
      <w:pPr>
        <w:jc w:val="left"/>
        <w:rPr>
          <w:rFonts w:hint="eastAsia" w:ascii="宋体" w:hAnsi="宋体" w:eastAsia="宋体" w:cs="宋体"/>
          <w:sz w:val="28"/>
          <w:szCs w:val="28"/>
        </w:rPr>
      </w:pPr>
    </w:p>
    <w:p>
      <w:pPr>
        <w:jc w:val="left"/>
        <w:rPr>
          <w:rFonts w:hint="eastAsia" w:ascii="宋体" w:hAnsi="宋体" w:eastAsia="宋体" w:cs="宋体"/>
          <w:color w:val="FF0000"/>
          <w:spacing w:val="50"/>
          <w:sz w:val="28"/>
          <w:szCs w:val="28"/>
        </w:rPr>
      </w:pPr>
      <w:r>
        <w:rPr>
          <w:rFonts w:hint="eastAsia" w:ascii="宋体" w:hAnsi="宋体" w:eastAsia="宋体" w:cs="宋体"/>
          <w:spacing w:val="50"/>
          <w:sz w:val="28"/>
          <w:szCs w:val="28"/>
        </w:rPr>
        <w:t>编制单位</w:t>
      </w:r>
      <w:r>
        <w:rPr>
          <w:rFonts w:hint="eastAsia" w:ascii="宋体" w:hAnsi="宋体" w:eastAsia="宋体" w:cs="宋体"/>
          <w:sz w:val="28"/>
          <w:szCs w:val="28"/>
        </w:rPr>
        <w:t>：</w:t>
      </w:r>
      <w:r>
        <w:rPr>
          <w:rFonts w:hint="eastAsia" w:ascii="宋体" w:hAnsi="宋体" w:eastAsia="宋体" w:cs="宋体"/>
          <w:bCs/>
          <w:sz w:val="28"/>
          <w:szCs w:val="28"/>
        </w:rPr>
        <w:t>河北新环检测集团</w:t>
      </w:r>
      <w:r>
        <w:rPr>
          <w:rFonts w:hint="eastAsia" w:ascii="宋体" w:hAnsi="宋体" w:eastAsia="宋体" w:cs="宋体"/>
          <w:sz w:val="28"/>
          <w:szCs w:val="28"/>
        </w:rPr>
        <w:t>有限公司</w:t>
      </w:r>
    </w:p>
    <w:p>
      <w:pPr>
        <w:jc w:val="left"/>
        <w:rPr>
          <w:rFonts w:hint="eastAsia" w:ascii="宋体" w:hAnsi="宋体" w:eastAsia="宋体" w:cs="宋体"/>
          <w:sz w:val="28"/>
          <w:szCs w:val="28"/>
        </w:rPr>
      </w:pPr>
      <w:r>
        <w:rPr>
          <w:rFonts w:hint="eastAsia" w:ascii="宋体" w:hAnsi="宋体" w:eastAsia="宋体" w:cs="宋体"/>
          <w:spacing w:val="50"/>
          <w:sz w:val="28"/>
          <w:szCs w:val="28"/>
        </w:rPr>
        <w:t>法人代表</w:t>
      </w:r>
      <w:r>
        <w:rPr>
          <w:rFonts w:hint="eastAsia" w:ascii="宋体" w:hAnsi="宋体" w:eastAsia="宋体" w:cs="宋体"/>
          <w:sz w:val="28"/>
          <w:szCs w:val="28"/>
        </w:rPr>
        <w:t>：高文娜</w:t>
      </w:r>
    </w:p>
    <w:p>
      <w:pPr>
        <w:jc w:val="left"/>
        <w:rPr>
          <w:rFonts w:hint="eastAsia" w:ascii="宋体" w:hAnsi="宋体" w:eastAsia="宋体" w:cs="宋体"/>
          <w:sz w:val="28"/>
          <w:szCs w:val="28"/>
        </w:rPr>
      </w:pPr>
      <w:r>
        <w:rPr>
          <w:rFonts w:hint="eastAsia" w:ascii="宋体" w:hAnsi="宋体" w:eastAsia="宋体" w:cs="宋体"/>
          <w:sz w:val="28"/>
          <w:szCs w:val="28"/>
        </w:rPr>
        <w:t>项目负责人 ：</w:t>
      </w:r>
    </w:p>
    <w:p>
      <w:pPr>
        <w:jc w:val="left"/>
        <w:rPr>
          <w:rFonts w:hint="eastAsia" w:ascii="宋体" w:hAnsi="宋体" w:eastAsia="宋体" w:cs="宋体"/>
          <w:sz w:val="28"/>
          <w:szCs w:val="28"/>
        </w:rPr>
      </w:pPr>
      <w:r>
        <w:rPr>
          <w:rFonts w:hint="eastAsia" w:ascii="宋体" w:hAnsi="宋体" w:eastAsia="宋体" w:cs="宋体"/>
          <w:sz w:val="28"/>
          <w:szCs w:val="28"/>
          <w:lang w:eastAsia="zh-CN"/>
        </w:rPr>
        <w:t>报告编制人</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r>
        <w:rPr>
          <w:rFonts w:hint="eastAsia" w:ascii="宋体" w:hAnsi="宋体" w:eastAsia="宋体" w:cs="宋体"/>
          <w:sz w:val="28"/>
          <w:szCs w:val="28"/>
        </w:rPr>
        <w:t xml:space="preserve"> </w:t>
      </w:r>
    </w:p>
    <w:p>
      <w:pPr>
        <w:jc w:val="left"/>
        <w:rPr>
          <w:rFonts w:ascii="黑体" w:hAnsi="黑体" w:eastAsia="黑体"/>
          <w:sz w:val="28"/>
          <w:szCs w:val="28"/>
        </w:rPr>
      </w:pPr>
    </w:p>
    <w:p>
      <w:pPr>
        <w:jc w:val="left"/>
        <w:rPr>
          <w:rFonts w:ascii="黑体" w:hAnsi="黑体" w:eastAsia="黑体"/>
          <w:sz w:val="28"/>
          <w:szCs w:val="28"/>
        </w:rPr>
      </w:pPr>
    </w:p>
    <w:p>
      <w:pPr>
        <w:jc w:val="left"/>
        <w:rPr>
          <w:rFonts w:ascii="黑体" w:hAnsi="黑体" w:eastAsia="黑体"/>
          <w:sz w:val="28"/>
          <w:szCs w:val="28"/>
        </w:rPr>
      </w:pPr>
    </w:p>
    <w:p>
      <w:pPr>
        <w:jc w:val="left"/>
        <w:rPr>
          <w:rFonts w:ascii="黑体" w:hAnsi="黑体" w:eastAsia="黑体"/>
          <w:sz w:val="28"/>
          <w:szCs w:val="28"/>
        </w:rPr>
      </w:pPr>
    </w:p>
    <w:p>
      <w:pPr>
        <w:jc w:val="left"/>
        <w:rPr>
          <w:rFonts w:ascii="黑体" w:hAnsi="黑体" w:eastAsia="黑体"/>
          <w:sz w:val="28"/>
          <w:szCs w:val="28"/>
        </w:rPr>
      </w:pPr>
    </w:p>
    <w:p>
      <w:pPr>
        <w:jc w:val="left"/>
        <w:rPr>
          <w:rFonts w:ascii="黑体" w:hAnsi="黑体" w:eastAsia="黑体"/>
          <w:sz w:val="28"/>
          <w:szCs w:val="28"/>
        </w:rPr>
      </w:pPr>
    </w:p>
    <w:p>
      <w:pPr>
        <w:jc w:val="left"/>
        <w:rPr>
          <w:rFonts w:ascii="宋体" w:hAnsi="宋体" w:eastAsia="宋体"/>
          <w:sz w:val="28"/>
          <w:szCs w:val="28"/>
        </w:rPr>
      </w:pPr>
      <w:r>
        <w:rPr>
          <w:rFonts w:hint="eastAsia" w:ascii="宋体" w:hAnsi="宋体" w:eastAsia="宋体"/>
          <w:sz w:val="28"/>
          <w:szCs w:val="28"/>
        </w:rPr>
        <w:t>建设单位                        编制单位</w:t>
      </w:r>
    </w:p>
    <w:p>
      <w:pPr>
        <w:jc w:val="left"/>
        <w:rPr>
          <w:rFonts w:ascii="宋体" w:hAnsi="宋体" w:eastAsia="宋体"/>
          <w:sz w:val="28"/>
          <w:szCs w:val="28"/>
        </w:rPr>
      </w:pPr>
      <w:r>
        <w:rPr>
          <w:rFonts w:hint="eastAsia" w:ascii="宋体" w:hAnsi="宋体" w:eastAsia="宋体"/>
          <w:sz w:val="28"/>
          <w:szCs w:val="28"/>
        </w:rPr>
        <w:t>电话</w:t>
      </w:r>
      <w:r>
        <w:rPr>
          <w:rFonts w:ascii="宋体" w:hAnsi="宋体" w:eastAsia="宋体"/>
          <w:sz w:val="28"/>
          <w:szCs w:val="28"/>
        </w:rPr>
        <w:t>：</w:t>
      </w:r>
      <w:r>
        <w:rPr>
          <w:rFonts w:hint="eastAsia" w:ascii="宋体" w:hAnsi="宋体" w:eastAsia="宋体"/>
          <w:color w:val="auto"/>
          <w:sz w:val="28"/>
          <w:szCs w:val="28"/>
          <w:lang w:val="en-US" w:eastAsia="zh-CN"/>
        </w:rPr>
        <w:t>13503317308</w:t>
      </w:r>
      <w:r>
        <w:rPr>
          <w:rFonts w:hint="eastAsia" w:ascii="宋体" w:hAnsi="宋体" w:eastAsia="宋体"/>
          <w:color w:val="FF0000"/>
          <w:sz w:val="28"/>
          <w:szCs w:val="28"/>
          <w:lang w:val="en-US" w:eastAsia="zh-CN"/>
        </w:rPr>
        <w:t xml:space="preserve"> </w:t>
      </w:r>
      <w:r>
        <w:rPr>
          <w:rFonts w:hint="eastAsia" w:ascii="宋体" w:hAnsi="宋体" w:eastAsia="宋体"/>
          <w:sz w:val="28"/>
          <w:szCs w:val="28"/>
        </w:rPr>
        <w:t xml:space="preserve">              电话</w:t>
      </w:r>
      <w:r>
        <w:rPr>
          <w:rFonts w:ascii="宋体" w:hAnsi="宋体" w:eastAsia="宋体"/>
          <w:sz w:val="28"/>
          <w:szCs w:val="28"/>
        </w:rPr>
        <w:t>：031</w:t>
      </w:r>
      <w:r>
        <w:rPr>
          <w:rFonts w:hint="eastAsia" w:ascii="宋体" w:hAnsi="宋体" w:eastAsia="宋体"/>
          <w:sz w:val="28"/>
          <w:szCs w:val="28"/>
        </w:rPr>
        <w:t>2</w:t>
      </w:r>
      <w:r>
        <w:rPr>
          <w:rFonts w:ascii="宋体" w:hAnsi="宋体" w:eastAsia="宋体"/>
          <w:sz w:val="28"/>
          <w:szCs w:val="28"/>
        </w:rPr>
        <w:t>-</w:t>
      </w:r>
      <w:r>
        <w:rPr>
          <w:rFonts w:hint="eastAsia" w:ascii="宋体" w:hAnsi="宋体" w:eastAsia="宋体"/>
          <w:sz w:val="28"/>
          <w:szCs w:val="28"/>
        </w:rPr>
        <w:t>5900398</w:t>
      </w:r>
    </w:p>
    <w:p>
      <w:pPr>
        <w:jc w:val="left"/>
        <w:rPr>
          <w:rFonts w:ascii="宋体" w:hAnsi="宋体" w:eastAsia="宋体"/>
          <w:sz w:val="28"/>
          <w:szCs w:val="28"/>
        </w:rPr>
      </w:pPr>
      <w:r>
        <w:rPr>
          <w:rFonts w:hint="eastAsia" w:ascii="宋体" w:hAnsi="宋体" w:eastAsia="宋体"/>
          <w:sz w:val="28"/>
          <w:szCs w:val="28"/>
        </w:rPr>
        <w:t>传真</w:t>
      </w:r>
      <w:r>
        <w:rPr>
          <w:rFonts w:ascii="宋体" w:hAnsi="宋体" w:eastAsia="宋体"/>
          <w:sz w:val="28"/>
          <w:szCs w:val="28"/>
        </w:rPr>
        <w:t>：</w:t>
      </w:r>
      <w:r>
        <w:rPr>
          <w:rFonts w:hint="eastAsia" w:ascii="宋体" w:hAnsi="宋体" w:eastAsia="宋体"/>
          <w:sz w:val="28"/>
          <w:szCs w:val="28"/>
        </w:rPr>
        <w:t xml:space="preserve">  /                       传真</w:t>
      </w:r>
      <w:r>
        <w:rPr>
          <w:rFonts w:ascii="宋体" w:hAnsi="宋体" w:eastAsia="宋体"/>
          <w:sz w:val="28"/>
          <w:szCs w:val="28"/>
        </w:rPr>
        <w:t>：031</w:t>
      </w:r>
      <w:r>
        <w:rPr>
          <w:rFonts w:hint="eastAsia" w:ascii="宋体" w:hAnsi="宋体" w:eastAsia="宋体"/>
          <w:sz w:val="28"/>
          <w:szCs w:val="28"/>
        </w:rPr>
        <w:t>2</w:t>
      </w:r>
      <w:r>
        <w:rPr>
          <w:rFonts w:ascii="宋体" w:hAnsi="宋体" w:eastAsia="宋体"/>
          <w:sz w:val="28"/>
          <w:szCs w:val="28"/>
        </w:rPr>
        <w:t>-</w:t>
      </w:r>
      <w:r>
        <w:rPr>
          <w:rFonts w:hint="eastAsia" w:ascii="宋体" w:hAnsi="宋体" w:eastAsia="宋体"/>
          <w:sz w:val="28"/>
          <w:szCs w:val="28"/>
        </w:rPr>
        <w:t>5900398</w:t>
      </w:r>
    </w:p>
    <w:p>
      <w:pPr>
        <w:jc w:val="left"/>
        <w:rPr>
          <w:rFonts w:ascii="宋体" w:hAnsi="宋体" w:eastAsia="宋体"/>
          <w:sz w:val="28"/>
          <w:szCs w:val="28"/>
        </w:rPr>
      </w:pPr>
      <w:r>
        <w:rPr>
          <w:rFonts w:hint="eastAsia" w:ascii="宋体" w:hAnsi="宋体" w:eastAsia="宋体"/>
          <w:sz w:val="28"/>
          <w:szCs w:val="28"/>
        </w:rPr>
        <w:t>邮编</w:t>
      </w:r>
      <w:r>
        <w:rPr>
          <w:rFonts w:ascii="宋体" w:hAnsi="宋体" w:eastAsia="宋体"/>
          <w:sz w:val="28"/>
          <w:szCs w:val="28"/>
        </w:rPr>
        <w:t>：</w:t>
      </w:r>
      <w:r>
        <w:rPr>
          <w:rFonts w:hint="eastAsia" w:ascii="宋体" w:hAnsi="宋体" w:eastAsia="宋体"/>
          <w:color w:val="auto"/>
          <w:sz w:val="28"/>
          <w:szCs w:val="28"/>
          <w:lang w:val="en-US" w:eastAsia="zh-CN"/>
        </w:rPr>
        <w:t>074200</w:t>
      </w:r>
      <w:r>
        <w:rPr>
          <w:rFonts w:hint="eastAsia" w:ascii="宋体" w:hAnsi="宋体" w:eastAsia="宋体"/>
          <w:color w:val="auto"/>
          <w:sz w:val="28"/>
          <w:szCs w:val="28"/>
        </w:rPr>
        <w:t xml:space="preserve"> </w:t>
      </w:r>
      <w:r>
        <w:rPr>
          <w:rFonts w:hint="eastAsia" w:ascii="宋体" w:hAnsi="宋体" w:eastAsia="宋体"/>
          <w:sz w:val="28"/>
          <w:szCs w:val="28"/>
        </w:rPr>
        <w:t xml:space="preserve">                   邮编</w:t>
      </w:r>
      <w:r>
        <w:rPr>
          <w:rFonts w:ascii="宋体" w:hAnsi="宋体" w:eastAsia="宋体"/>
          <w:sz w:val="28"/>
          <w:szCs w:val="28"/>
        </w:rPr>
        <w:t>：0</w:t>
      </w:r>
      <w:r>
        <w:rPr>
          <w:rFonts w:hint="eastAsia" w:ascii="宋体" w:hAnsi="宋体" w:eastAsia="宋体"/>
          <w:sz w:val="28"/>
          <w:szCs w:val="28"/>
        </w:rPr>
        <w:t>71000</w:t>
      </w:r>
    </w:p>
    <w:p>
      <w:pPr>
        <w:ind w:left="5460" w:hanging="5460" w:hangingChars="1950"/>
        <w:jc w:val="left"/>
        <w:rPr>
          <w:rFonts w:ascii="宋体" w:hAnsi="宋体" w:eastAsia="宋体"/>
          <w:color w:val="auto"/>
          <w:sz w:val="28"/>
          <w:szCs w:val="28"/>
        </w:rPr>
      </w:pPr>
      <w:r>
        <w:rPr>
          <w:rFonts w:hint="eastAsia" w:ascii="宋体" w:hAnsi="宋体" w:eastAsia="宋体"/>
          <w:sz w:val="28"/>
          <w:szCs w:val="28"/>
        </w:rPr>
        <w:t>地址</w:t>
      </w:r>
      <w:r>
        <w:rPr>
          <w:rFonts w:ascii="宋体" w:hAnsi="宋体" w:eastAsia="宋体"/>
          <w:sz w:val="28"/>
          <w:szCs w:val="28"/>
        </w:rPr>
        <w:t>：</w:t>
      </w:r>
      <w:r>
        <w:rPr>
          <w:rFonts w:hint="eastAsia" w:ascii="宋体" w:hAnsi="宋体" w:eastAsia="宋体"/>
          <w:color w:val="auto"/>
          <w:sz w:val="28"/>
          <w:szCs w:val="28"/>
          <w:lang w:eastAsia="zh-CN"/>
        </w:rPr>
        <w:t>保定市易县桥家河乡</w:t>
      </w:r>
      <w:r>
        <w:rPr>
          <w:rFonts w:hint="eastAsia" w:ascii="宋体" w:hAnsi="宋体" w:eastAsia="宋体"/>
          <w:color w:val="auto"/>
          <w:sz w:val="28"/>
          <w:szCs w:val="28"/>
        </w:rPr>
        <w:t xml:space="preserve">        地址</w:t>
      </w:r>
      <w:r>
        <w:rPr>
          <w:rFonts w:ascii="宋体" w:hAnsi="宋体" w:eastAsia="宋体"/>
          <w:color w:val="auto"/>
          <w:sz w:val="28"/>
          <w:szCs w:val="28"/>
        </w:rPr>
        <w:t>：</w:t>
      </w:r>
      <w:r>
        <w:rPr>
          <w:rFonts w:hint="eastAsia" w:ascii="宋体" w:hAnsi="宋体" w:eastAsia="宋体"/>
          <w:color w:val="auto"/>
          <w:sz w:val="28"/>
          <w:szCs w:val="28"/>
        </w:rPr>
        <w:t>保定市云杉路115号</w:t>
      </w:r>
    </w:p>
    <w:p>
      <w:pPr>
        <w:ind w:left="5180" w:leftChars="400" w:hanging="4340" w:hangingChars="1550"/>
        <w:jc w:val="left"/>
        <w:rPr>
          <w:rFonts w:ascii="宋体" w:hAnsi="宋体" w:eastAsia="宋体"/>
          <w:color w:val="auto"/>
          <w:sz w:val="28"/>
          <w:szCs w:val="28"/>
        </w:rPr>
      </w:pPr>
      <w:r>
        <w:rPr>
          <w:rFonts w:hint="eastAsia" w:ascii="宋体" w:hAnsi="宋体" w:eastAsia="宋体"/>
          <w:color w:val="auto"/>
          <w:sz w:val="28"/>
          <w:szCs w:val="28"/>
          <w:lang w:eastAsia="zh-CN"/>
        </w:rPr>
        <w:t>杏树台村沙河自然村东</w:t>
      </w:r>
    </w:p>
    <w:p>
      <w:pPr>
        <w:ind w:left="5145" w:leftChars="450" w:hanging="4200" w:hangingChars="1500"/>
        <w:jc w:val="left"/>
        <w:rPr>
          <w:rFonts w:ascii="宋体" w:hAnsi="宋体" w:eastAsia="宋体"/>
          <w:sz w:val="28"/>
          <w:szCs w:val="28"/>
        </w:rPr>
      </w:pPr>
    </w:p>
    <w:p>
      <w:pPr>
        <w:rPr>
          <w:rFonts w:ascii="宋体" w:hAnsi="宋体" w:eastAsia="宋体"/>
          <w:sz w:val="28"/>
          <w:szCs w:val="28"/>
        </w:rPr>
        <w:sectPr>
          <w:pgSz w:w="11906" w:h="16838"/>
          <w:pgMar w:top="1440" w:right="1800" w:bottom="1440" w:left="1800" w:header="851" w:footer="992" w:gutter="0"/>
          <w:cols w:space="425" w:num="1"/>
          <w:docGrid w:type="lines" w:linePitch="312" w:charSpace="0"/>
        </w:sectPr>
      </w:pPr>
    </w:p>
    <w:sdt>
      <w:sdtPr>
        <w:rPr>
          <w:rFonts w:asciiTheme="minorHAnsi" w:hAnsiTheme="minorHAnsi" w:eastAsiaTheme="minorEastAsia" w:cstheme="minorBidi"/>
          <w:color w:val="auto"/>
          <w:kern w:val="2"/>
          <w:sz w:val="21"/>
          <w:szCs w:val="22"/>
          <w:lang w:val="zh-CN"/>
        </w:rPr>
        <w:id w:val="1886829262"/>
        <w:docPartObj>
          <w:docPartGallery w:val="Table of Contents"/>
          <w:docPartUnique/>
        </w:docPartObj>
      </w:sdtPr>
      <w:sdtEndPr>
        <w:rPr>
          <w:rFonts w:ascii="宋体" w:hAnsi="宋体" w:eastAsia="宋体" w:cstheme="minorBidi"/>
          <w:b/>
          <w:bCs/>
          <w:color w:val="auto"/>
          <w:kern w:val="2"/>
          <w:sz w:val="21"/>
          <w:szCs w:val="22"/>
          <w:lang w:val="zh-CN"/>
        </w:rPr>
      </w:sdtEndPr>
      <w:sdtContent>
        <w:p>
          <w:pPr>
            <w:pStyle w:val="114"/>
            <w:spacing w:line="400" w:lineRule="exact"/>
            <w:jc w:val="center"/>
            <w:rPr>
              <w:rFonts w:ascii="宋体" w:hAnsi="宋体" w:eastAsia="宋体"/>
              <w:b/>
              <w:color w:val="000000" w:themeColor="text1"/>
            </w:rPr>
          </w:pPr>
          <w:r>
            <w:rPr>
              <w:rFonts w:ascii="宋体" w:hAnsi="宋体" w:eastAsia="宋体"/>
              <w:b/>
              <w:color w:val="000000" w:themeColor="text1"/>
              <w:lang w:val="zh-CN"/>
            </w:rPr>
            <w:t>目录</w:t>
          </w:r>
        </w:p>
        <w:p>
          <w:pPr>
            <w:pStyle w:val="22"/>
            <w:tabs>
              <w:tab w:val="right" w:leader="hyphen" w:pos="8296"/>
            </w:tabs>
            <w:spacing w:line="400" w:lineRule="exact"/>
            <w:rPr>
              <w:rFonts w:ascii="宋体" w:hAnsi="宋体" w:cstheme="minorBidi"/>
              <w:sz w:val="21"/>
              <w:szCs w:val="22"/>
            </w:rPr>
          </w:pPr>
          <w:r>
            <w:rPr>
              <w:rFonts w:ascii="宋体" w:hAnsi="宋体"/>
              <w:szCs w:val="24"/>
            </w:rPr>
            <w:fldChar w:fldCharType="begin"/>
          </w:r>
          <w:r>
            <w:rPr>
              <w:rFonts w:ascii="宋体" w:hAnsi="宋体"/>
              <w:szCs w:val="24"/>
            </w:rPr>
            <w:instrText xml:space="preserve"> TOC \o "1-3" \h \z \u </w:instrText>
          </w:r>
          <w:r>
            <w:rPr>
              <w:rFonts w:ascii="宋体" w:hAnsi="宋体"/>
              <w:szCs w:val="24"/>
            </w:rPr>
            <w:fldChar w:fldCharType="separate"/>
          </w:r>
          <w:r>
            <w:fldChar w:fldCharType="begin"/>
          </w:r>
          <w:r>
            <w:instrText xml:space="preserve"> HYPERLINK \l "_Toc497001429" </w:instrText>
          </w:r>
          <w:r>
            <w:fldChar w:fldCharType="separate"/>
          </w:r>
          <w:r>
            <w:rPr>
              <w:rStyle w:val="33"/>
              <w:rFonts w:ascii="宋体" w:hAnsi="宋体"/>
            </w:rPr>
            <w:t>前  言</w:t>
          </w:r>
          <w:r>
            <w:rPr>
              <w:rFonts w:ascii="宋体" w:hAnsi="宋体"/>
            </w:rPr>
            <w:tab/>
          </w:r>
          <w:r>
            <w:rPr>
              <w:rFonts w:hint="eastAsia" w:ascii="宋体" w:hAnsi="宋体"/>
            </w:rPr>
            <w:t>1</w:t>
          </w:r>
          <w:r>
            <w:rPr>
              <w:rFonts w:hint="eastAsia" w:ascii="宋体" w:hAnsi="宋体"/>
            </w:rPr>
            <w:fldChar w:fldCharType="end"/>
          </w:r>
        </w:p>
        <w:p>
          <w:pPr>
            <w:pStyle w:val="22"/>
            <w:tabs>
              <w:tab w:val="right" w:leader="hyphen" w:pos="8296"/>
            </w:tabs>
            <w:spacing w:line="400" w:lineRule="exact"/>
            <w:jc w:val="left"/>
            <w:rPr>
              <w:rFonts w:ascii="宋体" w:hAnsi="宋体" w:cstheme="minorBidi"/>
              <w:sz w:val="21"/>
              <w:szCs w:val="22"/>
            </w:rPr>
          </w:pPr>
          <w:r>
            <w:fldChar w:fldCharType="begin"/>
          </w:r>
          <w:r>
            <w:instrText xml:space="preserve"> HYPERLINK \l "_Toc497001430" </w:instrText>
          </w:r>
          <w:r>
            <w:fldChar w:fldCharType="separate"/>
          </w:r>
          <w:r>
            <w:rPr>
              <w:rStyle w:val="33"/>
              <w:rFonts w:ascii="宋体" w:hAnsi="宋体"/>
            </w:rPr>
            <w:t>1 验收编制依据</w:t>
          </w:r>
          <w:r>
            <w:rPr>
              <w:rFonts w:ascii="宋体" w:hAnsi="宋体"/>
            </w:rPr>
            <w:tab/>
          </w:r>
          <w:r>
            <w:rPr>
              <w:rFonts w:ascii="宋体" w:hAnsi="宋体"/>
            </w:rPr>
            <w:fldChar w:fldCharType="begin"/>
          </w:r>
          <w:r>
            <w:rPr>
              <w:rFonts w:ascii="宋体" w:hAnsi="宋体"/>
            </w:rPr>
            <w:instrText xml:space="preserve"> PAGEREF _Toc497001430 \h </w:instrText>
          </w:r>
          <w:r>
            <w:rPr>
              <w:rFonts w:ascii="宋体" w:hAnsi="宋体"/>
            </w:rPr>
            <w:fldChar w:fldCharType="separate"/>
          </w:r>
          <w:r>
            <w:rPr>
              <w:rFonts w:ascii="宋体" w:hAnsi="宋体"/>
            </w:rPr>
            <w:t>3</w:t>
          </w:r>
          <w:r>
            <w:rPr>
              <w:rFonts w:ascii="宋体" w:hAnsi="宋体"/>
            </w:rPr>
            <w:fldChar w:fldCharType="end"/>
          </w:r>
          <w:r>
            <w:rPr>
              <w:rFonts w:ascii="宋体" w:hAnsi="宋体"/>
            </w:rPr>
            <w:fldChar w:fldCharType="end"/>
          </w:r>
        </w:p>
        <w:p>
          <w:pPr>
            <w:pStyle w:val="25"/>
            <w:tabs>
              <w:tab w:val="right" w:leader="hyphen" w:pos="8296"/>
            </w:tabs>
            <w:spacing w:line="400" w:lineRule="exact"/>
            <w:rPr>
              <w:rFonts w:ascii="宋体" w:hAnsi="宋体" w:eastAsia="宋体"/>
            </w:rPr>
          </w:pPr>
          <w:r>
            <w:fldChar w:fldCharType="begin"/>
          </w:r>
          <w:r>
            <w:instrText xml:space="preserve"> HYPERLINK \l "_Toc497001431" </w:instrText>
          </w:r>
          <w:r>
            <w:fldChar w:fldCharType="separate"/>
          </w:r>
          <w:r>
            <w:rPr>
              <w:rStyle w:val="33"/>
              <w:rFonts w:ascii="宋体" w:hAnsi="宋体" w:eastAsia="宋体"/>
            </w:rPr>
            <w:t>1.1 法律、法规</w:t>
          </w:r>
          <w:r>
            <w:rPr>
              <w:rFonts w:ascii="宋体" w:hAnsi="宋体" w:eastAsia="宋体"/>
            </w:rPr>
            <w:tab/>
          </w:r>
          <w:r>
            <w:rPr>
              <w:rFonts w:ascii="宋体" w:hAnsi="宋体" w:eastAsia="宋体"/>
            </w:rPr>
            <w:fldChar w:fldCharType="begin"/>
          </w:r>
          <w:r>
            <w:rPr>
              <w:rFonts w:ascii="宋体" w:hAnsi="宋体" w:eastAsia="宋体"/>
            </w:rPr>
            <w:instrText xml:space="preserve"> PAGEREF _Toc497001431 \h </w:instrText>
          </w:r>
          <w:r>
            <w:rPr>
              <w:rFonts w:ascii="宋体" w:hAnsi="宋体" w:eastAsia="宋体"/>
            </w:rPr>
            <w:fldChar w:fldCharType="separate"/>
          </w:r>
          <w:r>
            <w:rPr>
              <w:rFonts w:ascii="宋体" w:hAnsi="宋体" w:eastAsia="宋体"/>
            </w:rPr>
            <w:t>3</w:t>
          </w:r>
          <w:r>
            <w:rPr>
              <w:rFonts w:ascii="宋体" w:hAnsi="宋体" w:eastAsia="宋体"/>
            </w:rPr>
            <w:fldChar w:fldCharType="end"/>
          </w:r>
          <w:r>
            <w:rPr>
              <w:rFonts w:ascii="宋体" w:hAnsi="宋体" w:eastAsia="宋体"/>
            </w:rPr>
            <w:fldChar w:fldCharType="end"/>
          </w:r>
        </w:p>
        <w:p>
          <w:pPr>
            <w:pStyle w:val="25"/>
            <w:tabs>
              <w:tab w:val="right" w:leader="hyphen" w:pos="8296"/>
            </w:tabs>
            <w:spacing w:line="400" w:lineRule="exact"/>
            <w:rPr>
              <w:rFonts w:ascii="宋体" w:hAnsi="宋体" w:eastAsia="宋体"/>
            </w:rPr>
          </w:pPr>
          <w:r>
            <w:fldChar w:fldCharType="begin"/>
          </w:r>
          <w:r>
            <w:instrText xml:space="preserve"> HYPERLINK \l "_Toc497001432" </w:instrText>
          </w:r>
          <w:r>
            <w:fldChar w:fldCharType="separate"/>
          </w:r>
          <w:r>
            <w:rPr>
              <w:rStyle w:val="33"/>
              <w:rFonts w:ascii="宋体" w:hAnsi="宋体" w:eastAsia="宋体"/>
            </w:rPr>
            <w:t>1.2 验收技术规范</w:t>
          </w:r>
          <w:r>
            <w:rPr>
              <w:rFonts w:ascii="宋体" w:hAnsi="宋体" w:eastAsia="宋体"/>
            </w:rPr>
            <w:tab/>
          </w:r>
          <w:r>
            <w:rPr>
              <w:rFonts w:ascii="宋体" w:hAnsi="宋体" w:eastAsia="宋体"/>
            </w:rPr>
            <w:fldChar w:fldCharType="begin"/>
          </w:r>
          <w:r>
            <w:rPr>
              <w:rFonts w:ascii="宋体" w:hAnsi="宋体" w:eastAsia="宋体"/>
            </w:rPr>
            <w:instrText xml:space="preserve"> PAGEREF _Toc497001432 \h </w:instrText>
          </w:r>
          <w:r>
            <w:rPr>
              <w:rFonts w:ascii="宋体" w:hAnsi="宋体" w:eastAsia="宋体"/>
            </w:rPr>
            <w:fldChar w:fldCharType="separate"/>
          </w:r>
          <w:r>
            <w:rPr>
              <w:rFonts w:ascii="宋体" w:hAnsi="宋体" w:eastAsia="宋体"/>
            </w:rPr>
            <w:t>3</w:t>
          </w:r>
          <w:r>
            <w:rPr>
              <w:rFonts w:ascii="宋体" w:hAnsi="宋体" w:eastAsia="宋体"/>
            </w:rPr>
            <w:fldChar w:fldCharType="end"/>
          </w:r>
          <w:r>
            <w:rPr>
              <w:rFonts w:ascii="宋体" w:hAnsi="宋体" w:eastAsia="宋体"/>
            </w:rPr>
            <w:fldChar w:fldCharType="end"/>
          </w:r>
        </w:p>
        <w:p>
          <w:pPr>
            <w:pStyle w:val="25"/>
            <w:tabs>
              <w:tab w:val="right" w:leader="hyphen" w:pos="8296"/>
            </w:tabs>
            <w:spacing w:line="400" w:lineRule="exact"/>
            <w:rPr>
              <w:rFonts w:ascii="宋体" w:hAnsi="宋体" w:eastAsia="宋体"/>
            </w:rPr>
          </w:pPr>
          <w:r>
            <w:fldChar w:fldCharType="begin"/>
          </w:r>
          <w:r>
            <w:instrText xml:space="preserve"> HYPERLINK \l "_Toc497001433" </w:instrText>
          </w:r>
          <w:r>
            <w:fldChar w:fldCharType="separate"/>
          </w:r>
          <w:r>
            <w:rPr>
              <w:rStyle w:val="33"/>
              <w:rFonts w:ascii="宋体" w:hAnsi="宋体" w:eastAsia="宋体"/>
            </w:rPr>
            <w:t>1.3 工程技术文件及批复文件</w:t>
          </w:r>
          <w:r>
            <w:rPr>
              <w:rFonts w:ascii="宋体" w:hAnsi="宋体" w:eastAsia="宋体"/>
            </w:rPr>
            <w:tab/>
          </w:r>
          <w:r>
            <w:rPr>
              <w:rFonts w:ascii="宋体" w:hAnsi="宋体" w:eastAsia="宋体"/>
            </w:rPr>
            <w:fldChar w:fldCharType="begin"/>
          </w:r>
          <w:r>
            <w:rPr>
              <w:rFonts w:ascii="宋体" w:hAnsi="宋体" w:eastAsia="宋体"/>
            </w:rPr>
            <w:instrText xml:space="preserve"> PAGEREF _Toc497001433 \h </w:instrText>
          </w:r>
          <w:r>
            <w:rPr>
              <w:rFonts w:ascii="宋体" w:hAnsi="宋体" w:eastAsia="宋体"/>
            </w:rPr>
            <w:fldChar w:fldCharType="separate"/>
          </w:r>
          <w:r>
            <w:rPr>
              <w:rFonts w:ascii="宋体" w:hAnsi="宋体" w:eastAsia="宋体"/>
            </w:rPr>
            <w:t>3</w:t>
          </w:r>
          <w:r>
            <w:rPr>
              <w:rFonts w:ascii="宋体" w:hAnsi="宋体" w:eastAsia="宋体"/>
            </w:rPr>
            <w:fldChar w:fldCharType="end"/>
          </w:r>
          <w:r>
            <w:rPr>
              <w:rFonts w:ascii="宋体" w:hAnsi="宋体" w:eastAsia="宋体"/>
            </w:rPr>
            <w:fldChar w:fldCharType="end"/>
          </w:r>
        </w:p>
        <w:p>
          <w:pPr>
            <w:pStyle w:val="22"/>
            <w:tabs>
              <w:tab w:val="right" w:leader="hyphen" w:pos="8296"/>
            </w:tabs>
            <w:spacing w:line="400" w:lineRule="exact"/>
            <w:rPr>
              <w:rFonts w:ascii="宋体" w:hAnsi="宋体" w:cstheme="minorBidi"/>
              <w:sz w:val="21"/>
              <w:szCs w:val="22"/>
            </w:rPr>
          </w:pPr>
          <w:r>
            <w:fldChar w:fldCharType="begin"/>
          </w:r>
          <w:r>
            <w:instrText xml:space="preserve"> HYPERLINK \l "_Toc497001434" </w:instrText>
          </w:r>
          <w:r>
            <w:fldChar w:fldCharType="separate"/>
          </w:r>
          <w:r>
            <w:rPr>
              <w:rStyle w:val="33"/>
              <w:rFonts w:ascii="宋体" w:hAnsi="宋体"/>
            </w:rPr>
            <w:t>2 工程概况</w:t>
          </w:r>
          <w:r>
            <w:rPr>
              <w:rFonts w:ascii="宋体" w:hAnsi="宋体"/>
            </w:rPr>
            <w:tab/>
          </w:r>
          <w:r>
            <w:rPr>
              <w:rFonts w:ascii="宋体" w:hAnsi="宋体"/>
            </w:rPr>
            <w:fldChar w:fldCharType="begin"/>
          </w:r>
          <w:r>
            <w:rPr>
              <w:rFonts w:ascii="宋体" w:hAnsi="宋体"/>
            </w:rPr>
            <w:instrText xml:space="preserve"> PAGEREF _Toc497001434 \h </w:instrText>
          </w:r>
          <w:r>
            <w:rPr>
              <w:rFonts w:ascii="宋体" w:hAnsi="宋体"/>
            </w:rPr>
            <w:fldChar w:fldCharType="separate"/>
          </w:r>
          <w:r>
            <w:rPr>
              <w:rFonts w:ascii="宋体" w:hAnsi="宋体"/>
            </w:rPr>
            <w:t>5</w:t>
          </w:r>
          <w:r>
            <w:rPr>
              <w:rFonts w:ascii="宋体" w:hAnsi="宋体"/>
            </w:rPr>
            <w:fldChar w:fldCharType="end"/>
          </w:r>
          <w:r>
            <w:rPr>
              <w:rFonts w:ascii="宋体" w:hAnsi="宋体"/>
            </w:rPr>
            <w:fldChar w:fldCharType="end"/>
          </w:r>
        </w:p>
        <w:p>
          <w:pPr>
            <w:pStyle w:val="25"/>
            <w:tabs>
              <w:tab w:val="right" w:leader="hyphen" w:pos="8296"/>
            </w:tabs>
            <w:spacing w:line="400" w:lineRule="exact"/>
            <w:rPr>
              <w:rFonts w:ascii="宋体" w:hAnsi="宋体" w:eastAsia="宋体"/>
            </w:rPr>
          </w:pPr>
          <w:r>
            <w:fldChar w:fldCharType="begin"/>
          </w:r>
          <w:r>
            <w:instrText xml:space="preserve"> HYPERLINK \l "_Toc497001435" </w:instrText>
          </w:r>
          <w:r>
            <w:fldChar w:fldCharType="separate"/>
          </w:r>
          <w:r>
            <w:rPr>
              <w:rStyle w:val="33"/>
              <w:rFonts w:ascii="宋体" w:hAnsi="宋体" w:eastAsia="宋体"/>
            </w:rPr>
            <w:t>2.1 项目基本情况</w:t>
          </w:r>
          <w:r>
            <w:rPr>
              <w:rFonts w:ascii="宋体" w:hAnsi="宋体" w:eastAsia="宋体"/>
            </w:rPr>
            <w:tab/>
          </w:r>
          <w:r>
            <w:rPr>
              <w:rFonts w:ascii="宋体" w:hAnsi="宋体" w:eastAsia="宋体"/>
            </w:rPr>
            <w:fldChar w:fldCharType="begin"/>
          </w:r>
          <w:r>
            <w:rPr>
              <w:rFonts w:ascii="宋体" w:hAnsi="宋体" w:eastAsia="宋体"/>
            </w:rPr>
            <w:instrText xml:space="preserve"> PAGEREF _Toc497001435 \h </w:instrText>
          </w:r>
          <w:r>
            <w:rPr>
              <w:rFonts w:ascii="宋体" w:hAnsi="宋体" w:eastAsia="宋体"/>
            </w:rPr>
            <w:fldChar w:fldCharType="separate"/>
          </w:r>
          <w:r>
            <w:rPr>
              <w:rFonts w:ascii="宋体" w:hAnsi="宋体" w:eastAsia="宋体"/>
            </w:rPr>
            <w:t>5</w:t>
          </w:r>
          <w:r>
            <w:rPr>
              <w:rFonts w:ascii="宋体" w:hAnsi="宋体" w:eastAsia="宋体"/>
            </w:rPr>
            <w:fldChar w:fldCharType="end"/>
          </w:r>
          <w:r>
            <w:rPr>
              <w:rFonts w:ascii="宋体" w:hAnsi="宋体" w:eastAsia="宋体"/>
            </w:rPr>
            <w:fldChar w:fldCharType="end"/>
          </w:r>
        </w:p>
        <w:p>
          <w:pPr>
            <w:pStyle w:val="25"/>
            <w:tabs>
              <w:tab w:val="right" w:leader="hyphen" w:pos="8296"/>
            </w:tabs>
            <w:spacing w:line="400" w:lineRule="exact"/>
            <w:rPr>
              <w:rFonts w:ascii="宋体" w:hAnsi="宋体" w:eastAsia="宋体"/>
            </w:rPr>
          </w:pPr>
          <w:r>
            <w:fldChar w:fldCharType="begin"/>
          </w:r>
          <w:r>
            <w:instrText xml:space="preserve"> HYPERLINK \l "_Toc497001439" </w:instrText>
          </w:r>
          <w:r>
            <w:fldChar w:fldCharType="separate"/>
          </w:r>
          <w:r>
            <w:rPr>
              <w:rStyle w:val="33"/>
              <w:rFonts w:ascii="宋体" w:hAnsi="宋体" w:eastAsia="宋体"/>
            </w:rPr>
            <w:t>2.2 建设内容</w:t>
          </w:r>
          <w:r>
            <w:rPr>
              <w:rFonts w:ascii="宋体" w:hAnsi="宋体" w:eastAsia="宋体"/>
            </w:rPr>
            <w:tab/>
          </w:r>
          <w:r>
            <w:rPr>
              <w:rFonts w:ascii="宋体" w:hAnsi="宋体" w:eastAsia="宋体"/>
            </w:rPr>
            <w:fldChar w:fldCharType="begin"/>
          </w:r>
          <w:r>
            <w:rPr>
              <w:rFonts w:ascii="宋体" w:hAnsi="宋体" w:eastAsia="宋体"/>
            </w:rPr>
            <w:instrText xml:space="preserve"> PAGEREF _Toc497001439 \h </w:instrText>
          </w:r>
          <w:r>
            <w:rPr>
              <w:rFonts w:ascii="宋体" w:hAnsi="宋体" w:eastAsia="宋体"/>
            </w:rPr>
            <w:fldChar w:fldCharType="separate"/>
          </w:r>
          <w:r>
            <w:rPr>
              <w:rFonts w:ascii="宋体" w:hAnsi="宋体" w:eastAsia="宋体"/>
            </w:rPr>
            <w:t>5</w:t>
          </w:r>
          <w:r>
            <w:rPr>
              <w:rFonts w:ascii="宋体" w:hAnsi="宋体" w:eastAsia="宋体"/>
            </w:rPr>
            <w:fldChar w:fldCharType="end"/>
          </w:r>
          <w:r>
            <w:rPr>
              <w:rFonts w:ascii="宋体" w:hAnsi="宋体" w:eastAsia="宋体"/>
            </w:rPr>
            <w:fldChar w:fldCharType="end"/>
          </w:r>
        </w:p>
        <w:p>
          <w:pPr>
            <w:pStyle w:val="25"/>
            <w:tabs>
              <w:tab w:val="right" w:leader="hyphen" w:pos="8296"/>
            </w:tabs>
            <w:spacing w:line="400" w:lineRule="exact"/>
            <w:rPr>
              <w:rFonts w:ascii="宋体" w:hAnsi="宋体" w:eastAsia="宋体"/>
            </w:rPr>
          </w:pPr>
          <w:r>
            <w:fldChar w:fldCharType="begin"/>
          </w:r>
          <w:r>
            <w:instrText xml:space="preserve"> HYPERLINK \l "_Toc497001444" </w:instrText>
          </w:r>
          <w:r>
            <w:fldChar w:fldCharType="separate"/>
          </w:r>
          <w:r>
            <w:rPr>
              <w:rStyle w:val="33"/>
              <w:rFonts w:ascii="宋体" w:hAnsi="宋体" w:eastAsia="宋体"/>
            </w:rPr>
            <w:t>2.3 工艺流程</w:t>
          </w:r>
          <w:r>
            <w:rPr>
              <w:rFonts w:ascii="宋体" w:hAnsi="宋体" w:eastAsia="宋体"/>
            </w:rPr>
            <w:tab/>
          </w:r>
          <w:r>
            <w:rPr>
              <w:rFonts w:ascii="宋体" w:hAnsi="宋体" w:eastAsia="宋体"/>
            </w:rPr>
            <w:fldChar w:fldCharType="begin"/>
          </w:r>
          <w:r>
            <w:rPr>
              <w:rFonts w:ascii="宋体" w:hAnsi="宋体" w:eastAsia="宋体"/>
            </w:rPr>
            <w:instrText xml:space="preserve"> PAGEREF _Toc497001444 \h </w:instrText>
          </w:r>
          <w:r>
            <w:rPr>
              <w:rFonts w:ascii="宋体" w:hAnsi="宋体" w:eastAsia="宋体"/>
            </w:rPr>
            <w:fldChar w:fldCharType="separate"/>
          </w:r>
          <w:r>
            <w:rPr>
              <w:rFonts w:ascii="宋体" w:hAnsi="宋体" w:eastAsia="宋体"/>
            </w:rPr>
            <w:t>6</w:t>
          </w:r>
          <w:r>
            <w:rPr>
              <w:rFonts w:ascii="宋体" w:hAnsi="宋体" w:eastAsia="宋体"/>
            </w:rPr>
            <w:fldChar w:fldCharType="end"/>
          </w:r>
          <w:r>
            <w:rPr>
              <w:rFonts w:ascii="宋体" w:hAnsi="宋体" w:eastAsia="宋体"/>
            </w:rPr>
            <w:fldChar w:fldCharType="end"/>
          </w:r>
        </w:p>
        <w:p>
          <w:pPr>
            <w:pStyle w:val="25"/>
            <w:tabs>
              <w:tab w:val="right" w:leader="hyphen" w:pos="8296"/>
            </w:tabs>
            <w:spacing w:line="400" w:lineRule="exact"/>
            <w:rPr>
              <w:rFonts w:ascii="宋体" w:hAnsi="宋体" w:eastAsia="宋体"/>
            </w:rPr>
          </w:pPr>
          <w:r>
            <w:fldChar w:fldCharType="begin"/>
          </w:r>
          <w:r>
            <w:instrText xml:space="preserve"> HYPERLINK \l "_Toc497001445" </w:instrText>
          </w:r>
          <w:r>
            <w:fldChar w:fldCharType="separate"/>
          </w:r>
          <w:r>
            <w:rPr>
              <w:rStyle w:val="33"/>
              <w:rFonts w:ascii="宋体" w:hAnsi="宋体" w:eastAsia="宋体"/>
            </w:rPr>
            <w:t>2.4 劳动定员及工作制度</w:t>
          </w:r>
          <w:r>
            <w:rPr>
              <w:rFonts w:ascii="宋体" w:hAnsi="宋体" w:eastAsia="宋体"/>
            </w:rPr>
            <w:tab/>
          </w:r>
          <w:r>
            <w:rPr>
              <w:rFonts w:ascii="宋体" w:hAnsi="宋体" w:eastAsia="宋体"/>
            </w:rPr>
            <w:fldChar w:fldCharType="begin"/>
          </w:r>
          <w:r>
            <w:rPr>
              <w:rFonts w:ascii="宋体" w:hAnsi="宋体" w:eastAsia="宋体"/>
            </w:rPr>
            <w:instrText xml:space="preserve"> PAGEREF _Toc497001445 \h </w:instrText>
          </w:r>
          <w:r>
            <w:rPr>
              <w:rFonts w:ascii="宋体" w:hAnsi="宋体" w:eastAsia="宋体"/>
            </w:rPr>
            <w:fldChar w:fldCharType="separate"/>
          </w:r>
          <w:r>
            <w:rPr>
              <w:rFonts w:ascii="宋体" w:hAnsi="宋体" w:eastAsia="宋体"/>
            </w:rPr>
            <w:t>9</w:t>
          </w:r>
          <w:r>
            <w:rPr>
              <w:rFonts w:ascii="宋体" w:hAnsi="宋体" w:eastAsia="宋体"/>
            </w:rPr>
            <w:fldChar w:fldCharType="end"/>
          </w:r>
          <w:r>
            <w:rPr>
              <w:rFonts w:ascii="宋体" w:hAnsi="宋体" w:eastAsia="宋体"/>
            </w:rPr>
            <w:fldChar w:fldCharType="end"/>
          </w:r>
        </w:p>
        <w:p>
          <w:pPr>
            <w:pStyle w:val="25"/>
            <w:tabs>
              <w:tab w:val="right" w:leader="hyphen" w:pos="8296"/>
            </w:tabs>
            <w:spacing w:line="400" w:lineRule="exact"/>
            <w:rPr>
              <w:rFonts w:ascii="宋体" w:hAnsi="宋体" w:eastAsia="宋体"/>
            </w:rPr>
          </w:pPr>
          <w:r>
            <w:fldChar w:fldCharType="begin"/>
          </w:r>
          <w:r>
            <w:instrText xml:space="preserve"> HYPERLINK \l "_Toc497001446" </w:instrText>
          </w:r>
          <w:r>
            <w:fldChar w:fldCharType="separate"/>
          </w:r>
          <w:r>
            <w:rPr>
              <w:rStyle w:val="33"/>
              <w:rFonts w:ascii="宋体" w:hAnsi="宋体" w:eastAsia="宋体"/>
            </w:rPr>
            <w:t>2.5 公用工程</w:t>
          </w:r>
          <w:r>
            <w:rPr>
              <w:rFonts w:ascii="宋体" w:hAnsi="宋体" w:eastAsia="宋体"/>
            </w:rPr>
            <w:tab/>
          </w:r>
          <w:r>
            <w:rPr>
              <w:rFonts w:ascii="宋体" w:hAnsi="宋体" w:eastAsia="宋体"/>
            </w:rPr>
            <w:fldChar w:fldCharType="begin"/>
          </w:r>
          <w:r>
            <w:rPr>
              <w:rFonts w:ascii="宋体" w:hAnsi="宋体" w:eastAsia="宋体"/>
            </w:rPr>
            <w:instrText xml:space="preserve"> PAGEREF _Toc497001446 \h </w:instrText>
          </w:r>
          <w:r>
            <w:rPr>
              <w:rFonts w:ascii="宋体" w:hAnsi="宋体" w:eastAsia="宋体"/>
            </w:rPr>
            <w:fldChar w:fldCharType="separate"/>
          </w:r>
          <w:r>
            <w:rPr>
              <w:rFonts w:ascii="宋体" w:hAnsi="宋体" w:eastAsia="宋体"/>
            </w:rPr>
            <w:t>9</w:t>
          </w:r>
          <w:r>
            <w:rPr>
              <w:rFonts w:ascii="宋体" w:hAnsi="宋体" w:eastAsia="宋体"/>
            </w:rPr>
            <w:fldChar w:fldCharType="end"/>
          </w:r>
          <w:r>
            <w:rPr>
              <w:rFonts w:ascii="宋体" w:hAnsi="宋体" w:eastAsia="宋体"/>
            </w:rPr>
            <w:fldChar w:fldCharType="end"/>
          </w:r>
        </w:p>
        <w:p>
          <w:pPr>
            <w:pStyle w:val="25"/>
            <w:tabs>
              <w:tab w:val="right" w:leader="hyphen" w:pos="8296"/>
            </w:tabs>
            <w:spacing w:line="400" w:lineRule="exact"/>
            <w:rPr>
              <w:rFonts w:ascii="宋体" w:hAnsi="宋体" w:eastAsia="宋体"/>
            </w:rPr>
          </w:pPr>
          <w:r>
            <w:fldChar w:fldCharType="begin"/>
          </w:r>
          <w:r>
            <w:instrText xml:space="preserve"> HYPERLINK \l "_Toc497001450" </w:instrText>
          </w:r>
          <w:r>
            <w:fldChar w:fldCharType="separate"/>
          </w:r>
          <w:r>
            <w:rPr>
              <w:rStyle w:val="33"/>
              <w:rFonts w:ascii="宋体" w:hAnsi="宋体" w:eastAsia="宋体"/>
            </w:rPr>
            <w:t>2.6 环评审批情况</w:t>
          </w:r>
          <w:r>
            <w:rPr>
              <w:rFonts w:ascii="宋体" w:hAnsi="宋体" w:eastAsia="宋体"/>
            </w:rPr>
            <w:tab/>
          </w:r>
          <w:r>
            <w:rPr>
              <w:rFonts w:ascii="宋体" w:hAnsi="宋体" w:eastAsia="宋体"/>
            </w:rPr>
            <w:fldChar w:fldCharType="begin"/>
          </w:r>
          <w:r>
            <w:rPr>
              <w:rFonts w:ascii="宋体" w:hAnsi="宋体" w:eastAsia="宋体"/>
            </w:rPr>
            <w:instrText xml:space="preserve"> PAGEREF _Toc497001450 \h </w:instrText>
          </w:r>
          <w:r>
            <w:rPr>
              <w:rFonts w:ascii="宋体" w:hAnsi="宋体" w:eastAsia="宋体"/>
            </w:rPr>
            <w:fldChar w:fldCharType="separate"/>
          </w:r>
          <w:r>
            <w:rPr>
              <w:rFonts w:ascii="宋体" w:hAnsi="宋体" w:eastAsia="宋体"/>
            </w:rPr>
            <w:t>11</w:t>
          </w:r>
          <w:r>
            <w:rPr>
              <w:rFonts w:ascii="宋体" w:hAnsi="宋体" w:eastAsia="宋体"/>
            </w:rPr>
            <w:fldChar w:fldCharType="end"/>
          </w:r>
          <w:r>
            <w:rPr>
              <w:rFonts w:ascii="宋体" w:hAnsi="宋体" w:eastAsia="宋体"/>
            </w:rPr>
            <w:fldChar w:fldCharType="end"/>
          </w:r>
        </w:p>
        <w:p>
          <w:pPr>
            <w:pStyle w:val="25"/>
            <w:tabs>
              <w:tab w:val="right" w:leader="hyphen" w:pos="8296"/>
            </w:tabs>
            <w:spacing w:line="400" w:lineRule="exact"/>
            <w:rPr>
              <w:rFonts w:ascii="宋体" w:hAnsi="宋体" w:eastAsia="宋体"/>
            </w:rPr>
          </w:pPr>
          <w:r>
            <w:fldChar w:fldCharType="begin"/>
          </w:r>
          <w:r>
            <w:instrText xml:space="preserve"> HYPERLINK \l "_Toc497001451" </w:instrText>
          </w:r>
          <w:r>
            <w:fldChar w:fldCharType="separate"/>
          </w:r>
          <w:r>
            <w:rPr>
              <w:rStyle w:val="33"/>
              <w:rFonts w:ascii="宋体" w:hAnsi="宋体" w:eastAsia="宋体"/>
            </w:rPr>
            <w:t>2.7 项目投资</w:t>
          </w:r>
          <w:r>
            <w:rPr>
              <w:rFonts w:ascii="宋体" w:hAnsi="宋体" w:eastAsia="宋体"/>
            </w:rPr>
            <w:tab/>
          </w:r>
          <w:r>
            <w:rPr>
              <w:rFonts w:ascii="宋体" w:hAnsi="宋体" w:eastAsia="宋体"/>
            </w:rPr>
            <w:fldChar w:fldCharType="begin"/>
          </w:r>
          <w:r>
            <w:rPr>
              <w:rFonts w:ascii="宋体" w:hAnsi="宋体" w:eastAsia="宋体"/>
            </w:rPr>
            <w:instrText xml:space="preserve"> PAGEREF _Toc497001451 \h </w:instrText>
          </w:r>
          <w:r>
            <w:rPr>
              <w:rFonts w:ascii="宋体" w:hAnsi="宋体" w:eastAsia="宋体"/>
            </w:rPr>
            <w:fldChar w:fldCharType="separate"/>
          </w:r>
          <w:r>
            <w:rPr>
              <w:rFonts w:ascii="宋体" w:hAnsi="宋体" w:eastAsia="宋体"/>
            </w:rPr>
            <w:t>11</w:t>
          </w:r>
          <w:r>
            <w:rPr>
              <w:rFonts w:ascii="宋体" w:hAnsi="宋体" w:eastAsia="宋体"/>
            </w:rPr>
            <w:fldChar w:fldCharType="end"/>
          </w:r>
          <w:r>
            <w:rPr>
              <w:rFonts w:ascii="宋体" w:hAnsi="宋体" w:eastAsia="宋体"/>
            </w:rPr>
            <w:fldChar w:fldCharType="end"/>
          </w:r>
        </w:p>
        <w:p>
          <w:pPr>
            <w:pStyle w:val="25"/>
            <w:tabs>
              <w:tab w:val="right" w:leader="hyphen" w:pos="8296"/>
            </w:tabs>
            <w:spacing w:line="400" w:lineRule="exact"/>
            <w:rPr>
              <w:rFonts w:ascii="宋体" w:hAnsi="宋体" w:eastAsia="宋体"/>
            </w:rPr>
          </w:pPr>
          <w:r>
            <w:fldChar w:fldCharType="begin"/>
          </w:r>
          <w:r>
            <w:instrText xml:space="preserve"> HYPERLINK \l "_Toc497001452" </w:instrText>
          </w:r>
          <w:r>
            <w:fldChar w:fldCharType="separate"/>
          </w:r>
          <w:r>
            <w:rPr>
              <w:rStyle w:val="33"/>
              <w:rFonts w:ascii="宋体" w:hAnsi="宋体" w:eastAsia="宋体"/>
            </w:rPr>
            <w:t>2.8 项目变更情况说明</w:t>
          </w:r>
          <w:r>
            <w:rPr>
              <w:rFonts w:ascii="宋体" w:hAnsi="宋体" w:eastAsia="宋体"/>
            </w:rPr>
            <w:tab/>
          </w:r>
          <w:r>
            <w:rPr>
              <w:rFonts w:ascii="宋体" w:hAnsi="宋体" w:eastAsia="宋体"/>
            </w:rPr>
            <w:fldChar w:fldCharType="begin"/>
          </w:r>
          <w:r>
            <w:rPr>
              <w:rFonts w:ascii="宋体" w:hAnsi="宋体" w:eastAsia="宋体"/>
            </w:rPr>
            <w:instrText xml:space="preserve"> PAGEREF _Toc497001452 \h </w:instrText>
          </w:r>
          <w:r>
            <w:rPr>
              <w:rFonts w:ascii="宋体" w:hAnsi="宋体" w:eastAsia="宋体"/>
            </w:rPr>
            <w:fldChar w:fldCharType="separate"/>
          </w:r>
          <w:r>
            <w:rPr>
              <w:rFonts w:ascii="宋体" w:hAnsi="宋体" w:eastAsia="宋体"/>
            </w:rPr>
            <w:t>11</w:t>
          </w:r>
          <w:r>
            <w:rPr>
              <w:rFonts w:ascii="宋体" w:hAnsi="宋体" w:eastAsia="宋体"/>
            </w:rPr>
            <w:fldChar w:fldCharType="end"/>
          </w:r>
          <w:r>
            <w:rPr>
              <w:rFonts w:ascii="宋体" w:hAnsi="宋体" w:eastAsia="宋体"/>
            </w:rPr>
            <w:fldChar w:fldCharType="end"/>
          </w:r>
        </w:p>
        <w:p>
          <w:pPr>
            <w:pStyle w:val="25"/>
            <w:tabs>
              <w:tab w:val="right" w:leader="hyphen" w:pos="8296"/>
            </w:tabs>
            <w:spacing w:line="400" w:lineRule="exact"/>
            <w:rPr>
              <w:rFonts w:ascii="宋体" w:hAnsi="宋体" w:eastAsia="宋体"/>
            </w:rPr>
          </w:pPr>
          <w:r>
            <w:fldChar w:fldCharType="begin"/>
          </w:r>
          <w:r>
            <w:instrText xml:space="preserve"> HYPERLINK \l "_Toc497001456" </w:instrText>
          </w:r>
          <w:r>
            <w:fldChar w:fldCharType="separate"/>
          </w:r>
          <w:r>
            <w:rPr>
              <w:rStyle w:val="33"/>
              <w:rFonts w:ascii="宋体" w:hAnsi="宋体" w:eastAsia="宋体"/>
            </w:rPr>
            <w:t>2.9 环境保护“三同时”落实情况</w:t>
          </w:r>
          <w:r>
            <w:rPr>
              <w:rFonts w:ascii="宋体" w:hAnsi="宋体" w:eastAsia="宋体"/>
            </w:rPr>
            <w:tab/>
          </w:r>
          <w:r>
            <w:rPr>
              <w:rFonts w:ascii="宋体" w:hAnsi="宋体" w:eastAsia="宋体"/>
            </w:rPr>
            <w:fldChar w:fldCharType="begin"/>
          </w:r>
          <w:r>
            <w:rPr>
              <w:rFonts w:ascii="宋体" w:hAnsi="宋体" w:eastAsia="宋体"/>
            </w:rPr>
            <w:instrText xml:space="preserve"> PAGEREF _Toc497001456 \h </w:instrText>
          </w:r>
          <w:r>
            <w:rPr>
              <w:rFonts w:ascii="宋体" w:hAnsi="宋体" w:eastAsia="宋体"/>
            </w:rPr>
            <w:fldChar w:fldCharType="separate"/>
          </w:r>
          <w:r>
            <w:rPr>
              <w:rFonts w:ascii="宋体" w:hAnsi="宋体" w:eastAsia="宋体"/>
            </w:rPr>
            <w:t>12</w:t>
          </w:r>
          <w:r>
            <w:rPr>
              <w:rFonts w:ascii="宋体" w:hAnsi="宋体" w:eastAsia="宋体"/>
            </w:rPr>
            <w:fldChar w:fldCharType="end"/>
          </w:r>
          <w:r>
            <w:rPr>
              <w:rFonts w:ascii="宋体" w:hAnsi="宋体" w:eastAsia="宋体"/>
            </w:rPr>
            <w:fldChar w:fldCharType="end"/>
          </w:r>
        </w:p>
        <w:p>
          <w:pPr>
            <w:pStyle w:val="25"/>
            <w:tabs>
              <w:tab w:val="right" w:leader="hyphen" w:pos="8296"/>
            </w:tabs>
            <w:spacing w:line="400" w:lineRule="exact"/>
            <w:rPr>
              <w:rFonts w:ascii="宋体" w:hAnsi="宋体" w:eastAsia="宋体"/>
            </w:rPr>
          </w:pPr>
          <w:r>
            <w:fldChar w:fldCharType="begin"/>
          </w:r>
          <w:r>
            <w:instrText xml:space="preserve"> HYPERLINK \l "_Toc497001457" </w:instrText>
          </w:r>
          <w:r>
            <w:fldChar w:fldCharType="separate"/>
          </w:r>
          <w:r>
            <w:rPr>
              <w:rStyle w:val="33"/>
              <w:rFonts w:ascii="宋体" w:hAnsi="宋体" w:eastAsia="宋体"/>
            </w:rPr>
            <w:t>2.10 验收范围及内容</w:t>
          </w:r>
          <w:r>
            <w:rPr>
              <w:rFonts w:ascii="宋体" w:hAnsi="宋体" w:eastAsia="宋体"/>
            </w:rPr>
            <w:tab/>
          </w:r>
          <w:r>
            <w:rPr>
              <w:rFonts w:ascii="宋体" w:hAnsi="宋体" w:eastAsia="宋体"/>
            </w:rPr>
            <w:fldChar w:fldCharType="begin"/>
          </w:r>
          <w:r>
            <w:rPr>
              <w:rFonts w:ascii="宋体" w:hAnsi="宋体" w:eastAsia="宋体"/>
            </w:rPr>
            <w:instrText xml:space="preserve"> PAGEREF _Toc497001457 \h </w:instrText>
          </w:r>
          <w:r>
            <w:rPr>
              <w:rFonts w:ascii="宋体" w:hAnsi="宋体" w:eastAsia="宋体"/>
            </w:rPr>
            <w:fldChar w:fldCharType="separate"/>
          </w:r>
          <w:r>
            <w:rPr>
              <w:rFonts w:ascii="宋体" w:hAnsi="宋体" w:eastAsia="宋体"/>
            </w:rPr>
            <w:t>13</w:t>
          </w:r>
          <w:r>
            <w:rPr>
              <w:rFonts w:ascii="宋体" w:hAnsi="宋体" w:eastAsia="宋体"/>
            </w:rPr>
            <w:fldChar w:fldCharType="end"/>
          </w:r>
          <w:r>
            <w:rPr>
              <w:rFonts w:ascii="宋体" w:hAnsi="宋体" w:eastAsia="宋体"/>
            </w:rPr>
            <w:fldChar w:fldCharType="end"/>
          </w:r>
        </w:p>
        <w:p>
          <w:pPr>
            <w:pStyle w:val="22"/>
            <w:tabs>
              <w:tab w:val="right" w:leader="hyphen" w:pos="8296"/>
            </w:tabs>
            <w:spacing w:line="400" w:lineRule="exact"/>
            <w:rPr>
              <w:rFonts w:ascii="宋体" w:hAnsi="宋体" w:cstheme="minorBidi"/>
              <w:sz w:val="21"/>
              <w:szCs w:val="22"/>
            </w:rPr>
          </w:pPr>
          <w:r>
            <w:fldChar w:fldCharType="begin"/>
          </w:r>
          <w:r>
            <w:instrText xml:space="preserve"> HYPERLINK \l "_Toc497001458" </w:instrText>
          </w:r>
          <w:r>
            <w:fldChar w:fldCharType="separate"/>
          </w:r>
          <w:r>
            <w:rPr>
              <w:rStyle w:val="33"/>
              <w:rFonts w:ascii="宋体" w:hAnsi="宋体"/>
            </w:rPr>
            <w:t>3 主要污染源及治理措施</w:t>
          </w:r>
          <w:r>
            <w:rPr>
              <w:rFonts w:ascii="宋体" w:hAnsi="宋体"/>
            </w:rPr>
            <w:tab/>
          </w:r>
          <w:r>
            <w:rPr>
              <w:rFonts w:ascii="宋体" w:hAnsi="宋体"/>
            </w:rPr>
            <w:fldChar w:fldCharType="begin"/>
          </w:r>
          <w:r>
            <w:rPr>
              <w:rFonts w:ascii="宋体" w:hAnsi="宋体"/>
            </w:rPr>
            <w:instrText xml:space="preserve"> PAGEREF _Toc497001458 \h </w:instrText>
          </w:r>
          <w:r>
            <w:rPr>
              <w:rFonts w:ascii="宋体" w:hAnsi="宋体"/>
            </w:rPr>
            <w:fldChar w:fldCharType="separate"/>
          </w:r>
          <w:r>
            <w:rPr>
              <w:rFonts w:ascii="宋体" w:hAnsi="宋体"/>
            </w:rPr>
            <w:t>14</w:t>
          </w:r>
          <w:r>
            <w:rPr>
              <w:rFonts w:ascii="宋体" w:hAnsi="宋体"/>
            </w:rPr>
            <w:fldChar w:fldCharType="end"/>
          </w:r>
          <w:r>
            <w:rPr>
              <w:rFonts w:ascii="宋体" w:hAnsi="宋体"/>
            </w:rPr>
            <w:fldChar w:fldCharType="end"/>
          </w:r>
        </w:p>
        <w:p>
          <w:pPr>
            <w:pStyle w:val="25"/>
            <w:tabs>
              <w:tab w:val="right" w:leader="hyphen" w:pos="8296"/>
            </w:tabs>
            <w:spacing w:line="400" w:lineRule="exact"/>
            <w:rPr>
              <w:rFonts w:ascii="宋体" w:hAnsi="宋体" w:eastAsia="宋体"/>
            </w:rPr>
          </w:pPr>
          <w:r>
            <w:fldChar w:fldCharType="begin"/>
          </w:r>
          <w:r>
            <w:instrText xml:space="preserve"> HYPERLINK \l "_Toc497001459" </w:instrText>
          </w:r>
          <w:r>
            <w:fldChar w:fldCharType="separate"/>
          </w:r>
          <w:r>
            <w:rPr>
              <w:rStyle w:val="33"/>
              <w:rFonts w:ascii="宋体" w:hAnsi="宋体" w:eastAsia="宋体"/>
            </w:rPr>
            <w:t>3.1 施工期主要污染源及治理措施</w:t>
          </w:r>
          <w:r>
            <w:rPr>
              <w:rFonts w:ascii="宋体" w:hAnsi="宋体" w:eastAsia="宋体"/>
            </w:rPr>
            <w:tab/>
          </w:r>
          <w:r>
            <w:rPr>
              <w:rFonts w:ascii="宋体" w:hAnsi="宋体" w:eastAsia="宋体"/>
            </w:rPr>
            <w:fldChar w:fldCharType="begin"/>
          </w:r>
          <w:r>
            <w:rPr>
              <w:rFonts w:ascii="宋体" w:hAnsi="宋体" w:eastAsia="宋体"/>
            </w:rPr>
            <w:instrText xml:space="preserve"> PAGEREF _Toc497001459 \h </w:instrText>
          </w:r>
          <w:r>
            <w:rPr>
              <w:rFonts w:ascii="宋体" w:hAnsi="宋体" w:eastAsia="宋体"/>
            </w:rPr>
            <w:fldChar w:fldCharType="separate"/>
          </w:r>
          <w:r>
            <w:rPr>
              <w:rFonts w:ascii="宋体" w:hAnsi="宋体" w:eastAsia="宋体"/>
            </w:rPr>
            <w:t>14</w:t>
          </w:r>
          <w:r>
            <w:rPr>
              <w:rFonts w:ascii="宋体" w:hAnsi="宋体" w:eastAsia="宋体"/>
            </w:rPr>
            <w:fldChar w:fldCharType="end"/>
          </w:r>
          <w:r>
            <w:rPr>
              <w:rFonts w:ascii="宋体" w:hAnsi="宋体" w:eastAsia="宋体"/>
            </w:rPr>
            <w:fldChar w:fldCharType="end"/>
          </w:r>
        </w:p>
        <w:p>
          <w:pPr>
            <w:pStyle w:val="25"/>
            <w:tabs>
              <w:tab w:val="right" w:leader="hyphen" w:pos="8296"/>
            </w:tabs>
            <w:spacing w:line="400" w:lineRule="exact"/>
            <w:rPr>
              <w:rFonts w:ascii="宋体" w:hAnsi="宋体" w:eastAsia="宋体"/>
            </w:rPr>
          </w:pPr>
          <w:r>
            <w:fldChar w:fldCharType="begin"/>
          </w:r>
          <w:r>
            <w:instrText xml:space="preserve"> HYPERLINK \l "_Toc497001460" </w:instrText>
          </w:r>
          <w:r>
            <w:fldChar w:fldCharType="separate"/>
          </w:r>
          <w:r>
            <w:rPr>
              <w:rStyle w:val="33"/>
              <w:rFonts w:ascii="宋体" w:hAnsi="宋体" w:eastAsia="宋体"/>
            </w:rPr>
            <w:t>3.2 运行期主要污染源及治理措施</w:t>
          </w:r>
          <w:r>
            <w:rPr>
              <w:rFonts w:ascii="宋体" w:hAnsi="宋体" w:eastAsia="宋体"/>
            </w:rPr>
            <w:tab/>
          </w:r>
          <w:r>
            <w:rPr>
              <w:rFonts w:ascii="宋体" w:hAnsi="宋体" w:eastAsia="宋体"/>
            </w:rPr>
            <w:fldChar w:fldCharType="begin"/>
          </w:r>
          <w:r>
            <w:rPr>
              <w:rFonts w:ascii="宋体" w:hAnsi="宋体" w:eastAsia="宋体"/>
            </w:rPr>
            <w:instrText xml:space="preserve"> PAGEREF _Toc497001460 \h </w:instrText>
          </w:r>
          <w:r>
            <w:rPr>
              <w:rFonts w:ascii="宋体" w:hAnsi="宋体" w:eastAsia="宋体"/>
            </w:rPr>
            <w:fldChar w:fldCharType="separate"/>
          </w:r>
          <w:r>
            <w:rPr>
              <w:rFonts w:ascii="宋体" w:hAnsi="宋体" w:eastAsia="宋体"/>
            </w:rPr>
            <w:t>14</w:t>
          </w:r>
          <w:r>
            <w:rPr>
              <w:rFonts w:ascii="宋体" w:hAnsi="宋体" w:eastAsia="宋体"/>
            </w:rPr>
            <w:fldChar w:fldCharType="end"/>
          </w:r>
          <w:r>
            <w:rPr>
              <w:rFonts w:ascii="宋体" w:hAnsi="宋体" w:eastAsia="宋体"/>
            </w:rPr>
            <w:fldChar w:fldCharType="end"/>
          </w:r>
        </w:p>
        <w:p>
          <w:pPr>
            <w:pStyle w:val="22"/>
            <w:tabs>
              <w:tab w:val="right" w:leader="hyphen" w:pos="8296"/>
            </w:tabs>
            <w:spacing w:line="400" w:lineRule="exact"/>
            <w:rPr>
              <w:rFonts w:ascii="宋体" w:hAnsi="宋体" w:cstheme="minorBidi"/>
              <w:sz w:val="21"/>
              <w:szCs w:val="22"/>
            </w:rPr>
          </w:pPr>
          <w:r>
            <w:fldChar w:fldCharType="begin"/>
          </w:r>
          <w:r>
            <w:instrText xml:space="preserve"> HYPERLINK \l "_Toc497001465" </w:instrText>
          </w:r>
          <w:r>
            <w:fldChar w:fldCharType="separate"/>
          </w:r>
          <w:r>
            <w:rPr>
              <w:rStyle w:val="33"/>
              <w:rFonts w:ascii="宋体" w:hAnsi="宋体"/>
            </w:rPr>
            <w:t>4 环评主要结论及环评批复要求</w:t>
          </w:r>
          <w:r>
            <w:rPr>
              <w:rFonts w:ascii="宋体" w:hAnsi="宋体"/>
            </w:rPr>
            <w:tab/>
          </w:r>
          <w:r>
            <w:rPr>
              <w:rFonts w:ascii="宋体" w:hAnsi="宋体"/>
            </w:rPr>
            <w:fldChar w:fldCharType="begin"/>
          </w:r>
          <w:r>
            <w:rPr>
              <w:rFonts w:ascii="宋体" w:hAnsi="宋体"/>
            </w:rPr>
            <w:instrText xml:space="preserve"> PAGEREF _Toc497001465 \h </w:instrText>
          </w:r>
          <w:r>
            <w:rPr>
              <w:rFonts w:ascii="宋体" w:hAnsi="宋体"/>
            </w:rPr>
            <w:fldChar w:fldCharType="separate"/>
          </w:r>
          <w:r>
            <w:rPr>
              <w:rFonts w:ascii="宋体" w:hAnsi="宋体"/>
            </w:rPr>
            <w:t>21</w:t>
          </w:r>
          <w:r>
            <w:rPr>
              <w:rFonts w:ascii="宋体" w:hAnsi="宋体"/>
            </w:rPr>
            <w:fldChar w:fldCharType="end"/>
          </w:r>
          <w:r>
            <w:rPr>
              <w:rFonts w:ascii="宋体" w:hAnsi="宋体"/>
            </w:rPr>
            <w:fldChar w:fldCharType="end"/>
          </w:r>
        </w:p>
        <w:p>
          <w:pPr>
            <w:pStyle w:val="25"/>
            <w:tabs>
              <w:tab w:val="right" w:leader="hyphen" w:pos="8296"/>
            </w:tabs>
            <w:spacing w:line="400" w:lineRule="exact"/>
            <w:rPr>
              <w:rFonts w:ascii="宋体" w:hAnsi="宋体" w:eastAsia="宋体"/>
            </w:rPr>
          </w:pPr>
          <w:r>
            <w:fldChar w:fldCharType="begin"/>
          </w:r>
          <w:r>
            <w:instrText xml:space="preserve"> HYPERLINK \l "_Toc497001466" </w:instrText>
          </w:r>
          <w:r>
            <w:fldChar w:fldCharType="separate"/>
          </w:r>
          <w:r>
            <w:rPr>
              <w:rStyle w:val="33"/>
              <w:rFonts w:ascii="宋体" w:hAnsi="宋体" w:eastAsia="宋体"/>
            </w:rPr>
            <w:t>4.1 建设项目环评报告表的主要结论与建议</w:t>
          </w:r>
          <w:r>
            <w:rPr>
              <w:rFonts w:ascii="宋体" w:hAnsi="宋体" w:eastAsia="宋体"/>
            </w:rPr>
            <w:tab/>
          </w:r>
          <w:r>
            <w:rPr>
              <w:rFonts w:ascii="宋体" w:hAnsi="宋体" w:eastAsia="宋体"/>
            </w:rPr>
            <w:fldChar w:fldCharType="begin"/>
          </w:r>
          <w:r>
            <w:rPr>
              <w:rFonts w:ascii="宋体" w:hAnsi="宋体" w:eastAsia="宋体"/>
            </w:rPr>
            <w:instrText xml:space="preserve"> PAGEREF _Toc497001466 \h </w:instrText>
          </w:r>
          <w:r>
            <w:rPr>
              <w:rFonts w:ascii="宋体" w:hAnsi="宋体" w:eastAsia="宋体"/>
            </w:rPr>
            <w:fldChar w:fldCharType="separate"/>
          </w:r>
          <w:r>
            <w:rPr>
              <w:rFonts w:ascii="宋体" w:hAnsi="宋体" w:eastAsia="宋体"/>
            </w:rPr>
            <w:t>21</w:t>
          </w:r>
          <w:r>
            <w:rPr>
              <w:rFonts w:ascii="宋体" w:hAnsi="宋体" w:eastAsia="宋体"/>
            </w:rPr>
            <w:fldChar w:fldCharType="end"/>
          </w:r>
          <w:r>
            <w:rPr>
              <w:rFonts w:ascii="宋体" w:hAnsi="宋体" w:eastAsia="宋体"/>
            </w:rPr>
            <w:fldChar w:fldCharType="end"/>
          </w:r>
        </w:p>
        <w:p>
          <w:pPr>
            <w:pStyle w:val="25"/>
            <w:tabs>
              <w:tab w:val="right" w:leader="hyphen" w:pos="8296"/>
            </w:tabs>
            <w:spacing w:line="400" w:lineRule="exact"/>
            <w:rPr>
              <w:rFonts w:ascii="宋体" w:hAnsi="宋体" w:eastAsia="宋体"/>
            </w:rPr>
          </w:pPr>
          <w:r>
            <w:fldChar w:fldCharType="begin"/>
          </w:r>
          <w:r>
            <w:instrText xml:space="preserve"> HYPERLINK \l "_Toc497001469" </w:instrText>
          </w:r>
          <w:r>
            <w:fldChar w:fldCharType="separate"/>
          </w:r>
          <w:r>
            <w:rPr>
              <w:rStyle w:val="33"/>
              <w:rFonts w:ascii="宋体" w:hAnsi="宋体" w:eastAsia="宋体"/>
            </w:rPr>
            <w:t>4.2 审批部门审批意见</w:t>
          </w:r>
          <w:r>
            <w:rPr>
              <w:rFonts w:ascii="宋体" w:hAnsi="宋体" w:eastAsia="宋体"/>
            </w:rPr>
            <w:tab/>
          </w:r>
          <w:r>
            <w:rPr>
              <w:rFonts w:ascii="宋体" w:hAnsi="宋体" w:eastAsia="宋体"/>
            </w:rPr>
            <w:fldChar w:fldCharType="begin"/>
          </w:r>
          <w:r>
            <w:rPr>
              <w:rFonts w:ascii="宋体" w:hAnsi="宋体" w:eastAsia="宋体"/>
            </w:rPr>
            <w:instrText xml:space="preserve"> PAGEREF _Toc497001469 \h </w:instrText>
          </w:r>
          <w:r>
            <w:rPr>
              <w:rFonts w:ascii="宋体" w:hAnsi="宋体" w:eastAsia="宋体"/>
            </w:rPr>
            <w:fldChar w:fldCharType="separate"/>
          </w:r>
          <w:r>
            <w:rPr>
              <w:rFonts w:ascii="宋体" w:hAnsi="宋体" w:eastAsia="宋体"/>
            </w:rPr>
            <w:t>27</w:t>
          </w:r>
          <w:r>
            <w:rPr>
              <w:rFonts w:ascii="宋体" w:hAnsi="宋体" w:eastAsia="宋体"/>
            </w:rPr>
            <w:fldChar w:fldCharType="end"/>
          </w:r>
          <w:r>
            <w:rPr>
              <w:rFonts w:ascii="宋体" w:hAnsi="宋体" w:eastAsia="宋体"/>
            </w:rPr>
            <w:fldChar w:fldCharType="end"/>
          </w:r>
        </w:p>
        <w:p>
          <w:pPr>
            <w:pStyle w:val="25"/>
            <w:tabs>
              <w:tab w:val="right" w:leader="hyphen" w:pos="8296"/>
            </w:tabs>
            <w:spacing w:line="400" w:lineRule="exact"/>
            <w:rPr>
              <w:rFonts w:ascii="宋体" w:hAnsi="宋体" w:eastAsia="宋体"/>
            </w:rPr>
          </w:pPr>
          <w:r>
            <w:fldChar w:fldCharType="begin"/>
          </w:r>
          <w:r>
            <w:instrText xml:space="preserve"> HYPERLINK \l "_Toc497001470" </w:instrText>
          </w:r>
          <w:r>
            <w:fldChar w:fldCharType="separate"/>
          </w:r>
          <w:r>
            <w:rPr>
              <w:rStyle w:val="33"/>
              <w:rFonts w:ascii="宋体" w:hAnsi="宋体" w:eastAsia="宋体"/>
            </w:rPr>
            <w:t>4.3 审批意见落实情况</w:t>
          </w:r>
          <w:r>
            <w:rPr>
              <w:rFonts w:ascii="宋体" w:hAnsi="宋体" w:eastAsia="宋体"/>
            </w:rPr>
            <w:tab/>
          </w:r>
          <w:r>
            <w:rPr>
              <w:rFonts w:ascii="宋体" w:hAnsi="宋体" w:eastAsia="宋体"/>
            </w:rPr>
            <w:fldChar w:fldCharType="begin"/>
          </w:r>
          <w:r>
            <w:rPr>
              <w:rFonts w:ascii="宋体" w:hAnsi="宋体" w:eastAsia="宋体"/>
            </w:rPr>
            <w:instrText xml:space="preserve"> PAGEREF _Toc497001470 \h </w:instrText>
          </w:r>
          <w:r>
            <w:rPr>
              <w:rFonts w:ascii="宋体" w:hAnsi="宋体" w:eastAsia="宋体"/>
            </w:rPr>
            <w:fldChar w:fldCharType="separate"/>
          </w:r>
          <w:r>
            <w:rPr>
              <w:rFonts w:ascii="宋体" w:hAnsi="宋体" w:eastAsia="宋体"/>
            </w:rPr>
            <w:t>29</w:t>
          </w:r>
          <w:r>
            <w:rPr>
              <w:rFonts w:ascii="宋体" w:hAnsi="宋体" w:eastAsia="宋体"/>
            </w:rPr>
            <w:fldChar w:fldCharType="end"/>
          </w:r>
          <w:r>
            <w:rPr>
              <w:rFonts w:ascii="宋体" w:hAnsi="宋体" w:eastAsia="宋体"/>
            </w:rPr>
            <w:fldChar w:fldCharType="end"/>
          </w:r>
        </w:p>
        <w:p>
          <w:pPr>
            <w:pStyle w:val="22"/>
            <w:tabs>
              <w:tab w:val="right" w:leader="hyphen" w:pos="8296"/>
            </w:tabs>
            <w:spacing w:line="400" w:lineRule="exact"/>
            <w:rPr>
              <w:rFonts w:ascii="宋体" w:hAnsi="宋体" w:cstheme="minorBidi"/>
              <w:sz w:val="21"/>
              <w:szCs w:val="22"/>
            </w:rPr>
          </w:pPr>
          <w:r>
            <w:fldChar w:fldCharType="begin"/>
          </w:r>
          <w:r>
            <w:instrText xml:space="preserve"> HYPERLINK \l "_Toc497001472" </w:instrText>
          </w:r>
          <w:r>
            <w:fldChar w:fldCharType="separate"/>
          </w:r>
          <w:r>
            <w:rPr>
              <w:rStyle w:val="33"/>
              <w:rFonts w:ascii="宋体" w:hAnsi="宋体"/>
            </w:rPr>
            <w:t>5 验收评价标准</w:t>
          </w:r>
          <w:r>
            <w:rPr>
              <w:rFonts w:ascii="宋体" w:hAnsi="宋体"/>
            </w:rPr>
            <w:tab/>
          </w:r>
          <w:r>
            <w:rPr>
              <w:rFonts w:ascii="宋体" w:hAnsi="宋体"/>
            </w:rPr>
            <w:fldChar w:fldCharType="begin"/>
          </w:r>
          <w:r>
            <w:rPr>
              <w:rFonts w:ascii="宋体" w:hAnsi="宋体"/>
            </w:rPr>
            <w:instrText xml:space="preserve"> PAGEREF _Toc497001472 \h </w:instrText>
          </w:r>
          <w:r>
            <w:rPr>
              <w:rFonts w:ascii="宋体" w:hAnsi="宋体"/>
            </w:rPr>
            <w:fldChar w:fldCharType="separate"/>
          </w:r>
          <w:r>
            <w:rPr>
              <w:rFonts w:ascii="宋体" w:hAnsi="宋体"/>
            </w:rPr>
            <w:t>30</w:t>
          </w:r>
          <w:r>
            <w:rPr>
              <w:rFonts w:ascii="宋体" w:hAnsi="宋体"/>
            </w:rPr>
            <w:fldChar w:fldCharType="end"/>
          </w:r>
          <w:r>
            <w:rPr>
              <w:rFonts w:ascii="宋体" w:hAnsi="宋体"/>
            </w:rPr>
            <w:fldChar w:fldCharType="end"/>
          </w:r>
        </w:p>
        <w:p>
          <w:pPr>
            <w:pStyle w:val="25"/>
            <w:tabs>
              <w:tab w:val="right" w:leader="hyphen" w:pos="8296"/>
            </w:tabs>
            <w:spacing w:line="400" w:lineRule="exact"/>
            <w:rPr>
              <w:rFonts w:ascii="宋体" w:hAnsi="宋体" w:eastAsia="宋体"/>
            </w:rPr>
          </w:pPr>
          <w:r>
            <w:fldChar w:fldCharType="begin"/>
          </w:r>
          <w:r>
            <w:instrText xml:space="preserve"> HYPERLINK \l "_Toc497001473" </w:instrText>
          </w:r>
          <w:r>
            <w:fldChar w:fldCharType="separate"/>
          </w:r>
          <w:r>
            <w:rPr>
              <w:rStyle w:val="33"/>
              <w:rFonts w:ascii="宋体" w:hAnsi="宋体" w:eastAsia="宋体"/>
            </w:rPr>
            <w:t>5.1 污染物排放标准</w:t>
          </w:r>
          <w:r>
            <w:rPr>
              <w:rFonts w:ascii="宋体" w:hAnsi="宋体" w:eastAsia="宋体"/>
            </w:rPr>
            <w:tab/>
          </w:r>
          <w:r>
            <w:rPr>
              <w:rFonts w:ascii="宋体" w:hAnsi="宋体" w:eastAsia="宋体"/>
            </w:rPr>
            <w:fldChar w:fldCharType="begin"/>
          </w:r>
          <w:r>
            <w:rPr>
              <w:rFonts w:ascii="宋体" w:hAnsi="宋体" w:eastAsia="宋体"/>
            </w:rPr>
            <w:instrText xml:space="preserve"> PAGEREF _Toc497001473 \h </w:instrText>
          </w:r>
          <w:r>
            <w:rPr>
              <w:rFonts w:ascii="宋体" w:hAnsi="宋体" w:eastAsia="宋体"/>
            </w:rPr>
            <w:fldChar w:fldCharType="separate"/>
          </w:r>
          <w:r>
            <w:rPr>
              <w:rFonts w:ascii="宋体" w:hAnsi="宋体" w:eastAsia="宋体"/>
            </w:rPr>
            <w:t>30</w:t>
          </w:r>
          <w:r>
            <w:rPr>
              <w:rFonts w:ascii="宋体" w:hAnsi="宋体" w:eastAsia="宋体"/>
            </w:rPr>
            <w:fldChar w:fldCharType="end"/>
          </w:r>
          <w:r>
            <w:rPr>
              <w:rFonts w:ascii="宋体" w:hAnsi="宋体" w:eastAsia="宋体"/>
            </w:rPr>
            <w:fldChar w:fldCharType="end"/>
          </w:r>
        </w:p>
        <w:p>
          <w:pPr>
            <w:pStyle w:val="25"/>
            <w:tabs>
              <w:tab w:val="right" w:leader="hyphen" w:pos="8296"/>
            </w:tabs>
            <w:spacing w:line="400" w:lineRule="exact"/>
            <w:rPr>
              <w:rFonts w:ascii="宋体" w:hAnsi="宋体" w:eastAsia="宋体"/>
            </w:rPr>
          </w:pPr>
          <w:r>
            <w:fldChar w:fldCharType="begin"/>
          </w:r>
          <w:r>
            <w:instrText xml:space="preserve"> HYPERLINK \l "_Toc497001478" </w:instrText>
          </w:r>
          <w:r>
            <w:fldChar w:fldCharType="separate"/>
          </w:r>
          <w:r>
            <w:rPr>
              <w:rStyle w:val="33"/>
              <w:rFonts w:ascii="宋体" w:hAnsi="宋体" w:eastAsia="宋体"/>
            </w:rPr>
            <w:t>5.2 总量控制指标</w:t>
          </w:r>
          <w:r>
            <w:rPr>
              <w:rFonts w:ascii="宋体" w:hAnsi="宋体" w:eastAsia="宋体"/>
            </w:rPr>
            <w:tab/>
          </w:r>
          <w:r>
            <w:rPr>
              <w:rFonts w:ascii="宋体" w:hAnsi="宋体" w:eastAsia="宋体"/>
            </w:rPr>
            <w:fldChar w:fldCharType="begin"/>
          </w:r>
          <w:r>
            <w:rPr>
              <w:rFonts w:ascii="宋体" w:hAnsi="宋体" w:eastAsia="宋体"/>
            </w:rPr>
            <w:instrText xml:space="preserve"> PAGEREF _Toc497001478 \h </w:instrText>
          </w:r>
          <w:r>
            <w:rPr>
              <w:rFonts w:ascii="宋体" w:hAnsi="宋体" w:eastAsia="宋体"/>
            </w:rPr>
            <w:fldChar w:fldCharType="separate"/>
          </w:r>
          <w:r>
            <w:rPr>
              <w:rFonts w:ascii="宋体" w:hAnsi="宋体" w:eastAsia="宋体"/>
            </w:rPr>
            <w:t>31</w:t>
          </w:r>
          <w:r>
            <w:rPr>
              <w:rFonts w:ascii="宋体" w:hAnsi="宋体" w:eastAsia="宋体"/>
            </w:rPr>
            <w:fldChar w:fldCharType="end"/>
          </w:r>
          <w:r>
            <w:rPr>
              <w:rFonts w:ascii="宋体" w:hAnsi="宋体" w:eastAsia="宋体"/>
            </w:rPr>
            <w:fldChar w:fldCharType="end"/>
          </w:r>
        </w:p>
        <w:p>
          <w:pPr>
            <w:pStyle w:val="22"/>
            <w:tabs>
              <w:tab w:val="right" w:leader="hyphen" w:pos="8296"/>
            </w:tabs>
            <w:spacing w:line="400" w:lineRule="exact"/>
            <w:rPr>
              <w:rFonts w:ascii="宋体" w:hAnsi="宋体" w:cstheme="minorBidi"/>
              <w:sz w:val="21"/>
              <w:szCs w:val="22"/>
            </w:rPr>
          </w:pPr>
          <w:r>
            <w:fldChar w:fldCharType="begin"/>
          </w:r>
          <w:r>
            <w:instrText xml:space="preserve"> HYPERLINK \l "_Toc497001479" </w:instrText>
          </w:r>
          <w:r>
            <w:fldChar w:fldCharType="separate"/>
          </w:r>
          <w:r>
            <w:rPr>
              <w:rStyle w:val="33"/>
              <w:rFonts w:ascii="宋体" w:hAnsi="宋体"/>
            </w:rPr>
            <w:t>6 质量保障措施和检测分析方法</w:t>
          </w:r>
          <w:r>
            <w:rPr>
              <w:rFonts w:ascii="宋体" w:hAnsi="宋体"/>
            </w:rPr>
            <w:tab/>
          </w:r>
          <w:r>
            <w:rPr>
              <w:rFonts w:ascii="宋体" w:hAnsi="宋体"/>
            </w:rPr>
            <w:fldChar w:fldCharType="begin"/>
          </w:r>
          <w:r>
            <w:rPr>
              <w:rFonts w:ascii="宋体" w:hAnsi="宋体"/>
            </w:rPr>
            <w:instrText xml:space="preserve"> PAGEREF _Toc497001479 \h </w:instrText>
          </w:r>
          <w:r>
            <w:rPr>
              <w:rFonts w:ascii="宋体" w:hAnsi="宋体"/>
            </w:rPr>
            <w:fldChar w:fldCharType="separate"/>
          </w:r>
          <w:r>
            <w:rPr>
              <w:rFonts w:ascii="宋体" w:hAnsi="宋体"/>
            </w:rPr>
            <w:t>32</w:t>
          </w:r>
          <w:r>
            <w:rPr>
              <w:rFonts w:ascii="宋体" w:hAnsi="宋体"/>
            </w:rPr>
            <w:fldChar w:fldCharType="end"/>
          </w:r>
          <w:r>
            <w:rPr>
              <w:rFonts w:ascii="宋体" w:hAnsi="宋体"/>
            </w:rPr>
            <w:fldChar w:fldCharType="end"/>
          </w:r>
        </w:p>
        <w:p>
          <w:pPr>
            <w:pStyle w:val="25"/>
            <w:tabs>
              <w:tab w:val="right" w:leader="hyphen" w:pos="8296"/>
            </w:tabs>
            <w:spacing w:line="400" w:lineRule="exact"/>
            <w:rPr>
              <w:rFonts w:ascii="宋体" w:hAnsi="宋体" w:eastAsia="宋体"/>
            </w:rPr>
          </w:pPr>
          <w:r>
            <w:fldChar w:fldCharType="begin"/>
          </w:r>
          <w:r>
            <w:instrText xml:space="preserve"> HYPERLINK \l "_Toc497001480" </w:instrText>
          </w:r>
          <w:r>
            <w:fldChar w:fldCharType="separate"/>
          </w:r>
          <w:r>
            <w:rPr>
              <w:rStyle w:val="33"/>
              <w:rFonts w:ascii="宋体" w:hAnsi="宋体" w:eastAsia="宋体"/>
            </w:rPr>
            <w:t>6.1 质量保障体系</w:t>
          </w:r>
          <w:r>
            <w:rPr>
              <w:rFonts w:ascii="宋体" w:hAnsi="宋体" w:eastAsia="宋体"/>
            </w:rPr>
            <w:tab/>
          </w:r>
          <w:r>
            <w:rPr>
              <w:rFonts w:ascii="宋体" w:hAnsi="宋体" w:eastAsia="宋体"/>
            </w:rPr>
            <w:fldChar w:fldCharType="begin"/>
          </w:r>
          <w:r>
            <w:rPr>
              <w:rFonts w:ascii="宋体" w:hAnsi="宋体" w:eastAsia="宋体"/>
            </w:rPr>
            <w:instrText xml:space="preserve"> PAGEREF _Toc497001480 \h </w:instrText>
          </w:r>
          <w:r>
            <w:rPr>
              <w:rFonts w:ascii="宋体" w:hAnsi="宋体" w:eastAsia="宋体"/>
            </w:rPr>
            <w:fldChar w:fldCharType="separate"/>
          </w:r>
          <w:r>
            <w:rPr>
              <w:rFonts w:ascii="宋体" w:hAnsi="宋体" w:eastAsia="宋体"/>
            </w:rPr>
            <w:t>32</w:t>
          </w:r>
          <w:r>
            <w:rPr>
              <w:rFonts w:ascii="宋体" w:hAnsi="宋体" w:eastAsia="宋体"/>
            </w:rPr>
            <w:fldChar w:fldCharType="end"/>
          </w:r>
          <w:r>
            <w:rPr>
              <w:rFonts w:ascii="宋体" w:hAnsi="宋体" w:eastAsia="宋体"/>
            </w:rPr>
            <w:fldChar w:fldCharType="end"/>
          </w:r>
        </w:p>
        <w:p>
          <w:pPr>
            <w:pStyle w:val="25"/>
            <w:tabs>
              <w:tab w:val="right" w:leader="hyphen" w:pos="8296"/>
            </w:tabs>
            <w:spacing w:line="400" w:lineRule="exact"/>
            <w:rPr>
              <w:rFonts w:ascii="宋体" w:hAnsi="宋体" w:eastAsia="宋体"/>
            </w:rPr>
          </w:pPr>
          <w:r>
            <w:fldChar w:fldCharType="begin"/>
          </w:r>
          <w:r>
            <w:instrText xml:space="preserve"> HYPERLINK \l "_Toc497001481" </w:instrText>
          </w:r>
          <w:r>
            <w:fldChar w:fldCharType="separate"/>
          </w:r>
          <w:r>
            <w:rPr>
              <w:rStyle w:val="33"/>
              <w:rFonts w:ascii="宋体" w:hAnsi="宋体" w:eastAsia="宋体"/>
            </w:rPr>
            <w:t>6.2 检测分析方法</w:t>
          </w:r>
          <w:r>
            <w:rPr>
              <w:rFonts w:ascii="宋体" w:hAnsi="宋体" w:eastAsia="宋体"/>
            </w:rPr>
            <w:tab/>
          </w:r>
          <w:r>
            <w:rPr>
              <w:rFonts w:ascii="宋体" w:hAnsi="宋体" w:eastAsia="宋体"/>
            </w:rPr>
            <w:fldChar w:fldCharType="begin"/>
          </w:r>
          <w:r>
            <w:rPr>
              <w:rFonts w:ascii="宋体" w:hAnsi="宋体" w:eastAsia="宋体"/>
            </w:rPr>
            <w:instrText xml:space="preserve"> PAGEREF _Toc497001481 \h </w:instrText>
          </w:r>
          <w:r>
            <w:rPr>
              <w:rFonts w:ascii="宋体" w:hAnsi="宋体" w:eastAsia="宋体"/>
            </w:rPr>
            <w:fldChar w:fldCharType="separate"/>
          </w:r>
          <w:r>
            <w:rPr>
              <w:rFonts w:ascii="宋体" w:hAnsi="宋体" w:eastAsia="宋体"/>
            </w:rPr>
            <w:t>35</w:t>
          </w:r>
          <w:r>
            <w:rPr>
              <w:rFonts w:ascii="宋体" w:hAnsi="宋体" w:eastAsia="宋体"/>
            </w:rPr>
            <w:fldChar w:fldCharType="end"/>
          </w:r>
          <w:r>
            <w:rPr>
              <w:rFonts w:ascii="宋体" w:hAnsi="宋体" w:eastAsia="宋体"/>
            </w:rPr>
            <w:fldChar w:fldCharType="end"/>
          </w:r>
        </w:p>
        <w:p>
          <w:pPr>
            <w:pStyle w:val="22"/>
            <w:tabs>
              <w:tab w:val="right" w:leader="hyphen" w:pos="8296"/>
            </w:tabs>
            <w:spacing w:line="400" w:lineRule="exact"/>
            <w:rPr>
              <w:rFonts w:ascii="宋体" w:hAnsi="宋体" w:cstheme="minorBidi"/>
              <w:sz w:val="21"/>
              <w:szCs w:val="22"/>
            </w:rPr>
          </w:pPr>
          <w:r>
            <w:fldChar w:fldCharType="begin"/>
          </w:r>
          <w:r>
            <w:instrText xml:space="preserve"> HYPERLINK \l "_Toc497001484" </w:instrText>
          </w:r>
          <w:r>
            <w:fldChar w:fldCharType="separate"/>
          </w:r>
          <w:r>
            <w:rPr>
              <w:rStyle w:val="33"/>
              <w:rFonts w:ascii="宋体" w:hAnsi="宋体"/>
            </w:rPr>
            <w:t>7 验收检测结果及分析</w:t>
          </w:r>
          <w:r>
            <w:rPr>
              <w:rFonts w:ascii="宋体" w:hAnsi="宋体"/>
            </w:rPr>
            <w:tab/>
          </w:r>
          <w:r>
            <w:rPr>
              <w:rFonts w:ascii="宋体" w:hAnsi="宋体"/>
            </w:rPr>
            <w:fldChar w:fldCharType="begin"/>
          </w:r>
          <w:r>
            <w:rPr>
              <w:rFonts w:ascii="宋体" w:hAnsi="宋体"/>
            </w:rPr>
            <w:instrText xml:space="preserve"> PAGEREF _Toc497001484 \h </w:instrText>
          </w:r>
          <w:r>
            <w:rPr>
              <w:rFonts w:ascii="宋体" w:hAnsi="宋体"/>
            </w:rPr>
            <w:fldChar w:fldCharType="separate"/>
          </w:r>
          <w:r>
            <w:rPr>
              <w:rFonts w:ascii="宋体" w:hAnsi="宋体"/>
            </w:rPr>
            <w:t>39</w:t>
          </w:r>
          <w:r>
            <w:rPr>
              <w:rFonts w:ascii="宋体" w:hAnsi="宋体"/>
            </w:rPr>
            <w:fldChar w:fldCharType="end"/>
          </w:r>
          <w:r>
            <w:rPr>
              <w:rFonts w:ascii="宋体" w:hAnsi="宋体"/>
            </w:rPr>
            <w:fldChar w:fldCharType="end"/>
          </w:r>
        </w:p>
        <w:p>
          <w:pPr>
            <w:pStyle w:val="25"/>
            <w:tabs>
              <w:tab w:val="right" w:leader="hyphen" w:pos="8296"/>
            </w:tabs>
            <w:spacing w:line="400" w:lineRule="exact"/>
            <w:rPr>
              <w:rFonts w:ascii="宋体" w:hAnsi="宋体" w:eastAsia="宋体"/>
            </w:rPr>
          </w:pPr>
          <w:r>
            <w:fldChar w:fldCharType="begin"/>
          </w:r>
          <w:r>
            <w:instrText xml:space="preserve"> HYPERLINK \l "_Toc497001485" </w:instrText>
          </w:r>
          <w:r>
            <w:fldChar w:fldCharType="separate"/>
          </w:r>
          <w:r>
            <w:rPr>
              <w:rStyle w:val="33"/>
              <w:rFonts w:ascii="宋体" w:hAnsi="宋体" w:eastAsia="宋体"/>
            </w:rPr>
            <w:t>7.1 检测结果</w:t>
          </w:r>
          <w:r>
            <w:rPr>
              <w:rFonts w:ascii="宋体" w:hAnsi="宋体" w:eastAsia="宋体"/>
            </w:rPr>
            <w:tab/>
          </w:r>
          <w:r>
            <w:rPr>
              <w:rFonts w:ascii="宋体" w:hAnsi="宋体" w:eastAsia="宋体"/>
            </w:rPr>
            <w:fldChar w:fldCharType="begin"/>
          </w:r>
          <w:r>
            <w:rPr>
              <w:rFonts w:ascii="宋体" w:hAnsi="宋体" w:eastAsia="宋体"/>
            </w:rPr>
            <w:instrText xml:space="preserve"> PAGEREF _Toc497001485 \h </w:instrText>
          </w:r>
          <w:r>
            <w:rPr>
              <w:rFonts w:ascii="宋体" w:hAnsi="宋体" w:eastAsia="宋体"/>
            </w:rPr>
            <w:fldChar w:fldCharType="separate"/>
          </w:r>
          <w:r>
            <w:rPr>
              <w:rFonts w:ascii="宋体" w:hAnsi="宋体" w:eastAsia="宋体"/>
            </w:rPr>
            <w:t>39</w:t>
          </w:r>
          <w:r>
            <w:rPr>
              <w:rFonts w:ascii="宋体" w:hAnsi="宋体" w:eastAsia="宋体"/>
            </w:rPr>
            <w:fldChar w:fldCharType="end"/>
          </w:r>
          <w:r>
            <w:rPr>
              <w:rFonts w:ascii="宋体" w:hAnsi="宋体" w:eastAsia="宋体"/>
            </w:rPr>
            <w:fldChar w:fldCharType="end"/>
          </w:r>
        </w:p>
        <w:p>
          <w:pPr>
            <w:pStyle w:val="25"/>
            <w:tabs>
              <w:tab w:val="right" w:leader="hyphen" w:pos="8296"/>
            </w:tabs>
            <w:spacing w:line="400" w:lineRule="exact"/>
            <w:rPr>
              <w:rFonts w:ascii="宋体" w:hAnsi="宋体" w:eastAsia="宋体"/>
            </w:rPr>
          </w:pPr>
          <w:r>
            <w:fldChar w:fldCharType="begin"/>
          </w:r>
          <w:r>
            <w:instrText xml:space="preserve"> HYPERLINK \l "_Toc497001490" </w:instrText>
          </w:r>
          <w:r>
            <w:fldChar w:fldCharType="separate"/>
          </w:r>
          <w:r>
            <w:rPr>
              <w:rStyle w:val="33"/>
              <w:rFonts w:ascii="宋体" w:hAnsi="宋体" w:eastAsia="宋体"/>
            </w:rPr>
            <w:t>7.2 检测结果分析</w:t>
          </w:r>
          <w:r>
            <w:rPr>
              <w:rFonts w:ascii="宋体" w:hAnsi="宋体" w:eastAsia="宋体"/>
            </w:rPr>
            <w:tab/>
          </w:r>
          <w:r>
            <w:rPr>
              <w:rFonts w:ascii="宋体" w:hAnsi="宋体" w:eastAsia="宋体"/>
            </w:rPr>
            <w:fldChar w:fldCharType="begin"/>
          </w:r>
          <w:r>
            <w:rPr>
              <w:rFonts w:ascii="宋体" w:hAnsi="宋体" w:eastAsia="宋体"/>
            </w:rPr>
            <w:instrText xml:space="preserve"> PAGEREF _Toc497001490 \h </w:instrText>
          </w:r>
          <w:r>
            <w:rPr>
              <w:rFonts w:ascii="宋体" w:hAnsi="宋体" w:eastAsia="宋体"/>
            </w:rPr>
            <w:fldChar w:fldCharType="separate"/>
          </w:r>
          <w:r>
            <w:rPr>
              <w:rFonts w:ascii="宋体" w:hAnsi="宋体" w:eastAsia="宋体"/>
            </w:rPr>
            <w:t>43</w:t>
          </w:r>
          <w:r>
            <w:rPr>
              <w:rFonts w:ascii="宋体" w:hAnsi="宋体" w:eastAsia="宋体"/>
            </w:rPr>
            <w:fldChar w:fldCharType="end"/>
          </w:r>
          <w:r>
            <w:rPr>
              <w:rFonts w:ascii="宋体" w:hAnsi="宋体" w:eastAsia="宋体"/>
            </w:rPr>
            <w:fldChar w:fldCharType="end"/>
          </w:r>
        </w:p>
        <w:p>
          <w:pPr>
            <w:pStyle w:val="25"/>
            <w:tabs>
              <w:tab w:val="right" w:leader="hyphen" w:pos="8296"/>
            </w:tabs>
            <w:spacing w:line="400" w:lineRule="exact"/>
            <w:rPr>
              <w:rFonts w:ascii="宋体" w:hAnsi="宋体" w:eastAsia="宋体"/>
            </w:rPr>
          </w:pPr>
          <w:r>
            <w:fldChar w:fldCharType="begin"/>
          </w:r>
          <w:r>
            <w:instrText xml:space="preserve"> HYPERLINK \l "_Toc497001495" </w:instrText>
          </w:r>
          <w:r>
            <w:fldChar w:fldCharType="separate"/>
          </w:r>
          <w:r>
            <w:rPr>
              <w:rStyle w:val="33"/>
              <w:rFonts w:ascii="宋体" w:hAnsi="宋体" w:eastAsia="宋体"/>
            </w:rPr>
            <w:t>7.3 总量控制要求</w:t>
          </w:r>
          <w:r>
            <w:rPr>
              <w:rFonts w:ascii="宋体" w:hAnsi="宋体" w:eastAsia="宋体"/>
            </w:rPr>
            <w:tab/>
          </w:r>
          <w:r>
            <w:rPr>
              <w:rFonts w:ascii="宋体" w:hAnsi="宋体" w:eastAsia="宋体"/>
            </w:rPr>
            <w:fldChar w:fldCharType="begin"/>
          </w:r>
          <w:r>
            <w:rPr>
              <w:rFonts w:ascii="宋体" w:hAnsi="宋体" w:eastAsia="宋体"/>
            </w:rPr>
            <w:instrText xml:space="preserve"> PAGEREF _Toc497001495 \h </w:instrText>
          </w:r>
          <w:r>
            <w:rPr>
              <w:rFonts w:ascii="宋体" w:hAnsi="宋体" w:eastAsia="宋体"/>
            </w:rPr>
            <w:fldChar w:fldCharType="separate"/>
          </w:r>
          <w:r>
            <w:rPr>
              <w:rFonts w:ascii="宋体" w:hAnsi="宋体" w:eastAsia="宋体"/>
            </w:rPr>
            <w:t>46</w:t>
          </w:r>
          <w:r>
            <w:rPr>
              <w:rFonts w:ascii="宋体" w:hAnsi="宋体" w:eastAsia="宋体"/>
            </w:rPr>
            <w:fldChar w:fldCharType="end"/>
          </w:r>
          <w:r>
            <w:rPr>
              <w:rFonts w:ascii="宋体" w:hAnsi="宋体" w:eastAsia="宋体"/>
            </w:rPr>
            <w:fldChar w:fldCharType="end"/>
          </w:r>
        </w:p>
        <w:p>
          <w:pPr>
            <w:pStyle w:val="22"/>
            <w:tabs>
              <w:tab w:val="right" w:leader="hyphen" w:pos="8296"/>
            </w:tabs>
            <w:spacing w:line="400" w:lineRule="exact"/>
            <w:rPr>
              <w:rFonts w:ascii="宋体" w:hAnsi="宋体" w:cstheme="minorBidi"/>
              <w:sz w:val="21"/>
              <w:szCs w:val="22"/>
            </w:rPr>
          </w:pPr>
          <w:r>
            <w:fldChar w:fldCharType="begin"/>
          </w:r>
          <w:r>
            <w:instrText xml:space="preserve"> HYPERLINK \l "_Toc497001496" </w:instrText>
          </w:r>
          <w:r>
            <w:fldChar w:fldCharType="separate"/>
          </w:r>
          <w:r>
            <w:rPr>
              <w:rStyle w:val="33"/>
              <w:rFonts w:ascii="宋体" w:hAnsi="宋体"/>
            </w:rPr>
            <w:t>8 环境管理检查</w:t>
          </w:r>
          <w:r>
            <w:rPr>
              <w:rFonts w:ascii="宋体" w:hAnsi="宋体"/>
            </w:rPr>
            <w:tab/>
          </w:r>
          <w:r>
            <w:rPr>
              <w:rFonts w:ascii="宋体" w:hAnsi="宋体"/>
            </w:rPr>
            <w:fldChar w:fldCharType="begin"/>
          </w:r>
          <w:r>
            <w:rPr>
              <w:rFonts w:ascii="宋体" w:hAnsi="宋体"/>
            </w:rPr>
            <w:instrText xml:space="preserve"> PAGEREF _Toc497001496 \h </w:instrText>
          </w:r>
          <w:r>
            <w:rPr>
              <w:rFonts w:ascii="宋体" w:hAnsi="宋体"/>
            </w:rPr>
            <w:fldChar w:fldCharType="separate"/>
          </w:r>
          <w:r>
            <w:rPr>
              <w:rFonts w:ascii="宋体" w:hAnsi="宋体"/>
            </w:rPr>
            <w:t>48</w:t>
          </w:r>
          <w:r>
            <w:rPr>
              <w:rFonts w:ascii="宋体" w:hAnsi="宋体"/>
            </w:rPr>
            <w:fldChar w:fldCharType="end"/>
          </w:r>
          <w:r>
            <w:rPr>
              <w:rFonts w:ascii="宋体" w:hAnsi="宋体"/>
            </w:rPr>
            <w:fldChar w:fldCharType="end"/>
          </w:r>
        </w:p>
        <w:p>
          <w:pPr>
            <w:pStyle w:val="25"/>
            <w:tabs>
              <w:tab w:val="right" w:leader="hyphen" w:pos="8296"/>
            </w:tabs>
            <w:spacing w:line="400" w:lineRule="exact"/>
            <w:rPr>
              <w:rFonts w:ascii="宋体" w:hAnsi="宋体" w:eastAsia="宋体"/>
            </w:rPr>
          </w:pPr>
          <w:r>
            <w:fldChar w:fldCharType="begin"/>
          </w:r>
          <w:r>
            <w:instrText xml:space="preserve"> HYPERLINK \l "_Toc497001497" </w:instrText>
          </w:r>
          <w:r>
            <w:fldChar w:fldCharType="separate"/>
          </w:r>
          <w:r>
            <w:rPr>
              <w:rStyle w:val="33"/>
              <w:rFonts w:ascii="宋体" w:hAnsi="宋体" w:eastAsia="宋体"/>
            </w:rPr>
            <w:t>8.1 环保管理机构</w:t>
          </w:r>
          <w:r>
            <w:rPr>
              <w:rFonts w:ascii="宋体" w:hAnsi="宋体" w:eastAsia="宋体"/>
            </w:rPr>
            <w:tab/>
          </w:r>
          <w:r>
            <w:rPr>
              <w:rFonts w:ascii="宋体" w:hAnsi="宋体" w:eastAsia="宋体"/>
            </w:rPr>
            <w:fldChar w:fldCharType="begin"/>
          </w:r>
          <w:r>
            <w:rPr>
              <w:rFonts w:ascii="宋体" w:hAnsi="宋体" w:eastAsia="宋体"/>
            </w:rPr>
            <w:instrText xml:space="preserve"> PAGEREF _Toc497001497 \h </w:instrText>
          </w:r>
          <w:r>
            <w:rPr>
              <w:rFonts w:ascii="宋体" w:hAnsi="宋体" w:eastAsia="宋体"/>
            </w:rPr>
            <w:fldChar w:fldCharType="separate"/>
          </w:r>
          <w:r>
            <w:rPr>
              <w:rFonts w:ascii="宋体" w:hAnsi="宋体" w:eastAsia="宋体"/>
            </w:rPr>
            <w:t>48</w:t>
          </w:r>
          <w:r>
            <w:rPr>
              <w:rFonts w:ascii="宋体" w:hAnsi="宋体" w:eastAsia="宋体"/>
            </w:rPr>
            <w:fldChar w:fldCharType="end"/>
          </w:r>
          <w:r>
            <w:rPr>
              <w:rFonts w:ascii="宋体" w:hAnsi="宋体" w:eastAsia="宋体"/>
            </w:rPr>
            <w:fldChar w:fldCharType="end"/>
          </w:r>
        </w:p>
        <w:p>
          <w:pPr>
            <w:pStyle w:val="25"/>
            <w:tabs>
              <w:tab w:val="right" w:leader="hyphen" w:pos="8296"/>
            </w:tabs>
            <w:spacing w:line="400" w:lineRule="exact"/>
            <w:rPr>
              <w:rFonts w:ascii="宋体" w:hAnsi="宋体" w:eastAsia="宋体"/>
            </w:rPr>
          </w:pPr>
          <w:r>
            <w:fldChar w:fldCharType="begin"/>
          </w:r>
          <w:r>
            <w:instrText xml:space="preserve"> HYPERLINK \l "_Toc497001498" </w:instrText>
          </w:r>
          <w:r>
            <w:fldChar w:fldCharType="separate"/>
          </w:r>
          <w:r>
            <w:rPr>
              <w:rStyle w:val="33"/>
              <w:rFonts w:ascii="宋体" w:hAnsi="宋体" w:eastAsia="宋体"/>
              <w:snapToGrid w:val="0"/>
            </w:rPr>
            <w:t>8.2 施工期环境管理</w:t>
          </w:r>
          <w:r>
            <w:rPr>
              <w:rFonts w:ascii="宋体" w:hAnsi="宋体" w:eastAsia="宋体"/>
            </w:rPr>
            <w:tab/>
          </w:r>
          <w:r>
            <w:rPr>
              <w:rFonts w:ascii="宋体" w:hAnsi="宋体" w:eastAsia="宋体"/>
            </w:rPr>
            <w:fldChar w:fldCharType="begin"/>
          </w:r>
          <w:r>
            <w:rPr>
              <w:rFonts w:ascii="宋体" w:hAnsi="宋体" w:eastAsia="宋体"/>
            </w:rPr>
            <w:instrText xml:space="preserve"> PAGEREF _Toc497001498 \h </w:instrText>
          </w:r>
          <w:r>
            <w:rPr>
              <w:rFonts w:ascii="宋体" w:hAnsi="宋体" w:eastAsia="宋体"/>
            </w:rPr>
            <w:fldChar w:fldCharType="separate"/>
          </w:r>
          <w:r>
            <w:rPr>
              <w:rFonts w:ascii="宋体" w:hAnsi="宋体" w:eastAsia="宋体"/>
            </w:rPr>
            <w:t>48</w:t>
          </w:r>
          <w:r>
            <w:rPr>
              <w:rFonts w:ascii="宋体" w:hAnsi="宋体" w:eastAsia="宋体"/>
            </w:rPr>
            <w:fldChar w:fldCharType="end"/>
          </w:r>
          <w:r>
            <w:rPr>
              <w:rFonts w:ascii="宋体" w:hAnsi="宋体" w:eastAsia="宋体"/>
            </w:rPr>
            <w:fldChar w:fldCharType="end"/>
          </w:r>
        </w:p>
        <w:p>
          <w:pPr>
            <w:pStyle w:val="25"/>
            <w:tabs>
              <w:tab w:val="right" w:leader="hyphen" w:pos="8296"/>
            </w:tabs>
            <w:spacing w:line="400" w:lineRule="exact"/>
            <w:rPr>
              <w:rFonts w:ascii="宋体" w:hAnsi="宋体" w:eastAsia="宋体"/>
            </w:rPr>
          </w:pPr>
          <w:r>
            <w:fldChar w:fldCharType="begin"/>
          </w:r>
          <w:r>
            <w:instrText xml:space="preserve"> HYPERLINK \l "_Toc497001499" </w:instrText>
          </w:r>
          <w:r>
            <w:fldChar w:fldCharType="separate"/>
          </w:r>
          <w:r>
            <w:rPr>
              <w:rStyle w:val="33"/>
              <w:rFonts w:ascii="宋体" w:hAnsi="宋体" w:eastAsia="宋体"/>
            </w:rPr>
            <w:t>8.3 运行期环境管理</w:t>
          </w:r>
          <w:r>
            <w:rPr>
              <w:rFonts w:ascii="宋体" w:hAnsi="宋体" w:eastAsia="宋体"/>
            </w:rPr>
            <w:tab/>
          </w:r>
          <w:r>
            <w:rPr>
              <w:rFonts w:ascii="宋体" w:hAnsi="宋体" w:eastAsia="宋体"/>
            </w:rPr>
            <w:fldChar w:fldCharType="begin"/>
          </w:r>
          <w:r>
            <w:rPr>
              <w:rFonts w:ascii="宋体" w:hAnsi="宋体" w:eastAsia="宋体"/>
            </w:rPr>
            <w:instrText xml:space="preserve"> PAGEREF _Toc497001499 \h </w:instrText>
          </w:r>
          <w:r>
            <w:rPr>
              <w:rFonts w:ascii="宋体" w:hAnsi="宋体" w:eastAsia="宋体"/>
            </w:rPr>
            <w:fldChar w:fldCharType="separate"/>
          </w:r>
          <w:r>
            <w:rPr>
              <w:rFonts w:ascii="宋体" w:hAnsi="宋体" w:eastAsia="宋体"/>
            </w:rPr>
            <w:t>48</w:t>
          </w:r>
          <w:r>
            <w:rPr>
              <w:rFonts w:ascii="宋体" w:hAnsi="宋体" w:eastAsia="宋体"/>
            </w:rPr>
            <w:fldChar w:fldCharType="end"/>
          </w:r>
          <w:r>
            <w:rPr>
              <w:rFonts w:ascii="宋体" w:hAnsi="宋体" w:eastAsia="宋体"/>
            </w:rPr>
            <w:fldChar w:fldCharType="end"/>
          </w:r>
        </w:p>
        <w:p>
          <w:pPr>
            <w:pStyle w:val="25"/>
            <w:tabs>
              <w:tab w:val="right" w:leader="hyphen" w:pos="8296"/>
            </w:tabs>
            <w:spacing w:line="400" w:lineRule="exact"/>
            <w:rPr>
              <w:rFonts w:ascii="宋体" w:hAnsi="宋体" w:eastAsia="宋体"/>
            </w:rPr>
          </w:pPr>
          <w:r>
            <w:fldChar w:fldCharType="begin"/>
          </w:r>
          <w:r>
            <w:instrText xml:space="preserve"> HYPERLINK \l "_Toc497001500" </w:instrText>
          </w:r>
          <w:r>
            <w:fldChar w:fldCharType="separate"/>
          </w:r>
          <w:r>
            <w:rPr>
              <w:rStyle w:val="33"/>
              <w:rFonts w:ascii="宋体" w:hAnsi="宋体" w:eastAsia="宋体"/>
            </w:rPr>
            <w:t>8.4 社会环境影响情况调查</w:t>
          </w:r>
          <w:r>
            <w:rPr>
              <w:rFonts w:ascii="宋体" w:hAnsi="宋体" w:eastAsia="宋体"/>
            </w:rPr>
            <w:tab/>
          </w:r>
          <w:r>
            <w:rPr>
              <w:rFonts w:ascii="宋体" w:hAnsi="宋体" w:eastAsia="宋体"/>
            </w:rPr>
            <w:fldChar w:fldCharType="begin"/>
          </w:r>
          <w:r>
            <w:rPr>
              <w:rFonts w:ascii="宋体" w:hAnsi="宋体" w:eastAsia="宋体"/>
            </w:rPr>
            <w:instrText xml:space="preserve"> PAGEREF _Toc497001500 \h </w:instrText>
          </w:r>
          <w:r>
            <w:rPr>
              <w:rFonts w:ascii="宋体" w:hAnsi="宋体" w:eastAsia="宋体"/>
            </w:rPr>
            <w:fldChar w:fldCharType="separate"/>
          </w:r>
          <w:r>
            <w:rPr>
              <w:rFonts w:ascii="宋体" w:hAnsi="宋体" w:eastAsia="宋体"/>
            </w:rPr>
            <w:t>48</w:t>
          </w:r>
          <w:r>
            <w:rPr>
              <w:rFonts w:ascii="宋体" w:hAnsi="宋体" w:eastAsia="宋体"/>
            </w:rPr>
            <w:fldChar w:fldCharType="end"/>
          </w:r>
          <w:r>
            <w:rPr>
              <w:rFonts w:ascii="宋体" w:hAnsi="宋体" w:eastAsia="宋体"/>
            </w:rPr>
            <w:fldChar w:fldCharType="end"/>
          </w:r>
        </w:p>
        <w:p>
          <w:pPr>
            <w:pStyle w:val="25"/>
            <w:tabs>
              <w:tab w:val="right" w:leader="hyphen" w:pos="8296"/>
            </w:tabs>
            <w:spacing w:line="400" w:lineRule="exact"/>
            <w:rPr>
              <w:rFonts w:ascii="宋体" w:hAnsi="宋体" w:eastAsia="宋体"/>
            </w:rPr>
          </w:pPr>
          <w:r>
            <w:fldChar w:fldCharType="begin"/>
          </w:r>
          <w:r>
            <w:instrText xml:space="preserve"> HYPERLINK \l "_Toc497001501" </w:instrText>
          </w:r>
          <w:r>
            <w:fldChar w:fldCharType="separate"/>
          </w:r>
          <w:r>
            <w:rPr>
              <w:rStyle w:val="33"/>
              <w:rFonts w:ascii="宋体" w:hAnsi="宋体" w:eastAsia="宋体"/>
            </w:rPr>
            <w:t>8.5 环境管理情况分析</w:t>
          </w:r>
          <w:r>
            <w:rPr>
              <w:rFonts w:ascii="宋体" w:hAnsi="宋体" w:eastAsia="宋体"/>
            </w:rPr>
            <w:tab/>
          </w:r>
          <w:r>
            <w:rPr>
              <w:rFonts w:ascii="宋体" w:hAnsi="宋体" w:eastAsia="宋体"/>
            </w:rPr>
            <w:fldChar w:fldCharType="begin"/>
          </w:r>
          <w:r>
            <w:rPr>
              <w:rFonts w:ascii="宋体" w:hAnsi="宋体" w:eastAsia="宋体"/>
            </w:rPr>
            <w:instrText xml:space="preserve"> PAGEREF _Toc497001501 \h </w:instrText>
          </w:r>
          <w:r>
            <w:rPr>
              <w:rFonts w:ascii="宋体" w:hAnsi="宋体" w:eastAsia="宋体"/>
            </w:rPr>
            <w:fldChar w:fldCharType="separate"/>
          </w:r>
          <w:r>
            <w:rPr>
              <w:rFonts w:ascii="宋体" w:hAnsi="宋体" w:eastAsia="宋体"/>
            </w:rPr>
            <w:t>48</w:t>
          </w:r>
          <w:r>
            <w:rPr>
              <w:rFonts w:ascii="宋体" w:hAnsi="宋体" w:eastAsia="宋体"/>
            </w:rPr>
            <w:fldChar w:fldCharType="end"/>
          </w:r>
          <w:r>
            <w:rPr>
              <w:rFonts w:ascii="宋体" w:hAnsi="宋体" w:eastAsia="宋体"/>
            </w:rPr>
            <w:fldChar w:fldCharType="end"/>
          </w:r>
        </w:p>
        <w:p>
          <w:pPr>
            <w:pStyle w:val="22"/>
            <w:tabs>
              <w:tab w:val="right" w:leader="hyphen" w:pos="8296"/>
            </w:tabs>
            <w:spacing w:line="400" w:lineRule="exact"/>
            <w:rPr>
              <w:rFonts w:ascii="宋体" w:hAnsi="宋体" w:cstheme="minorBidi"/>
              <w:sz w:val="21"/>
              <w:szCs w:val="22"/>
            </w:rPr>
          </w:pPr>
          <w:r>
            <w:fldChar w:fldCharType="begin"/>
          </w:r>
          <w:r>
            <w:instrText xml:space="preserve"> HYPERLINK \l "_Toc497001502" </w:instrText>
          </w:r>
          <w:r>
            <w:fldChar w:fldCharType="separate"/>
          </w:r>
          <w:r>
            <w:rPr>
              <w:rStyle w:val="33"/>
              <w:rFonts w:ascii="宋体" w:hAnsi="宋体"/>
            </w:rPr>
            <w:t>9 结论和建议</w:t>
          </w:r>
          <w:r>
            <w:rPr>
              <w:rFonts w:ascii="宋体" w:hAnsi="宋体"/>
            </w:rPr>
            <w:tab/>
          </w:r>
          <w:r>
            <w:rPr>
              <w:rFonts w:ascii="宋体" w:hAnsi="宋体"/>
            </w:rPr>
            <w:fldChar w:fldCharType="begin"/>
          </w:r>
          <w:r>
            <w:rPr>
              <w:rFonts w:ascii="宋体" w:hAnsi="宋体"/>
            </w:rPr>
            <w:instrText xml:space="preserve"> PAGEREF _Toc497001502 \h </w:instrText>
          </w:r>
          <w:r>
            <w:rPr>
              <w:rFonts w:ascii="宋体" w:hAnsi="宋体"/>
            </w:rPr>
            <w:fldChar w:fldCharType="separate"/>
          </w:r>
          <w:r>
            <w:rPr>
              <w:rFonts w:ascii="宋体" w:hAnsi="宋体"/>
            </w:rPr>
            <w:t>49</w:t>
          </w:r>
          <w:r>
            <w:rPr>
              <w:rFonts w:ascii="宋体" w:hAnsi="宋体"/>
            </w:rPr>
            <w:fldChar w:fldCharType="end"/>
          </w:r>
          <w:r>
            <w:rPr>
              <w:rFonts w:ascii="宋体" w:hAnsi="宋体"/>
            </w:rPr>
            <w:fldChar w:fldCharType="end"/>
          </w:r>
        </w:p>
        <w:p>
          <w:pPr>
            <w:pStyle w:val="25"/>
            <w:tabs>
              <w:tab w:val="right" w:leader="hyphen" w:pos="8296"/>
            </w:tabs>
            <w:spacing w:line="400" w:lineRule="exact"/>
            <w:rPr>
              <w:rFonts w:ascii="宋体" w:hAnsi="宋体" w:eastAsia="宋体"/>
            </w:rPr>
          </w:pPr>
          <w:r>
            <w:fldChar w:fldCharType="begin"/>
          </w:r>
          <w:r>
            <w:instrText xml:space="preserve"> HYPERLINK \l "_Toc497001503" </w:instrText>
          </w:r>
          <w:r>
            <w:fldChar w:fldCharType="separate"/>
          </w:r>
          <w:r>
            <w:rPr>
              <w:rStyle w:val="33"/>
              <w:rFonts w:ascii="宋体" w:hAnsi="宋体" w:eastAsia="宋体"/>
            </w:rPr>
            <w:t>9.1 验收主要结论</w:t>
          </w:r>
          <w:r>
            <w:rPr>
              <w:rFonts w:ascii="宋体" w:hAnsi="宋体" w:eastAsia="宋体"/>
            </w:rPr>
            <w:tab/>
          </w:r>
          <w:r>
            <w:rPr>
              <w:rFonts w:ascii="宋体" w:hAnsi="宋体" w:eastAsia="宋体"/>
            </w:rPr>
            <w:fldChar w:fldCharType="begin"/>
          </w:r>
          <w:r>
            <w:rPr>
              <w:rFonts w:ascii="宋体" w:hAnsi="宋体" w:eastAsia="宋体"/>
            </w:rPr>
            <w:instrText xml:space="preserve"> PAGEREF _Toc497001503 \h </w:instrText>
          </w:r>
          <w:r>
            <w:rPr>
              <w:rFonts w:ascii="宋体" w:hAnsi="宋体" w:eastAsia="宋体"/>
            </w:rPr>
            <w:fldChar w:fldCharType="separate"/>
          </w:r>
          <w:r>
            <w:rPr>
              <w:rFonts w:ascii="宋体" w:hAnsi="宋体" w:eastAsia="宋体"/>
            </w:rPr>
            <w:t>49</w:t>
          </w:r>
          <w:r>
            <w:rPr>
              <w:rFonts w:ascii="宋体" w:hAnsi="宋体" w:eastAsia="宋体"/>
            </w:rPr>
            <w:fldChar w:fldCharType="end"/>
          </w:r>
          <w:r>
            <w:rPr>
              <w:rFonts w:ascii="宋体" w:hAnsi="宋体" w:eastAsia="宋体"/>
            </w:rPr>
            <w:fldChar w:fldCharType="end"/>
          </w:r>
        </w:p>
        <w:p>
          <w:pPr>
            <w:pStyle w:val="25"/>
            <w:tabs>
              <w:tab w:val="right" w:leader="hyphen" w:pos="8296"/>
            </w:tabs>
            <w:spacing w:line="400" w:lineRule="exact"/>
            <w:rPr>
              <w:rFonts w:ascii="宋体" w:hAnsi="宋体" w:eastAsia="宋体"/>
            </w:rPr>
          </w:pPr>
          <w:r>
            <w:fldChar w:fldCharType="begin"/>
          </w:r>
          <w:r>
            <w:instrText xml:space="preserve"> HYPERLINK \l "_Toc497001504" </w:instrText>
          </w:r>
          <w:r>
            <w:fldChar w:fldCharType="separate"/>
          </w:r>
          <w:r>
            <w:rPr>
              <w:rStyle w:val="33"/>
              <w:rFonts w:ascii="宋体" w:hAnsi="宋体" w:eastAsia="宋体"/>
            </w:rPr>
            <w:t>9.2 建议</w:t>
          </w:r>
          <w:r>
            <w:rPr>
              <w:rFonts w:ascii="宋体" w:hAnsi="宋体" w:eastAsia="宋体"/>
            </w:rPr>
            <w:tab/>
          </w:r>
          <w:r>
            <w:rPr>
              <w:rFonts w:ascii="宋体" w:hAnsi="宋体" w:eastAsia="宋体"/>
            </w:rPr>
            <w:fldChar w:fldCharType="begin"/>
          </w:r>
          <w:r>
            <w:rPr>
              <w:rFonts w:ascii="宋体" w:hAnsi="宋体" w:eastAsia="宋体"/>
            </w:rPr>
            <w:instrText xml:space="preserve"> PAGEREF _Toc497001504 \h </w:instrText>
          </w:r>
          <w:r>
            <w:rPr>
              <w:rFonts w:ascii="宋体" w:hAnsi="宋体" w:eastAsia="宋体"/>
            </w:rPr>
            <w:fldChar w:fldCharType="separate"/>
          </w:r>
          <w:r>
            <w:rPr>
              <w:rFonts w:ascii="宋体" w:hAnsi="宋体" w:eastAsia="宋体"/>
            </w:rPr>
            <w:t>50</w:t>
          </w:r>
          <w:r>
            <w:rPr>
              <w:rFonts w:ascii="宋体" w:hAnsi="宋体" w:eastAsia="宋体"/>
            </w:rPr>
            <w:fldChar w:fldCharType="end"/>
          </w:r>
          <w:r>
            <w:rPr>
              <w:rFonts w:ascii="宋体" w:hAnsi="宋体" w:eastAsia="宋体"/>
            </w:rPr>
            <w:fldChar w:fldCharType="end"/>
          </w:r>
          <w:r>
            <w:rPr>
              <w:rFonts w:ascii="宋体" w:hAnsi="宋体" w:eastAsia="宋体"/>
              <w:b/>
              <w:bCs/>
              <w:sz w:val="24"/>
              <w:szCs w:val="24"/>
              <w:lang w:val="zh-CN"/>
            </w:rPr>
            <w:fldChar w:fldCharType="end"/>
          </w:r>
        </w:p>
      </w:sdtContent>
    </w:sdt>
    <w:p>
      <w:pPr>
        <w:spacing w:line="480" w:lineRule="atLeast"/>
        <w:jc w:val="left"/>
        <w:rPr>
          <w:rFonts w:ascii="宋体" w:hAnsi="宋体" w:eastAsia="宋体"/>
          <w:b/>
          <w:sz w:val="30"/>
          <w:szCs w:val="30"/>
        </w:rPr>
      </w:pPr>
    </w:p>
    <w:p>
      <w:pPr>
        <w:spacing w:line="480" w:lineRule="atLeast"/>
        <w:jc w:val="left"/>
        <w:rPr>
          <w:rFonts w:ascii="宋体" w:hAnsi="宋体" w:eastAsia="宋体"/>
          <w:b/>
          <w:color w:val="auto"/>
          <w:sz w:val="30"/>
          <w:szCs w:val="30"/>
        </w:rPr>
      </w:pPr>
      <w:r>
        <w:rPr>
          <w:rFonts w:hint="eastAsia" w:ascii="宋体" w:hAnsi="宋体" w:eastAsia="宋体"/>
          <w:b/>
          <w:color w:val="auto"/>
          <w:sz w:val="30"/>
          <w:szCs w:val="30"/>
        </w:rPr>
        <w:t>附图</w:t>
      </w:r>
    </w:p>
    <w:p>
      <w:pPr>
        <w:spacing w:line="480" w:lineRule="atLeast"/>
        <w:rPr>
          <w:rFonts w:ascii="宋体" w:hAnsi="宋体" w:eastAsia="宋体"/>
          <w:color w:val="auto"/>
          <w:sz w:val="24"/>
          <w:szCs w:val="24"/>
        </w:rPr>
      </w:pPr>
      <w:r>
        <w:rPr>
          <w:rFonts w:hint="eastAsia" w:ascii="宋体" w:hAnsi="宋体" w:eastAsia="宋体"/>
          <w:color w:val="auto"/>
          <w:sz w:val="24"/>
          <w:szCs w:val="24"/>
        </w:rPr>
        <w:t>1、建设项目</w:t>
      </w:r>
      <w:r>
        <w:rPr>
          <w:rFonts w:ascii="宋体" w:hAnsi="宋体" w:eastAsia="宋体"/>
          <w:color w:val="auto"/>
          <w:sz w:val="24"/>
          <w:szCs w:val="24"/>
        </w:rPr>
        <w:t>地理位置示意图</w:t>
      </w:r>
      <w:r>
        <w:rPr>
          <w:rFonts w:hint="eastAsia" w:ascii="宋体" w:hAnsi="宋体" w:eastAsia="宋体"/>
          <w:color w:val="auto"/>
          <w:sz w:val="24"/>
          <w:szCs w:val="24"/>
        </w:rPr>
        <w:t>；</w:t>
      </w:r>
    </w:p>
    <w:p>
      <w:pPr>
        <w:spacing w:line="480" w:lineRule="atLeast"/>
        <w:rPr>
          <w:rFonts w:ascii="宋体" w:hAnsi="宋体" w:eastAsia="宋体"/>
          <w:color w:val="auto"/>
          <w:sz w:val="24"/>
          <w:szCs w:val="24"/>
        </w:rPr>
      </w:pPr>
      <w:r>
        <w:rPr>
          <w:rFonts w:ascii="宋体" w:hAnsi="宋体" w:eastAsia="宋体"/>
          <w:color w:val="auto"/>
          <w:sz w:val="24"/>
          <w:szCs w:val="24"/>
        </w:rPr>
        <w:t>2</w:t>
      </w:r>
      <w:r>
        <w:rPr>
          <w:rFonts w:hint="eastAsia" w:ascii="宋体" w:hAnsi="宋体" w:eastAsia="宋体"/>
          <w:color w:val="auto"/>
          <w:sz w:val="24"/>
          <w:szCs w:val="24"/>
        </w:rPr>
        <w:t>、建设项目周边关系</w:t>
      </w:r>
      <w:r>
        <w:rPr>
          <w:rFonts w:ascii="宋体" w:hAnsi="宋体" w:eastAsia="宋体"/>
          <w:color w:val="auto"/>
          <w:sz w:val="24"/>
          <w:szCs w:val="24"/>
        </w:rPr>
        <w:t>图</w:t>
      </w:r>
      <w:r>
        <w:rPr>
          <w:rFonts w:hint="eastAsia" w:ascii="宋体" w:hAnsi="宋体" w:eastAsia="宋体"/>
          <w:color w:val="auto"/>
          <w:sz w:val="24"/>
          <w:szCs w:val="24"/>
        </w:rPr>
        <w:t>；</w:t>
      </w:r>
    </w:p>
    <w:p>
      <w:pPr>
        <w:spacing w:line="480" w:lineRule="atLeast"/>
        <w:rPr>
          <w:rFonts w:ascii="宋体" w:hAnsi="宋体" w:eastAsia="宋体"/>
          <w:color w:val="auto"/>
          <w:sz w:val="24"/>
          <w:szCs w:val="24"/>
        </w:rPr>
      </w:pPr>
      <w:r>
        <w:rPr>
          <w:rFonts w:hint="eastAsia" w:ascii="宋体" w:hAnsi="宋体" w:eastAsia="宋体"/>
          <w:color w:val="auto"/>
          <w:sz w:val="24"/>
          <w:szCs w:val="24"/>
        </w:rPr>
        <w:t>3、建设项目</w:t>
      </w:r>
      <w:r>
        <w:rPr>
          <w:rFonts w:ascii="宋体" w:hAnsi="宋体" w:eastAsia="宋体"/>
          <w:color w:val="auto"/>
          <w:sz w:val="24"/>
          <w:szCs w:val="24"/>
        </w:rPr>
        <w:t>平面布置图</w:t>
      </w:r>
      <w:r>
        <w:rPr>
          <w:rFonts w:hint="eastAsia" w:ascii="宋体" w:hAnsi="宋体" w:eastAsia="宋体"/>
          <w:color w:val="auto"/>
          <w:sz w:val="24"/>
          <w:szCs w:val="24"/>
        </w:rPr>
        <w:t>。</w:t>
      </w:r>
    </w:p>
    <w:p>
      <w:pPr>
        <w:rPr>
          <w:color w:val="auto"/>
        </w:rPr>
      </w:pPr>
    </w:p>
    <w:p>
      <w:pPr>
        <w:spacing w:line="480" w:lineRule="atLeast"/>
        <w:jc w:val="left"/>
        <w:rPr>
          <w:rFonts w:ascii="宋体" w:hAnsi="宋体" w:eastAsia="宋体"/>
          <w:b/>
          <w:color w:val="auto"/>
          <w:sz w:val="30"/>
          <w:szCs w:val="30"/>
        </w:rPr>
      </w:pPr>
      <w:r>
        <w:rPr>
          <w:rFonts w:hint="eastAsia" w:ascii="宋体" w:hAnsi="宋体" w:eastAsia="宋体"/>
          <w:b/>
          <w:color w:val="auto"/>
          <w:sz w:val="30"/>
          <w:szCs w:val="30"/>
        </w:rPr>
        <w:t>附件</w:t>
      </w:r>
    </w:p>
    <w:p>
      <w:pPr>
        <w:spacing w:line="480" w:lineRule="atLeast"/>
        <w:rPr>
          <w:rFonts w:ascii="宋体" w:hAnsi="宋体" w:eastAsia="宋体"/>
          <w:color w:val="auto"/>
          <w:sz w:val="24"/>
          <w:szCs w:val="24"/>
        </w:rPr>
      </w:pPr>
      <w:r>
        <w:rPr>
          <w:rFonts w:hint="eastAsia" w:ascii="宋体" w:hAnsi="宋体" w:eastAsia="宋体"/>
          <w:color w:val="auto"/>
          <w:sz w:val="24"/>
          <w:szCs w:val="24"/>
        </w:rPr>
        <w:t>1、</w:t>
      </w:r>
      <w:r>
        <w:rPr>
          <w:rFonts w:hint="eastAsia" w:ascii="宋体" w:hAnsi="宋体" w:eastAsia="宋体"/>
          <w:color w:val="auto"/>
          <w:sz w:val="24"/>
          <w:szCs w:val="24"/>
          <w:lang w:eastAsia="zh-CN"/>
        </w:rPr>
        <w:t>《易县守恒矿业有限公司年处理</w:t>
      </w:r>
      <w:r>
        <w:rPr>
          <w:rFonts w:hint="eastAsia" w:ascii="宋体" w:hAnsi="宋体" w:eastAsia="宋体"/>
          <w:color w:val="auto"/>
          <w:sz w:val="24"/>
          <w:szCs w:val="24"/>
          <w:lang w:val="en-US" w:eastAsia="zh-CN"/>
        </w:rPr>
        <w:t>35万吨铁矿石项目环境影响报告书》的批复</w:t>
      </w:r>
      <w:r>
        <w:rPr>
          <w:rFonts w:hint="eastAsia" w:ascii="宋体" w:hAnsi="宋体" w:eastAsia="宋体"/>
          <w:color w:val="auto"/>
          <w:sz w:val="24"/>
          <w:szCs w:val="24"/>
        </w:rPr>
        <w:t>；</w:t>
      </w:r>
    </w:p>
    <w:p>
      <w:pPr>
        <w:spacing w:line="480" w:lineRule="atLeast"/>
        <w:rPr>
          <w:rFonts w:ascii="宋体" w:hAnsi="宋体" w:eastAsia="宋体"/>
          <w:color w:val="auto"/>
          <w:sz w:val="24"/>
          <w:szCs w:val="24"/>
        </w:rPr>
      </w:pPr>
      <w:r>
        <w:rPr>
          <w:rFonts w:hint="eastAsia" w:ascii="宋体" w:hAnsi="宋体" w:eastAsia="宋体"/>
          <w:color w:val="auto"/>
          <w:sz w:val="24"/>
          <w:szCs w:val="24"/>
          <w:lang w:val="en-US" w:eastAsia="zh-CN"/>
        </w:rPr>
        <w:t>2、</w:t>
      </w:r>
      <w:r>
        <w:rPr>
          <w:rFonts w:hint="eastAsia" w:ascii="宋体" w:hAnsi="宋体" w:eastAsia="宋体"/>
          <w:color w:val="auto"/>
          <w:sz w:val="24"/>
          <w:szCs w:val="24"/>
          <w:lang w:eastAsia="zh-CN"/>
        </w:rPr>
        <w:t>《易县守恒矿业有限公司第二铁选厂蛇滩沟尾矿库项目环境影响报告书》的批复</w:t>
      </w:r>
      <w:r>
        <w:rPr>
          <w:rFonts w:hint="eastAsia" w:ascii="宋体" w:hAnsi="宋体" w:eastAsia="宋体"/>
          <w:color w:val="auto"/>
          <w:sz w:val="24"/>
          <w:szCs w:val="24"/>
        </w:rPr>
        <w:t>；</w:t>
      </w:r>
    </w:p>
    <w:p>
      <w:pPr>
        <w:spacing w:line="480" w:lineRule="atLeast"/>
        <w:rPr>
          <w:rFonts w:hint="eastAsia" w:ascii="宋体" w:hAnsi="宋体" w:eastAsia="宋体"/>
          <w:color w:val="auto"/>
          <w:sz w:val="24"/>
          <w:szCs w:val="24"/>
        </w:rPr>
      </w:pPr>
      <w:r>
        <w:rPr>
          <w:rFonts w:hint="eastAsia" w:ascii="宋体" w:hAnsi="宋体" w:eastAsia="宋体"/>
          <w:color w:val="auto"/>
          <w:sz w:val="24"/>
          <w:szCs w:val="24"/>
          <w:lang w:val="en-US" w:eastAsia="zh-CN"/>
        </w:rPr>
        <w:t>3</w:t>
      </w:r>
      <w:r>
        <w:rPr>
          <w:rFonts w:hint="eastAsia" w:ascii="宋体" w:hAnsi="宋体" w:eastAsia="宋体"/>
          <w:color w:val="auto"/>
          <w:sz w:val="24"/>
          <w:szCs w:val="24"/>
        </w:rPr>
        <w:t>、</w:t>
      </w:r>
      <w:r>
        <w:rPr>
          <w:rFonts w:hint="eastAsia" w:ascii="宋体" w:hAnsi="宋体" w:eastAsia="宋体"/>
          <w:color w:val="auto"/>
          <w:sz w:val="24"/>
          <w:szCs w:val="24"/>
          <w:lang w:eastAsia="zh-CN"/>
        </w:rPr>
        <w:t>《易县守恒矿业有限公司第二铁选厂蛇滩沟尾矿库项目》验收的批复；</w:t>
      </w:r>
    </w:p>
    <w:p>
      <w:pPr>
        <w:spacing w:line="480" w:lineRule="atLeast"/>
        <w:rPr>
          <w:rFonts w:hint="eastAsia" w:ascii="宋体" w:hAnsi="宋体" w:eastAsia="宋体"/>
          <w:color w:val="auto"/>
          <w:sz w:val="24"/>
          <w:szCs w:val="24"/>
        </w:rPr>
      </w:pPr>
      <w:bookmarkStart w:id="1" w:name="_Toc497001429"/>
      <w:r>
        <w:rPr>
          <w:rFonts w:hint="eastAsia" w:ascii="宋体" w:hAnsi="宋体" w:eastAsia="宋体"/>
          <w:color w:val="auto"/>
          <w:sz w:val="24"/>
          <w:szCs w:val="24"/>
          <w:lang w:val="en-US" w:eastAsia="zh-CN"/>
        </w:rPr>
        <w:t>4</w:t>
      </w:r>
      <w:r>
        <w:rPr>
          <w:rFonts w:hint="eastAsia" w:ascii="宋体" w:hAnsi="宋体" w:eastAsia="宋体"/>
          <w:color w:val="auto"/>
          <w:sz w:val="24"/>
          <w:szCs w:val="24"/>
        </w:rPr>
        <w:t>、</w:t>
      </w:r>
      <w:r>
        <w:rPr>
          <w:rFonts w:hint="eastAsia" w:ascii="宋体" w:hAnsi="宋体" w:eastAsia="宋体"/>
          <w:color w:val="auto"/>
          <w:sz w:val="24"/>
          <w:szCs w:val="24"/>
          <w:lang w:eastAsia="zh-CN"/>
        </w:rPr>
        <w:t>环保手续中企业名称变更的意见</w:t>
      </w:r>
      <w:r>
        <w:rPr>
          <w:rFonts w:hint="eastAsia" w:ascii="宋体" w:hAnsi="宋体" w:eastAsia="宋体"/>
          <w:color w:val="auto"/>
          <w:sz w:val="24"/>
          <w:szCs w:val="24"/>
        </w:rPr>
        <w:t>；</w:t>
      </w:r>
    </w:p>
    <w:p>
      <w:pPr>
        <w:spacing w:line="480" w:lineRule="atLeast"/>
        <w:rPr>
          <w:rFonts w:hint="eastAsia" w:ascii="宋体" w:hAnsi="宋体" w:eastAsia="宋体"/>
          <w:color w:val="auto"/>
          <w:sz w:val="24"/>
          <w:szCs w:val="24"/>
          <w:lang w:val="en-US" w:eastAsia="zh-CN"/>
        </w:rPr>
      </w:pPr>
      <w:r>
        <w:rPr>
          <w:rFonts w:hint="eastAsia" w:ascii="宋体" w:hAnsi="宋体" w:eastAsia="宋体"/>
          <w:color w:val="auto"/>
          <w:sz w:val="24"/>
          <w:szCs w:val="24"/>
          <w:lang w:val="en-US" w:eastAsia="zh-CN"/>
        </w:rPr>
        <w:t>5、营业执照；</w:t>
      </w:r>
    </w:p>
    <w:p>
      <w:pPr>
        <w:spacing w:line="480" w:lineRule="atLeast"/>
        <w:rPr>
          <w:rFonts w:ascii="宋体" w:hAnsi="宋体" w:eastAsia="宋体"/>
          <w:color w:val="auto"/>
          <w:sz w:val="24"/>
          <w:szCs w:val="24"/>
        </w:rPr>
      </w:pPr>
      <w:r>
        <w:rPr>
          <w:rFonts w:hint="eastAsia" w:ascii="宋体" w:hAnsi="宋体" w:eastAsia="宋体"/>
          <w:color w:val="auto"/>
          <w:sz w:val="24"/>
          <w:szCs w:val="24"/>
          <w:lang w:val="en-US" w:eastAsia="zh-CN"/>
        </w:rPr>
        <w:t>6</w:t>
      </w:r>
      <w:r>
        <w:rPr>
          <w:rFonts w:hint="eastAsia" w:ascii="宋体" w:hAnsi="宋体" w:eastAsia="宋体"/>
          <w:color w:val="auto"/>
          <w:sz w:val="24"/>
          <w:szCs w:val="24"/>
        </w:rPr>
        <w:t>、检测报告。</w:t>
      </w:r>
    </w:p>
    <w:p>
      <w:pPr>
        <w:spacing w:line="480" w:lineRule="atLeast"/>
        <w:rPr>
          <w:rFonts w:ascii="宋体" w:hAnsi="宋体" w:eastAsia="宋体"/>
          <w:color w:val="auto"/>
          <w:sz w:val="24"/>
          <w:szCs w:val="24"/>
        </w:rPr>
        <w:sectPr>
          <w:footerReference r:id="rId3" w:type="default"/>
          <w:pgSz w:w="11906" w:h="16838"/>
          <w:pgMar w:top="1440" w:right="1800" w:bottom="1440" w:left="1800" w:header="851" w:footer="992" w:gutter="0"/>
          <w:pgNumType w:start="1"/>
          <w:cols w:space="425" w:num="1"/>
          <w:docGrid w:type="lines" w:linePitch="312" w:charSpace="0"/>
        </w:sectPr>
      </w:pPr>
    </w:p>
    <w:p>
      <w:pPr>
        <w:pStyle w:val="2"/>
        <w:jc w:val="center"/>
        <w:rPr>
          <w:color w:val="auto"/>
        </w:rPr>
      </w:pPr>
      <w:r>
        <w:rPr>
          <w:rFonts w:hint="eastAsia"/>
          <w:color w:val="auto"/>
        </w:rPr>
        <w:t>前  言</w:t>
      </w:r>
      <w:bookmarkEnd w:id="1"/>
    </w:p>
    <w:p>
      <w:pPr>
        <w:keepNext w:val="0"/>
        <w:keepLines w:val="0"/>
        <w:pageBreakBefore w:val="0"/>
        <w:widowControl w:val="0"/>
        <w:kinsoku/>
        <w:wordWrap/>
        <w:overflowPunct/>
        <w:topLinePunct w:val="0"/>
        <w:autoSpaceDE/>
        <w:autoSpaceDN/>
        <w:bidi w:val="0"/>
        <w:adjustRightInd/>
        <w:snapToGrid/>
        <w:spacing w:line="400" w:lineRule="atLeast"/>
        <w:ind w:firstLine="482"/>
        <w:textAlignment w:val="auto"/>
        <w:outlineLvl w:val="9"/>
        <w:rPr>
          <w:rFonts w:hint="eastAsia" w:ascii="宋体" w:hAnsi="宋体" w:eastAsia="宋体" w:cs="宋体"/>
          <w:bCs/>
          <w:kern w:val="0"/>
          <w:sz w:val="40"/>
          <w:szCs w:val="40"/>
        </w:rPr>
      </w:pPr>
      <w:r>
        <w:rPr>
          <w:rFonts w:hint="eastAsia" w:ascii="宋体" w:hAnsi="宋体" w:eastAsia="宋体" w:cs="宋体"/>
          <w:sz w:val="24"/>
          <w:szCs w:val="24"/>
          <w:lang w:eastAsia="zh-CN"/>
        </w:rPr>
        <w:t>易县守恒矿业有限公司位于易县桥家河乡杏树台村沙河自然村东约80m处，中心坐标：东经114°55′2.71″，北纬39°13′34.24″。</w:t>
      </w:r>
    </w:p>
    <w:p>
      <w:pPr>
        <w:spacing w:line="400" w:lineRule="atLeast"/>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2018年3月10日起易县守恒矿业有限公司第二铁选厂所有生产经营权、劳动人事管理权、证照使用权等等所有权全部归易县守恒矿业有限公司，并于2018年3月向易县环境保护局提出了《易县守恒矿业有限公司关于环保手续名称变更的申请》，2018年7月11日易县环境保护局出具了《关于易县守恒矿业有限公司第二铁选厂环保手续中企业名称变更的意见》，同意将易县守恒矿业有限公司第二铁选厂的环保手续中的企业名称变更为易县守恒矿业有限公司。</w:t>
      </w:r>
    </w:p>
    <w:p>
      <w:pPr>
        <w:spacing w:line="400" w:lineRule="atLeast"/>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val="en-US" w:eastAsia="zh-CN"/>
        </w:rPr>
        <w:t>本项目尾矿依托蛇滩沟尾矿库。</w:t>
      </w:r>
      <w:r>
        <w:rPr>
          <w:rFonts w:hint="eastAsia" w:ascii="宋体" w:hAnsi="宋体" w:eastAsia="宋体" w:cs="宋体"/>
          <w:sz w:val="24"/>
          <w:szCs w:val="24"/>
          <w:lang w:eastAsia="zh-CN"/>
        </w:rPr>
        <w:t>2009年易县守恒矿业有限公司第二铁选厂在桥家河乡杏树台村蛇滩沟内新建一座山谷型尾矿库，2009年7月委托河北省环境地质勘查院编制了《易县守恒矿业有限公司第二铁选厂蛇滩沟尾矿库项目环境影响报告书》，并于2009年9月15日取得易县环境保护局批复（易环书[2009]17号）。2012年4月委托易县环境监测站编制了《易县守恒矿业有限公司第二铁选厂蛇滩沟尾矿库项目建设项目环保设施竣工验收调查报告》（易环站验（书）字[2012]第2号），对蛇滩沟尾矿库进行环保设施竣工验收，2012年8月30日取得易县环境保护局验收批复（环验书[2012]02号）。</w:t>
      </w:r>
    </w:p>
    <w:p>
      <w:pPr>
        <w:spacing w:line="400" w:lineRule="atLeast"/>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由于选厂铁矿石生产能力不能满足现行产业政策要求，易县守恒矿业有限公司提出实施选厂设备升级改造、产能提升。鉴于此，</w:t>
      </w:r>
      <w:r>
        <w:rPr>
          <w:rFonts w:hint="eastAsia" w:ascii="宋体" w:hAnsi="宋体" w:eastAsia="宋体" w:cs="宋体"/>
          <w:sz w:val="24"/>
          <w:szCs w:val="24"/>
          <w:lang w:val="en-US" w:eastAsia="zh-CN"/>
        </w:rPr>
        <w:t>易县守恒矿业有限公司于2018年7月委托河北圣洁环境生物科技工程有限公司编制完成了《易县守恒矿业有限公司年处理35万吨铁矿石项目环境影响报告书》，</w:t>
      </w:r>
      <w:r>
        <w:rPr>
          <w:rFonts w:hint="eastAsia" w:ascii="宋体" w:hAnsi="宋体" w:eastAsia="宋体" w:cs="宋体"/>
          <w:color w:val="auto"/>
          <w:sz w:val="24"/>
          <w:szCs w:val="24"/>
          <w:lang w:val="en-US" w:eastAsia="zh-CN"/>
        </w:rPr>
        <w:t>该项目已于2018年9月11日取得易县环境保护局批复，批复文号为易环书[2018]02号。</w:t>
      </w:r>
    </w:p>
    <w:p>
      <w:pPr>
        <w:spacing w:line="400" w:lineRule="atLeast"/>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易县守恒矿业有限公司，生产规模为年处理铁矿石</w:t>
      </w:r>
      <w:r>
        <w:rPr>
          <w:rFonts w:hint="eastAsia" w:ascii="宋体" w:hAnsi="宋体" w:eastAsia="宋体" w:cs="宋体"/>
          <w:sz w:val="24"/>
          <w:szCs w:val="24"/>
          <w:lang w:val="en-US" w:eastAsia="zh-CN"/>
        </w:rPr>
        <w:t>35万吨，年产铁精粉12万吨，项目总投资2284.27万元，其中环保投资220万元，本项目于</w:t>
      </w:r>
      <w:r>
        <w:rPr>
          <w:rFonts w:hint="eastAsia" w:ascii="宋体" w:hAnsi="宋体" w:eastAsia="宋体" w:cs="宋体"/>
          <w:color w:val="auto"/>
          <w:sz w:val="24"/>
          <w:szCs w:val="24"/>
          <w:lang w:val="en-US" w:eastAsia="zh-CN"/>
        </w:rPr>
        <w:t>2018年7</w:t>
      </w:r>
      <w:r>
        <w:rPr>
          <w:rFonts w:hint="eastAsia" w:ascii="宋体" w:hAnsi="宋体" w:eastAsia="宋体" w:cs="宋体"/>
          <w:sz w:val="24"/>
          <w:szCs w:val="24"/>
          <w:lang w:val="en-US" w:eastAsia="zh-CN"/>
        </w:rPr>
        <w:t>月开工建设，于2018年9月竣工。</w:t>
      </w:r>
    </w:p>
    <w:p>
      <w:pPr>
        <w:spacing w:line="400" w:lineRule="atLeast"/>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易县守恒矿业有限公司年处理</w:t>
      </w:r>
      <w:r>
        <w:rPr>
          <w:rFonts w:hint="eastAsia" w:ascii="宋体" w:hAnsi="宋体" w:eastAsia="宋体" w:cs="宋体"/>
          <w:sz w:val="24"/>
          <w:szCs w:val="24"/>
          <w:lang w:val="en-US" w:eastAsia="zh-CN"/>
        </w:rPr>
        <w:t>35万吨铁矿石项目于</w:t>
      </w:r>
      <w:r>
        <w:rPr>
          <w:rFonts w:hint="eastAsia" w:ascii="宋体" w:hAnsi="宋体" w:eastAsia="宋体" w:cs="宋体"/>
          <w:color w:val="auto"/>
          <w:sz w:val="24"/>
          <w:szCs w:val="24"/>
          <w:lang w:val="en-US" w:eastAsia="zh-CN"/>
        </w:rPr>
        <w:t>2018年10月</w:t>
      </w:r>
      <w:r>
        <w:rPr>
          <w:rFonts w:hint="eastAsia" w:ascii="宋体" w:hAnsi="宋体" w:eastAsia="宋体" w:cs="宋体"/>
          <w:sz w:val="24"/>
          <w:szCs w:val="24"/>
        </w:rPr>
        <w:t>进行调试，根据《中华人民共和国环境保护法》和《建设项目环境保护管理条例》（国务院第682号令）等有关规定，按照环境保护设施与主体工程同时设计、同时施工、同时投入使用的“三同时”制度要求，建设单位需自查工程在施工过程中对环境影响报告书和工程设计文件所提出的环境保护措施和要求的落实情况，调查分析工程在建设和调试期间对环境造成的实际影响及可能存在的潜在影响，是否已采取有效的环境保护预防、减缓和补救措施，全面做好环境保护工作，为工程竣工环境保护验收提供依据。</w:t>
      </w:r>
    </w:p>
    <w:p>
      <w:pPr>
        <w:spacing w:line="400" w:lineRule="atLeast"/>
        <w:ind w:firstLine="480" w:firstLineChars="200"/>
        <w:rPr>
          <w:rFonts w:hint="eastAsia" w:ascii="宋体" w:hAnsi="宋体" w:eastAsia="宋体" w:cs="宋体"/>
          <w:sz w:val="24"/>
          <w:szCs w:val="24"/>
        </w:rPr>
        <w:sectPr>
          <w:pgSz w:w="11906" w:h="16838"/>
          <w:pgMar w:top="1440" w:right="1800" w:bottom="1440" w:left="1800" w:header="851" w:footer="992" w:gutter="0"/>
          <w:pgNumType w:start="1"/>
          <w:cols w:space="425" w:num="1"/>
          <w:docGrid w:type="lines" w:linePitch="312" w:charSpace="0"/>
        </w:sectPr>
      </w:pPr>
      <w:r>
        <w:rPr>
          <w:rFonts w:hint="eastAsia" w:ascii="宋体" w:hAnsi="宋体" w:eastAsia="宋体" w:cs="宋体"/>
          <w:sz w:val="24"/>
          <w:szCs w:val="24"/>
        </w:rPr>
        <w:t>2018年</w:t>
      </w:r>
      <w:r>
        <w:rPr>
          <w:rFonts w:hint="eastAsia" w:ascii="宋体" w:hAnsi="宋体" w:eastAsia="宋体" w:cs="宋体"/>
          <w:color w:val="auto"/>
          <w:sz w:val="24"/>
          <w:szCs w:val="24"/>
          <w:lang w:val="en-US" w:eastAsia="zh-CN"/>
        </w:rPr>
        <w:t>8</w:t>
      </w:r>
      <w:r>
        <w:rPr>
          <w:rFonts w:hint="eastAsia" w:ascii="宋体" w:hAnsi="宋体" w:eastAsia="宋体" w:cs="宋体"/>
          <w:sz w:val="24"/>
          <w:szCs w:val="24"/>
        </w:rPr>
        <w:t>月，</w:t>
      </w:r>
      <w:r>
        <w:rPr>
          <w:rFonts w:hint="eastAsia" w:ascii="宋体" w:hAnsi="宋体" w:eastAsia="宋体" w:cs="宋体"/>
          <w:sz w:val="24"/>
          <w:szCs w:val="24"/>
          <w:lang w:eastAsia="zh-CN"/>
        </w:rPr>
        <w:t>易县守恒矿业有限公司</w:t>
      </w:r>
      <w:r>
        <w:rPr>
          <w:rFonts w:hint="eastAsia" w:ascii="宋体" w:hAnsi="宋体" w:eastAsia="宋体" w:cs="宋体"/>
          <w:sz w:val="24"/>
          <w:szCs w:val="24"/>
        </w:rPr>
        <w:t>委托河北新环检测集团有限公司为该项目编制竣工环境保护验收监测报告。河北新环检测集团有限公司接受委托后，</w:t>
      </w:r>
      <w:r>
        <w:rPr>
          <w:rFonts w:hint="eastAsia" w:ascii="宋体" w:hAnsi="宋体" w:eastAsia="宋体" w:cs="宋体"/>
          <w:sz w:val="24"/>
          <w:szCs w:val="24"/>
          <w:lang w:eastAsia="zh-CN"/>
        </w:rPr>
        <w:t>依据</w:t>
      </w:r>
      <w:r>
        <w:rPr>
          <w:rFonts w:hint="eastAsia" w:ascii="宋体" w:hAnsi="宋体" w:eastAsia="宋体" w:cs="宋体"/>
          <w:sz w:val="24"/>
          <w:szCs w:val="24"/>
        </w:rPr>
        <w:t>生态环境部《建设项目竣工环境保护验收暂行办法》（国环环评</w:t>
      </w:r>
      <w:r>
        <w:rPr>
          <w:rFonts w:hint="eastAsia" w:ascii="宋体" w:hAnsi="宋体" w:eastAsia="宋体" w:cs="宋体"/>
          <w:sz w:val="24"/>
          <w:szCs w:val="24"/>
          <w:lang w:val="en-US" w:eastAsia="zh-CN"/>
        </w:rPr>
        <w:t>[2017]</w:t>
      </w:r>
      <w:r>
        <w:rPr>
          <w:rFonts w:hint="eastAsia" w:ascii="宋体" w:hAnsi="宋体" w:eastAsia="宋体" w:cs="宋体"/>
          <w:sz w:val="24"/>
          <w:szCs w:val="24"/>
        </w:rPr>
        <w:t>4号）和河北省环境保护厅《建设项目环境影响评价文件审批及建设单位自主开展环境保护设施验收工作指引（试行）》（冀环办字函</w:t>
      </w:r>
      <w:r>
        <w:rPr>
          <w:rFonts w:hint="eastAsia" w:ascii="宋体" w:hAnsi="宋体" w:eastAsia="宋体" w:cs="宋体"/>
          <w:sz w:val="24"/>
          <w:szCs w:val="24"/>
          <w:lang w:val="en-US" w:eastAsia="zh-CN"/>
        </w:rPr>
        <w:t>[</w:t>
      </w:r>
      <w:r>
        <w:rPr>
          <w:rFonts w:hint="eastAsia" w:ascii="宋体" w:hAnsi="宋体" w:eastAsia="宋体" w:cs="宋体"/>
          <w:sz w:val="24"/>
          <w:szCs w:val="24"/>
        </w:rPr>
        <w:t>2017</w:t>
      </w:r>
      <w:r>
        <w:rPr>
          <w:rFonts w:hint="eastAsia" w:ascii="宋体" w:hAnsi="宋体" w:eastAsia="宋体" w:cs="宋体"/>
          <w:sz w:val="24"/>
          <w:szCs w:val="24"/>
          <w:lang w:val="en-US" w:eastAsia="zh-CN"/>
        </w:rPr>
        <w:t>]</w:t>
      </w:r>
      <w:r>
        <w:rPr>
          <w:rFonts w:hint="eastAsia" w:ascii="宋体" w:hAnsi="宋体" w:eastAsia="宋体" w:cs="宋体"/>
          <w:sz w:val="24"/>
          <w:szCs w:val="24"/>
        </w:rPr>
        <w:t>727号）有关要求，开展相关验收调查工</w:t>
      </w:r>
      <w:r>
        <w:rPr>
          <w:rFonts w:hint="eastAsia" w:ascii="宋体" w:hAnsi="宋体" w:eastAsia="宋体" w:cs="宋体"/>
          <w:color w:val="auto"/>
          <w:sz w:val="24"/>
          <w:szCs w:val="24"/>
        </w:rPr>
        <w:t>作，</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rPr>
        <w:t>于</w:t>
      </w:r>
      <w:bookmarkStart w:id="2" w:name="_Hlk496985984"/>
      <w:r>
        <w:rPr>
          <w:rFonts w:hint="eastAsia" w:ascii="宋体" w:hAnsi="宋体" w:eastAsia="宋体" w:cs="宋体"/>
          <w:color w:val="auto"/>
          <w:sz w:val="24"/>
          <w:szCs w:val="24"/>
        </w:rPr>
        <w:t>2018年</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月</w:t>
      </w:r>
      <w:r>
        <w:rPr>
          <w:rFonts w:hint="eastAsia" w:ascii="宋体" w:hAnsi="宋体" w:eastAsia="宋体" w:cs="宋体"/>
          <w:color w:val="auto"/>
          <w:sz w:val="24"/>
          <w:szCs w:val="24"/>
          <w:lang w:val="en-US" w:eastAsia="zh-CN"/>
        </w:rPr>
        <w:t>11</w:t>
      </w:r>
      <w:r>
        <w:rPr>
          <w:rFonts w:hint="eastAsia" w:ascii="宋体" w:hAnsi="宋体" w:eastAsia="宋体" w:cs="宋体"/>
          <w:color w:val="auto"/>
          <w:sz w:val="24"/>
          <w:szCs w:val="24"/>
        </w:rPr>
        <w:t>日至</w:t>
      </w:r>
      <w:r>
        <w:rPr>
          <w:rFonts w:hint="eastAsia" w:ascii="宋体" w:hAnsi="宋体" w:eastAsia="宋体" w:cs="宋体"/>
          <w:color w:val="auto"/>
          <w:sz w:val="24"/>
          <w:szCs w:val="24"/>
          <w:lang w:val="en-US" w:eastAsia="zh-CN"/>
        </w:rPr>
        <w:t>12</w:t>
      </w:r>
      <w:r>
        <w:rPr>
          <w:rFonts w:hint="eastAsia" w:ascii="宋体" w:hAnsi="宋体" w:eastAsia="宋体" w:cs="宋体"/>
          <w:color w:val="auto"/>
          <w:sz w:val="24"/>
          <w:szCs w:val="24"/>
        </w:rPr>
        <w:t>日</w:t>
      </w:r>
      <w:bookmarkEnd w:id="2"/>
      <w:r>
        <w:rPr>
          <w:rFonts w:hint="eastAsia" w:ascii="宋体" w:hAnsi="宋体" w:eastAsia="宋体" w:cs="宋体"/>
          <w:color w:val="auto"/>
          <w:sz w:val="24"/>
          <w:szCs w:val="24"/>
        </w:rPr>
        <w:t>进行了竣工验收</w:t>
      </w:r>
      <w:r>
        <w:rPr>
          <w:rFonts w:hint="eastAsia" w:ascii="宋体" w:hAnsi="宋体" w:eastAsia="宋体" w:cs="宋体"/>
          <w:sz w:val="24"/>
          <w:szCs w:val="24"/>
        </w:rPr>
        <w:t>检测。我公司根据现场调查情况和检测报告按照《建设项目竣工环境保护验收技术指南 污染影响类》</w:t>
      </w:r>
      <w:r>
        <w:rPr>
          <w:rFonts w:hint="eastAsia" w:ascii="宋体" w:hAnsi="宋体" w:eastAsia="宋体" w:cs="宋体"/>
          <w:sz w:val="24"/>
        </w:rPr>
        <w:t>（生态环境部公告2018年第9号）</w:t>
      </w:r>
      <w:r>
        <w:rPr>
          <w:rFonts w:hint="eastAsia" w:ascii="宋体" w:hAnsi="宋体" w:eastAsia="宋体" w:cs="宋体"/>
          <w:color w:val="000000" w:themeColor="text1"/>
          <w:sz w:val="24"/>
          <w:szCs w:val="24"/>
        </w:rPr>
        <w:t>编制完成竣工环境保护验收报告。</w:t>
      </w:r>
    </w:p>
    <w:p>
      <w:pPr>
        <w:pStyle w:val="2"/>
      </w:pPr>
      <w:bookmarkStart w:id="3" w:name="_Toc497001430"/>
      <w:r>
        <w:rPr>
          <w:rFonts w:hint="eastAsia"/>
        </w:rPr>
        <w:t>1 验收编制依据</w:t>
      </w:r>
      <w:bookmarkEnd w:id="3"/>
    </w:p>
    <w:p>
      <w:pPr>
        <w:pStyle w:val="3"/>
      </w:pPr>
      <w:bookmarkStart w:id="4" w:name="_Toc497001431"/>
      <w:r>
        <w:rPr>
          <w:rFonts w:hint="eastAsia"/>
        </w:rPr>
        <w:t>1.1法律、法规</w:t>
      </w:r>
      <w:bookmarkEnd w:id="4"/>
    </w:p>
    <w:p>
      <w:pPr>
        <w:spacing w:line="440" w:lineRule="atLeast"/>
        <w:ind w:firstLine="480" w:firstLineChars="200"/>
        <w:rPr>
          <w:rFonts w:hint="eastAsia" w:ascii="宋体" w:hAnsi="宋体" w:eastAsia="宋体" w:cs="宋体"/>
          <w:sz w:val="24"/>
          <w:szCs w:val="24"/>
        </w:rPr>
      </w:pPr>
      <w:r>
        <w:rPr>
          <w:rFonts w:hint="eastAsia" w:ascii="宋体" w:hAnsi="宋体" w:eastAsia="宋体" w:cs="宋体"/>
          <w:sz w:val="24"/>
          <w:szCs w:val="24"/>
        </w:rPr>
        <w:t>（1）《中华人民共和国环境保护法》，（2015年1月1日起施行）；</w:t>
      </w:r>
    </w:p>
    <w:p>
      <w:pPr>
        <w:spacing w:line="440" w:lineRule="atLeast"/>
        <w:ind w:firstLine="480" w:firstLineChars="200"/>
        <w:rPr>
          <w:rFonts w:hint="eastAsia" w:ascii="宋体" w:hAnsi="宋体" w:eastAsia="宋体" w:cs="宋体"/>
          <w:sz w:val="24"/>
          <w:szCs w:val="24"/>
        </w:rPr>
      </w:pPr>
      <w:r>
        <w:rPr>
          <w:rFonts w:hint="eastAsia" w:ascii="宋体" w:hAnsi="宋体" w:eastAsia="宋体" w:cs="宋体"/>
          <w:sz w:val="24"/>
          <w:szCs w:val="24"/>
        </w:rPr>
        <w:t>（2）《中华人民共和国环境影响评价法》，（2016年9月1日起施行）；</w:t>
      </w:r>
    </w:p>
    <w:p>
      <w:pPr>
        <w:spacing w:line="440" w:lineRule="atLeast"/>
        <w:ind w:firstLine="480" w:firstLineChars="200"/>
        <w:rPr>
          <w:rFonts w:hint="eastAsia" w:ascii="宋体" w:hAnsi="宋体" w:eastAsia="宋体" w:cs="宋体"/>
          <w:sz w:val="24"/>
          <w:szCs w:val="24"/>
        </w:rPr>
      </w:pPr>
      <w:r>
        <w:rPr>
          <w:rFonts w:hint="eastAsia" w:ascii="宋体" w:hAnsi="宋体" w:eastAsia="宋体" w:cs="宋体"/>
          <w:sz w:val="24"/>
          <w:szCs w:val="24"/>
        </w:rPr>
        <w:t>（3）《中华人民共和国水污染防治法》，（2018年1月1日起施行）；</w:t>
      </w:r>
    </w:p>
    <w:p>
      <w:pPr>
        <w:spacing w:line="440" w:lineRule="atLeast"/>
        <w:ind w:firstLine="480" w:firstLineChars="200"/>
        <w:rPr>
          <w:rFonts w:hint="eastAsia" w:ascii="宋体" w:hAnsi="宋体" w:eastAsia="宋体" w:cs="宋体"/>
          <w:sz w:val="24"/>
          <w:szCs w:val="24"/>
        </w:rPr>
      </w:pPr>
      <w:r>
        <w:rPr>
          <w:rFonts w:hint="eastAsia" w:ascii="宋体" w:hAnsi="宋体" w:eastAsia="宋体" w:cs="宋体"/>
          <w:sz w:val="24"/>
          <w:szCs w:val="24"/>
        </w:rPr>
        <w:t>（4）《中华人民共和国大气污染防治法》，（2016年1月1日施行）；</w:t>
      </w:r>
    </w:p>
    <w:p>
      <w:pPr>
        <w:spacing w:line="440" w:lineRule="atLeast"/>
        <w:ind w:firstLine="480" w:firstLineChars="200"/>
        <w:rPr>
          <w:rFonts w:hint="eastAsia" w:ascii="宋体" w:hAnsi="宋体" w:eastAsia="宋体" w:cs="宋体"/>
          <w:sz w:val="24"/>
          <w:szCs w:val="24"/>
        </w:rPr>
      </w:pPr>
      <w:r>
        <w:rPr>
          <w:rFonts w:hint="eastAsia" w:ascii="宋体" w:hAnsi="宋体" w:eastAsia="宋体" w:cs="宋体"/>
          <w:sz w:val="24"/>
          <w:szCs w:val="24"/>
        </w:rPr>
        <w:t>（5）《中华人民共和国环境噪声污染防治法》，（1997年3月1日起施行）；</w:t>
      </w:r>
    </w:p>
    <w:p>
      <w:pPr>
        <w:spacing w:line="440" w:lineRule="atLeast"/>
        <w:ind w:firstLine="480" w:firstLineChars="200"/>
        <w:rPr>
          <w:rFonts w:hint="eastAsia" w:ascii="宋体" w:hAnsi="宋体" w:eastAsia="宋体" w:cs="宋体"/>
          <w:sz w:val="24"/>
          <w:szCs w:val="24"/>
        </w:rPr>
      </w:pPr>
      <w:r>
        <w:rPr>
          <w:rFonts w:hint="eastAsia" w:ascii="宋体" w:hAnsi="宋体" w:eastAsia="宋体" w:cs="宋体"/>
          <w:sz w:val="24"/>
          <w:szCs w:val="24"/>
        </w:rPr>
        <w:t>（6）《中华人民共和国固体废物污染环境防治法》，（2016年11月7日起施行）；</w:t>
      </w:r>
    </w:p>
    <w:p>
      <w:pPr>
        <w:spacing w:line="440" w:lineRule="atLeast"/>
        <w:ind w:firstLine="480" w:firstLineChars="200"/>
        <w:rPr>
          <w:rFonts w:hint="eastAsia" w:ascii="宋体" w:hAnsi="宋体" w:eastAsia="宋体" w:cs="宋体"/>
          <w:sz w:val="24"/>
          <w:szCs w:val="24"/>
        </w:rPr>
      </w:pPr>
      <w:r>
        <w:rPr>
          <w:rFonts w:hint="eastAsia" w:ascii="宋体" w:hAnsi="宋体" w:eastAsia="宋体" w:cs="宋体"/>
          <w:sz w:val="24"/>
          <w:szCs w:val="24"/>
        </w:rPr>
        <w:t>（7）《建设项目环境保护管理条例》，（2017年10月1日起施行）；</w:t>
      </w:r>
    </w:p>
    <w:p>
      <w:pPr>
        <w:spacing w:line="440" w:lineRule="atLeast"/>
        <w:ind w:firstLine="480" w:firstLineChars="200"/>
        <w:rPr>
          <w:rFonts w:hint="eastAsia" w:ascii="宋体" w:hAnsi="宋体" w:eastAsia="宋体" w:cs="宋体"/>
          <w:sz w:val="24"/>
          <w:szCs w:val="24"/>
        </w:rPr>
      </w:pPr>
      <w:r>
        <w:rPr>
          <w:rFonts w:hint="eastAsia" w:ascii="宋体" w:hAnsi="宋体" w:eastAsia="宋体" w:cs="宋体"/>
          <w:sz w:val="24"/>
          <w:szCs w:val="24"/>
        </w:rPr>
        <w:t>（8）《河北省环境保护条例》，（2005年5月1日起施行）。</w:t>
      </w:r>
    </w:p>
    <w:p>
      <w:pPr>
        <w:pStyle w:val="3"/>
        <w:rPr>
          <w:rFonts w:hint="eastAsia" w:ascii="宋体" w:hAnsi="宋体" w:eastAsia="宋体" w:cs="宋体"/>
        </w:rPr>
      </w:pPr>
      <w:bookmarkStart w:id="5" w:name="_Toc497001432"/>
      <w:r>
        <w:rPr>
          <w:rFonts w:hint="eastAsia" w:ascii="宋体" w:hAnsi="宋体" w:eastAsia="宋体" w:cs="宋体"/>
        </w:rPr>
        <w:t>1.2 验收技术规范</w:t>
      </w:r>
      <w:bookmarkEnd w:id="5"/>
    </w:p>
    <w:p>
      <w:pPr>
        <w:spacing w:line="460" w:lineRule="atLeast"/>
        <w:ind w:firstLine="480" w:firstLineChars="200"/>
        <w:rPr>
          <w:rFonts w:hint="eastAsia" w:ascii="宋体" w:hAnsi="宋体" w:eastAsia="宋体" w:cs="宋体"/>
          <w:sz w:val="24"/>
          <w:szCs w:val="24"/>
        </w:rPr>
      </w:pPr>
      <w:r>
        <w:rPr>
          <w:rFonts w:hint="eastAsia" w:ascii="宋体" w:hAnsi="宋体" w:eastAsia="宋体" w:cs="宋体"/>
          <w:sz w:val="24"/>
          <w:szCs w:val="24"/>
        </w:rPr>
        <w:t>（1）《铁矿采选工业污染物排放标准》（GB28661-2012）；</w:t>
      </w:r>
    </w:p>
    <w:p>
      <w:pPr>
        <w:spacing w:line="460" w:lineRule="atLeast"/>
        <w:ind w:firstLine="480" w:firstLineChars="200"/>
        <w:rPr>
          <w:rFonts w:hint="eastAsia" w:ascii="宋体" w:hAnsi="宋体" w:eastAsia="宋体" w:cs="宋体"/>
          <w:sz w:val="24"/>
          <w:szCs w:val="24"/>
        </w:rPr>
      </w:pPr>
      <w:r>
        <w:rPr>
          <w:rFonts w:hint="eastAsia" w:ascii="宋体" w:hAnsi="宋体" w:eastAsia="宋体" w:cs="宋体"/>
          <w:sz w:val="24"/>
          <w:szCs w:val="24"/>
        </w:rPr>
        <w:t>（2）《城市污水再生利用 工业用水水质》（GB/T19923-2005）；</w:t>
      </w:r>
    </w:p>
    <w:p>
      <w:pPr>
        <w:spacing w:line="460" w:lineRule="atLeast"/>
        <w:ind w:firstLine="480" w:firstLineChars="200"/>
        <w:rPr>
          <w:rFonts w:hint="eastAsia" w:ascii="宋体" w:hAnsi="宋体" w:eastAsia="宋体" w:cs="宋体"/>
          <w:sz w:val="24"/>
          <w:szCs w:val="24"/>
        </w:rPr>
      </w:pPr>
      <w:r>
        <w:rPr>
          <w:rFonts w:hint="eastAsia" w:ascii="宋体" w:hAnsi="宋体" w:eastAsia="宋体" w:cs="宋体"/>
          <w:sz w:val="24"/>
          <w:szCs w:val="24"/>
        </w:rPr>
        <w:t>（3）《工业企业厂界环境噪声排放标准》（GB12348-2008）；</w:t>
      </w:r>
    </w:p>
    <w:p>
      <w:pPr>
        <w:spacing w:line="460" w:lineRule="atLeas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（4）</w:t>
      </w:r>
      <w:r>
        <w:rPr>
          <w:rFonts w:hint="eastAsia" w:ascii="宋体" w:hAnsi="宋体" w:eastAsia="宋体" w:cs="宋体"/>
          <w:sz w:val="24"/>
          <w:szCs w:val="24"/>
          <w:lang w:eastAsia="zh-CN"/>
        </w:rPr>
        <w:t>《声环境质量标准》（</w:t>
      </w:r>
      <w:r>
        <w:rPr>
          <w:rFonts w:hint="eastAsia" w:ascii="宋体" w:hAnsi="宋体" w:eastAsia="宋体" w:cs="宋体"/>
          <w:sz w:val="24"/>
          <w:szCs w:val="24"/>
          <w:lang w:val="en-US" w:eastAsia="zh-CN"/>
        </w:rPr>
        <w:t>GB3096-2008）；</w:t>
      </w:r>
    </w:p>
    <w:p>
      <w:pPr>
        <w:spacing w:line="480" w:lineRule="atLeast"/>
        <w:ind w:firstLine="480" w:firstLineChars="200"/>
        <w:rPr>
          <w:rFonts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5</w:t>
      </w:r>
      <w:r>
        <w:rPr>
          <w:rFonts w:hint="eastAsia" w:ascii="宋体" w:hAnsi="宋体" w:eastAsia="宋体" w:cs="宋体"/>
          <w:sz w:val="24"/>
          <w:szCs w:val="24"/>
        </w:rPr>
        <w:t>）《一般工业固体废物贮存、处置场污染控制标准》（GB18599-2001）及修改单；</w:t>
      </w:r>
    </w:p>
    <w:p>
      <w:pPr>
        <w:spacing w:line="460" w:lineRule="atLeas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w:t>
      </w:r>
      <w:r>
        <w:rPr>
          <w:rFonts w:hint="eastAsia" w:ascii="宋体" w:hAnsi="宋体" w:eastAsia="宋体" w:cs="宋体"/>
          <w:sz w:val="24"/>
          <w:szCs w:val="24"/>
          <w:lang w:val="en-US" w:eastAsia="zh-CN"/>
        </w:rPr>
        <w:t>6</w:t>
      </w:r>
      <w:r>
        <w:rPr>
          <w:rFonts w:hint="eastAsia" w:ascii="宋体" w:hAnsi="宋体" w:eastAsia="宋体" w:cs="宋体"/>
          <w:sz w:val="24"/>
          <w:szCs w:val="24"/>
        </w:rPr>
        <w:t>）《固体废物鉴别导则（试行）》（国家环保总局公告2006年11号）；</w:t>
      </w:r>
    </w:p>
    <w:p>
      <w:pPr>
        <w:spacing w:line="460" w:lineRule="atLeas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《建设项目竣工环境保护验收暂行办法》（国环规环评[2017]4号）；</w:t>
      </w:r>
    </w:p>
    <w:p>
      <w:pPr>
        <w:spacing w:line="460" w:lineRule="atLeast"/>
        <w:ind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8</w:t>
      </w:r>
      <w:r>
        <w:rPr>
          <w:rFonts w:hint="eastAsia" w:ascii="宋体" w:hAnsi="宋体" w:eastAsia="宋体" w:cs="宋体"/>
          <w:sz w:val="24"/>
          <w:szCs w:val="24"/>
        </w:rPr>
        <w:t>）《建设项目竣工环境保护验收技术指南 污染影响类》</w:t>
      </w:r>
      <w:r>
        <w:rPr>
          <w:rFonts w:hint="eastAsia" w:ascii="宋体" w:hAnsi="宋体" w:eastAsia="宋体" w:cs="宋体"/>
          <w:sz w:val="24"/>
        </w:rPr>
        <w:t>（生态环境部公告2018年第9号）</w:t>
      </w:r>
      <w:r>
        <w:rPr>
          <w:rFonts w:hint="eastAsia" w:ascii="宋体" w:hAnsi="宋体" w:eastAsia="宋体" w:cs="宋体"/>
          <w:sz w:val="24"/>
          <w:szCs w:val="24"/>
        </w:rPr>
        <w:t>；</w:t>
      </w:r>
    </w:p>
    <w:p>
      <w:pPr>
        <w:spacing w:line="460" w:lineRule="atLeast"/>
        <w:ind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9</w:t>
      </w:r>
      <w:r>
        <w:rPr>
          <w:rFonts w:hint="eastAsia" w:ascii="宋体" w:hAnsi="宋体" w:eastAsia="宋体" w:cs="宋体"/>
          <w:sz w:val="24"/>
          <w:szCs w:val="24"/>
        </w:rPr>
        <w:t>）《建设项目环境影响文件审批及建设单位自主开展环境保护设施验收工作指引（试行）》（冀环办字函[2017]727号）。</w:t>
      </w:r>
    </w:p>
    <w:p>
      <w:pPr>
        <w:pStyle w:val="3"/>
        <w:rPr>
          <w:rFonts w:hint="eastAsia" w:ascii="宋体" w:hAnsi="宋体" w:eastAsia="宋体" w:cs="宋体"/>
        </w:rPr>
      </w:pPr>
      <w:bookmarkStart w:id="6" w:name="_Toc497001433"/>
      <w:r>
        <w:rPr>
          <w:rFonts w:hint="eastAsia" w:ascii="宋体" w:hAnsi="宋体" w:eastAsia="宋体" w:cs="宋体"/>
          <w:color w:val="auto"/>
        </w:rPr>
        <w:t>1.3 工程</w:t>
      </w:r>
      <w:r>
        <w:rPr>
          <w:rFonts w:hint="eastAsia" w:ascii="宋体" w:hAnsi="宋体" w:eastAsia="宋体" w:cs="宋体"/>
        </w:rPr>
        <w:t>技术文件及批复文件</w:t>
      </w:r>
      <w:bookmarkEnd w:id="6"/>
    </w:p>
    <w:p>
      <w:pPr>
        <w:spacing w:line="420" w:lineRule="atLeas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（1）</w:t>
      </w:r>
      <w:r>
        <w:rPr>
          <w:rFonts w:hint="eastAsia" w:ascii="宋体" w:hAnsi="宋体" w:eastAsia="宋体" w:cs="宋体"/>
          <w:sz w:val="24"/>
          <w:szCs w:val="24"/>
          <w:lang w:eastAsia="zh-CN"/>
        </w:rPr>
        <w:t>《易县守恒矿业有限公司年处理</w:t>
      </w:r>
      <w:r>
        <w:rPr>
          <w:rFonts w:hint="eastAsia" w:ascii="宋体" w:hAnsi="宋体" w:eastAsia="宋体" w:cs="宋体"/>
          <w:sz w:val="24"/>
          <w:szCs w:val="24"/>
          <w:lang w:val="en-US" w:eastAsia="zh-CN"/>
        </w:rPr>
        <w:t>35万吨铁矿石项目环境影响报告书》（河北圣洁环境生物科技工程有限公司，2018年7月）；</w:t>
      </w:r>
    </w:p>
    <w:p>
      <w:pPr>
        <w:spacing w:line="420" w:lineRule="atLeas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（2）</w:t>
      </w:r>
      <w:r>
        <w:rPr>
          <w:rFonts w:hint="eastAsia" w:ascii="宋体" w:hAnsi="宋体" w:eastAsia="宋体" w:cs="宋体"/>
          <w:sz w:val="24"/>
          <w:szCs w:val="24"/>
          <w:lang w:eastAsia="zh-CN"/>
        </w:rPr>
        <w:t>易县环境保护局关于《易县守恒矿业有限公司年处理</w:t>
      </w:r>
      <w:r>
        <w:rPr>
          <w:rFonts w:hint="eastAsia" w:ascii="宋体" w:hAnsi="宋体" w:eastAsia="宋体" w:cs="宋体"/>
          <w:sz w:val="24"/>
          <w:szCs w:val="24"/>
          <w:lang w:val="en-US" w:eastAsia="zh-CN"/>
        </w:rPr>
        <w:t>35万吨铁矿石项目》的批复，</w:t>
      </w:r>
      <w:r>
        <w:rPr>
          <w:rFonts w:hint="eastAsia" w:ascii="宋体" w:hAnsi="宋体" w:eastAsia="宋体" w:cs="宋体"/>
          <w:color w:val="auto"/>
          <w:sz w:val="24"/>
          <w:szCs w:val="24"/>
          <w:lang w:val="en-US" w:eastAsia="zh-CN"/>
        </w:rPr>
        <w:t>易环书[2018]02号（2018年9月11日）</w:t>
      </w:r>
      <w:r>
        <w:rPr>
          <w:rFonts w:hint="eastAsia" w:ascii="宋体" w:hAnsi="宋体" w:eastAsia="宋体" w:cs="宋体"/>
          <w:sz w:val="24"/>
          <w:szCs w:val="24"/>
          <w:lang w:val="en-US" w:eastAsia="zh-CN"/>
        </w:rPr>
        <w:t>；</w:t>
      </w:r>
    </w:p>
    <w:p>
      <w:pPr>
        <w:spacing w:line="420" w:lineRule="atLeas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（3）《易县守恒矿业有限公司第二铁选厂蛇滩沟尾矿库项目环境影响报告书》（河北省环境地质勘察院，2009年7月）；</w:t>
      </w:r>
    </w:p>
    <w:p>
      <w:pPr>
        <w:spacing w:line="420" w:lineRule="atLeas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（4）易县环境保护局关于《易县守恒矿业有限公司第二铁选厂蛇滩沟尾矿库项目环境影响报告书》的批复，易环书[2009]17号(2009年9月15日）；</w:t>
      </w:r>
    </w:p>
    <w:p>
      <w:pPr>
        <w:spacing w:line="420" w:lineRule="atLeas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（5）《易县守恒矿业有限公司第二铁选厂蛇滩沟尾矿库建设项目环保设施竣工验收调查报告》,易环站验（书）字[2012]第2号（2012年4月）；</w:t>
      </w:r>
    </w:p>
    <w:p>
      <w:pPr>
        <w:spacing w:line="420" w:lineRule="atLeas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（6）《易县守恒矿业有限公司第二铁选厂蛇滩沟尾矿库建设项目》环保设施竣工验收的批复，易县环境保护局环验书[2012]02号（2012年8月30日）。</w:t>
      </w:r>
    </w:p>
    <w:p>
      <w:pPr>
        <w:spacing w:line="420" w:lineRule="atLeast"/>
        <w:ind w:firstLine="480" w:firstLineChars="200"/>
        <w:rPr>
          <w:rFonts w:hint="eastAsia" w:ascii="宋体" w:hAnsi="宋体" w:eastAsia="宋体" w:cs="宋体"/>
          <w:sz w:val="24"/>
          <w:szCs w:val="24"/>
          <w:lang w:val="en-US" w:eastAsia="zh-CN"/>
        </w:rPr>
      </w:pPr>
    </w:p>
    <w:p>
      <w:pPr>
        <w:spacing w:line="420" w:lineRule="atLeast"/>
        <w:ind w:firstLine="480" w:firstLineChars="200"/>
        <w:rPr>
          <w:rFonts w:hint="eastAsia" w:ascii="宋体" w:hAnsi="宋体" w:eastAsia="宋体" w:cs="宋体"/>
          <w:sz w:val="24"/>
          <w:szCs w:val="24"/>
          <w:lang w:val="en-US" w:eastAsia="zh-CN"/>
        </w:rPr>
      </w:pPr>
    </w:p>
    <w:p>
      <w:pPr>
        <w:spacing w:line="420" w:lineRule="atLeast"/>
        <w:ind w:firstLine="480" w:firstLineChars="200"/>
        <w:rPr>
          <w:rFonts w:hint="eastAsia" w:ascii="宋体" w:hAnsi="宋体" w:eastAsia="宋体" w:cs="宋体"/>
          <w:sz w:val="24"/>
          <w:szCs w:val="24"/>
          <w:lang w:val="en-US" w:eastAsia="zh-CN"/>
        </w:rPr>
      </w:pPr>
    </w:p>
    <w:p>
      <w:pPr>
        <w:spacing w:line="420" w:lineRule="atLeast"/>
        <w:ind w:firstLine="480" w:firstLineChars="200"/>
        <w:rPr>
          <w:rFonts w:hint="eastAsia" w:ascii="宋体" w:hAnsi="宋体" w:eastAsia="宋体" w:cs="宋体"/>
          <w:sz w:val="24"/>
          <w:szCs w:val="24"/>
          <w:lang w:val="en-US" w:eastAsia="zh-CN"/>
        </w:rPr>
      </w:pPr>
    </w:p>
    <w:p>
      <w:pPr>
        <w:spacing w:line="420" w:lineRule="atLeast"/>
        <w:ind w:firstLine="480" w:firstLineChars="200"/>
        <w:rPr>
          <w:rFonts w:hint="eastAsia" w:ascii="宋体" w:hAnsi="宋体" w:eastAsia="宋体" w:cs="宋体"/>
          <w:sz w:val="24"/>
          <w:szCs w:val="24"/>
          <w:lang w:val="en-US" w:eastAsia="zh-CN"/>
        </w:rPr>
      </w:pPr>
    </w:p>
    <w:p>
      <w:pPr>
        <w:spacing w:line="420" w:lineRule="atLeast"/>
        <w:ind w:firstLine="480" w:firstLineChars="200"/>
        <w:rPr>
          <w:rFonts w:hint="eastAsia" w:ascii="宋体" w:hAnsi="宋体" w:eastAsia="宋体" w:cs="宋体"/>
          <w:sz w:val="24"/>
          <w:szCs w:val="24"/>
          <w:lang w:val="en-US" w:eastAsia="zh-CN"/>
        </w:rPr>
      </w:pPr>
    </w:p>
    <w:p>
      <w:pPr>
        <w:spacing w:line="420" w:lineRule="atLeast"/>
        <w:ind w:firstLine="480" w:firstLineChars="200"/>
        <w:rPr>
          <w:rFonts w:hint="eastAsia" w:ascii="宋体" w:hAnsi="宋体" w:eastAsia="宋体" w:cs="宋体"/>
          <w:sz w:val="24"/>
          <w:szCs w:val="24"/>
          <w:lang w:val="en-US" w:eastAsia="zh-CN"/>
        </w:rPr>
      </w:pPr>
    </w:p>
    <w:p>
      <w:pPr>
        <w:spacing w:line="420" w:lineRule="atLeast"/>
        <w:ind w:firstLine="480" w:firstLineChars="200"/>
        <w:rPr>
          <w:rFonts w:hint="eastAsia" w:ascii="宋体" w:hAnsi="宋体" w:eastAsia="宋体" w:cs="宋体"/>
          <w:sz w:val="24"/>
          <w:szCs w:val="24"/>
          <w:lang w:val="en-US" w:eastAsia="zh-CN"/>
        </w:rPr>
      </w:pPr>
    </w:p>
    <w:p>
      <w:pPr>
        <w:spacing w:line="420" w:lineRule="atLeast"/>
        <w:ind w:firstLine="480" w:firstLineChars="200"/>
        <w:rPr>
          <w:rFonts w:hint="eastAsia" w:ascii="宋体" w:hAnsi="宋体" w:eastAsia="宋体" w:cs="宋体"/>
          <w:sz w:val="24"/>
          <w:szCs w:val="24"/>
          <w:lang w:val="en-US" w:eastAsia="zh-CN"/>
        </w:rPr>
      </w:pPr>
    </w:p>
    <w:p>
      <w:pPr>
        <w:spacing w:line="420" w:lineRule="atLeast"/>
        <w:ind w:firstLine="480" w:firstLineChars="200"/>
        <w:rPr>
          <w:rFonts w:hint="eastAsia" w:ascii="宋体" w:hAnsi="宋体" w:eastAsia="宋体" w:cs="宋体"/>
          <w:sz w:val="24"/>
          <w:szCs w:val="24"/>
          <w:lang w:val="en-US" w:eastAsia="zh-CN"/>
        </w:rPr>
      </w:pPr>
    </w:p>
    <w:p>
      <w:pPr>
        <w:spacing w:line="420" w:lineRule="atLeast"/>
        <w:ind w:firstLine="480" w:firstLineChars="200"/>
        <w:rPr>
          <w:rFonts w:hint="eastAsia" w:ascii="宋体" w:hAnsi="宋体" w:eastAsia="宋体" w:cs="宋体"/>
          <w:sz w:val="24"/>
          <w:szCs w:val="24"/>
          <w:lang w:val="en-US" w:eastAsia="zh-CN"/>
        </w:rPr>
      </w:pPr>
    </w:p>
    <w:p>
      <w:pPr>
        <w:spacing w:line="420" w:lineRule="atLeast"/>
        <w:ind w:firstLine="480" w:firstLineChars="200"/>
        <w:rPr>
          <w:rFonts w:hint="eastAsia" w:ascii="宋体" w:hAnsi="宋体" w:eastAsia="宋体" w:cs="宋体"/>
          <w:sz w:val="24"/>
          <w:szCs w:val="24"/>
          <w:lang w:val="en-US" w:eastAsia="zh-CN"/>
        </w:rPr>
      </w:pPr>
    </w:p>
    <w:p>
      <w:pPr>
        <w:spacing w:line="420" w:lineRule="atLeast"/>
        <w:ind w:firstLine="480" w:firstLineChars="200"/>
        <w:rPr>
          <w:rFonts w:hint="eastAsia" w:ascii="宋体" w:hAnsi="宋体" w:eastAsia="宋体" w:cs="宋体"/>
          <w:sz w:val="24"/>
          <w:szCs w:val="24"/>
          <w:lang w:val="en-US" w:eastAsia="zh-CN"/>
        </w:rPr>
      </w:pPr>
    </w:p>
    <w:p>
      <w:pPr>
        <w:spacing w:line="420" w:lineRule="atLeast"/>
        <w:ind w:firstLine="480" w:firstLineChars="200"/>
        <w:rPr>
          <w:rFonts w:hint="eastAsia" w:ascii="宋体" w:hAnsi="宋体" w:eastAsia="宋体" w:cs="宋体"/>
          <w:sz w:val="24"/>
          <w:szCs w:val="24"/>
          <w:lang w:val="en-US" w:eastAsia="zh-CN"/>
        </w:rPr>
      </w:pPr>
    </w:p>
    <w:p>
      <w:pPr>
        <w:spacing w:line="420" w:lineRule="atLeast"/>
        <w:ind w:firstLine="480" w:firstLineChars="200"/>
        <w:rPr>
          <w:rFonts w:hint="eastAsia" w:ascii="宋体" w:hAnsi="宋体" w:eastAsia="宋体" w:cs="宋体"/>
          <w:sz w:val="24"/>
          <w:szCs w:val="24"/>
          <w:lang w:val="en-US" w:eastAsia="zh-CN"/>
        </w:rPr>
      </w:pPr>
    </w:p>
    <w:p>
      <w:pPr>
        <w:spacing w:line="420" w:lineRule="atLeast"/>
        <w:ind w:firstLine="480" w:firstLineChars="200"/>
        <w:rPr>
          <w:rFonts w:hint="eastAsia" w:ascii="宋体" w:hAnsi="宋体" w:eastAsia="宋体" w:cs="宋体"/>
          <w:sz w:val="24"/>
          <w:szCs w:val="24"/>
          <w:lang w:val="en-US" w:eastAsia="zh-CN"/>
        </w:rPr>
      </w:pPr>
    </w:p>
    <w:p>
      <w:pPr>
        <w:spacing w:line="420" w:lineRule="atLeast"/>
        <w:ind w:firstLine="480" w:firstLineChars="200"/>
        <w:rPr>
          <w:rFonts w:hint="eastAsia" w:ascii="宋体" w:hAnsi="宋体" w:eastAsia="宋体" w:cs="宋体"/>
          <w:sz w:val="24"/>
          <w:szCs w:val="24"/>
          <w:lang w:val="en-US" w:eastAsia="zh-CN"/>
        </w:rPr>
      </w:pPr>
    </w:p>
    <w:p>
      <w:pPr>
        <w:spacing w:line="420" w:lineRule="atLeast"/>
        <w:ind w:firstLine="480" w:firstLineChars="200"/>
        <w:rPr>
          <w:rFonts w:hint="eastAsia" w:ascii="宋体" w:hAnsi="宋体" w:eastAsia="宋体" w:cs="宋体"/>
          <w:sz w:val="24"/>
          <w:szCs w:val="24"/>
          <w:lang w:val="en-US" w:eastAsia="zh-CN"/>
        </w:rPr>
      </w:pPr>
    </w:p>
    <w:p>
      <w:pPr>
        <w:spacing w:line="420" w:lineRule="atLeast"/>
        <w:ind w:firstLine="480" w:firstLineChars="200"/>
        <w:rPr>
          <w:rFonts w:hint="eastAsia" w:ascii="宋体" w:hAnsi="宋体" w:eastAsia="宋体" w:cs="宋体"/>
          <w:sz w:val="24"/>
          <w:szCs w:val="24"/>
          <w:lang w:val="en-US" w:eastAsia="zh-CN"/>
        </w:rPr>
      </w:pPr>
    </w:p>
    <w:p>
      <w:pPr>
        <w:spacing w:line="420" w:lineRule="atLeast"/>
        <w:ind w:firstLine="480" w:firstLineChars="200"/>
        <w:rPr>
          <w:rFonts w:hint="eastAsia" w:ascii="宋体" w:hAnsi="宋体" w:eastAsia="宋体" w:cs="宋体"/>
          <w:sz w:val="24"/>
          <w:szCs w:val="24"/>
          <w:lang w:val="en-US" w:eastAsia="zh-CN"/>
        </w:rPr>
      </w:pPr>
    </w:p>
    <w:p>
      <w:pPr>
        <w:spacing w:line="420" w:lineRule="atLeast"/>
        <w:ind w:firstLine="480" w:firstLineChars="200"/>
        <w:rPr>
          <w:rFonts w:hint="eastAsia" w:ascii="宋体" w:hAnsi="宋体" w:eastAsia="宋体" w:cs="宋体"/>
          <w:sz w:val="24"/>
          <w:szCs w:val="24"/>
          <w:lang w:val="en-US" w:eastAsia="zh-CN"/>
        </w:rPr>
      </w:pPr>
    </w:p>
    <w:p>
      <w:pPr>
        <w:spacing w:line="420" w:lineRule="atLeast"/>
        <w:ind w:firstLine="480" w:firstLineChars="200"/>
        <w:rPr>
          <w:rFonts w:hint="eastAsia" w:ascii="宋体" w:hAnsi="宋体" w:eastAsia="宋体" w:cs="宋体"/>
          <w:sz w:val="24"/>
          <w:szCs w:val="24"/>
          <w:lang w:val="en-US" w:eastAsia="zh-CN"/>
        </w:rPr>
      </w:pPr>
    </w:p>
    <w:p>
      <w:pPr>
        <w:pStyle w:val="2"/>
        <w:rPr>
          <w:rFonts w:hint="eastAsia"/>
        </w:rPr>
      </w:pPr>
      <w:bookmarkStart w:id="7" w:name="_Toc497001434"/>
    </w:p>
    <w:p>
      <w:pPr>
        <w:pStyle w:val="2"/>
        <w:rPr>
          <w:rFonts w:hint="eastAsia"/>
        </w:rPr>
      </w:pPr>
    </w:p>
    <w:p>
      <w:pPr>
        <w:pStyle w:val="2"/>
      </w:pPr>
      <w:r>
        <w:rPr>
          <w:rFonts w:hint="eastAsia"/>
        </w:rPr>
        <w:t>2 工程概况</w:t>
      </w:r>
      <w:bookmarkEnd w:id="7"/>
    </w:p>
    <w:p>
      <w:pPr>
        <w:pStyle w:val="3"/>
      </w:pPr>
      <w:bookmarkStart w:id="8" w:name="_Toc497001435"/>
      <w:r>
        <w:rPr>
          <w:rFonts w:hint="eastAsia"/>
        </w:rPr>
        <w:t>2.1项目基本情况</w:t>
      </w:r>
      <w:bookmarkEnd w:id="8"/>
    </w:p>
    <w:p>
      <w:pPr>
        <w:pStyle w:val="4"/>
      </w:pPr>
      <w:bookmarkStart w:id="9" w:name="_Toc496979000"/>
      <w:bookmarkStart w:id="10" w:name="_Toc497001436"/>
      <w:bookmarkStart w:id="11" w:name="_Hlk496952384"/>
      <w:r>
        <w:rPr>
          <w:rFonts w:hint="eastAsia"/>
        </w:rPr>
        <w:t>2.1.1基本情况</w:t>
      </w:r>
      <w:bookmarkEnd w:id="9"/>
      <w:bookmarkEnd w:id="10"/>
    </w:p>
    <w:bookmarkEnd w:id="11"/>
    <w:p>
      <w:pPr>
        <w:spacing w:line="440" w:lineRule="atLeast"/>
        <w:ind w:firstLine="480" w:firstLineChars="200"/>
        <w:rPr>
          <w:rFonts w:ascii="宋体" w:hAnsi="宋体" w:eastAsia="宋体"/>
          <w:sz w:val="24"/>
          <w:szCs w:val="24"/>
        </w:rPr>
      </w:pPr>
      <w:r>
        <w:rPr>
          <w:rFonts w:hint="eastAsia" w:ascii="宋体" w:hAnsi="宋体" w:eastAsia="宋体"/>
          <w:sz w:val="24"/>
          <w:szCs w:val="24"/>
        </w:rPr>
        <w:t>项目基本情况介绍见下表2-1。</w:t>
      </w:r>
    </w:p>
    <w:p>
      <w:pPr>
        <w:spacing w:line="440" w:lineRule="atLeast"/>
        <w:ind w:firstLine="482" w:firstLineChars="200"/>
        <w:jc w:val="center"/>
        <w:rPr>
          <w:rFonts w:ascii="宋体" w:hAnsi="宋体" w:eastAsia="宋体"/>
          <w:b/>
          <w:sz w:val="24"/>
          <w:szCs w:val="24"/>
        </w:rPr>
      </w:pPr>
      <w:r>
        <w:rPr>
          <w:rFonts w:hint="eastAsia" w:ascii="宋体" w:hAnsi="宋体" w:eastAsia="宋体"/>
          <w:b/>
          <w:sz w:val="24"/>
          <w:szCs w:val="24"/>
        </w:rPr>
        <w:t>表2-1 项目基本情况</w:t>
      </w:r>
    </w:p>
    <w:tbl>
      <w:tblPr>
        <w:tblStyle w:val="35"/>
        <w:tblW w:w="773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1706"/>
        <w:gridCol w:w="1557"/>
        <w:gridCol w:w="2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696" w:type="dxa"/>
            <w:vAlign w:val="center"/>
          </w:tcPr>
          <w:p>
            <w:pPr>
              <w:spacing w:line="440" w:lineRule="atLeast"/>
              <w:jc w:val="center"/>
              <w:rPr>
                <w:rFonts w:ascii="宋体" w:hAnsi="宋体" w:eastAsia="宋体"/>
                <w:sz w:val="24"/>
                <w:szCs w:val="24"/>
              </w:rPr>
            </w:pPr>
            <w:r>
              <w:rPr>
                <w:rFonts w:hint="eastAsia" w:ascii="宋体" w:hAnsi="宋体" w:eastAsia="宋体"/>
                <w:sz w:val="24"/>
                <w:szCs w:val="24"/>
              </w:rPr>
              <w:t>项目名称</w:t>
            </w:r>
          </w:p>
        </w:tc>
        <w:tc>
          <w:tcPr>
            <w:tcW w:w="6038" w:type="dxa"/>
            <w:gridSpan w:val="3"/>
            <w:vAlign w:val="center"/>
          </w:tcPr>
          <w:p>
            <w:pPr>
              <w:spacing w:line="440" w:lineRule="atLeast"/>
              <w:jc w:val="center"/>
              <w:rPr>
                <w:rFonts w:ascii="宋体" w:hAnsi="宋体" w:eastAsia="宋体"/>
                <w:sz w:val="24"/>
                <w:szCs w:val="24"/>
              </w:rPr>
            </w:pPr>
            <w:r>
              <w:rPr>
                <w:rFonts w:hint="eastAsia" w:ascii="宋体" w:hAnsi="宋体" w:eastAsia="宋体"/>
                <w:sz w:val="24"/>
                <w:szCs w:val="24"/>
                <w:lang w:eastAsia="zh-CN"/>
              </w:rPr>
              <w:t>易县守恒矿业有限公司年处理</w:t>
            </w:r>
            <w:r>
              <w:rPr>
                <w:rFonts w:hint="eastAsia" w:ascii="宋体" w:hAnsi="宋体" w:eastAsia="宋体"/>
                <w:sz w:val="24"/>
                <w:szCs w:val="24"/>
                <w:lang w:val="en-US" w:eastAsia="zh-CN"/>
              </w:rPr>
              <w:t>35万吨铁矿石项目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696" w:type="dxa"/>
            <w:vAlign w:val="center"/>
          </w:tcPr>
          <w:p>
            <w:pPr>
              <w:spacing w:line="440" w:lineRule="atLeast"/>
              <w:jc w:val="center"/>
              <w:rPr>
                <w:rFonts w:ascii="宋体" w:hAnsi="宋体" w:eastAsia="宋体"/>
                <w:sz w:val="24"/>
                <w:szCs w:val="24"/>
              </w:rPr>
            </w:pPr>
            <w:r>
              <w:rPr>
                <w:rFonts w:hint="eastAsia" w:ascii="宋体" w:hAnsi="宋体" w:eastAsia="宋体"/>
                <w:sz w:val="24"/>
                <w:szCs w:val="24"/>
              </w:rPr>
              <w:t>建设单位</w:t>
            </w:r>
          </w:p>
        </w:tc>
        <w:tc>
          <w:tcPr>
            <w:tcW w:w="6038" w:type="dxa"/>
            <w:gridSpan w:val="3"/>
            <w:vAlign w:val="center"/>
          </w:tcPr>
          <w:p>
            <w:pPr>
              <w:spacing w:line="440" w:lineRule="atLeast"/>
              <w:jc w:val="center"/>
              <w:rPr>
                <w:rFonts w:ascii="宋体" w:hAnsi="宋体" w:eastAsia="宋体"/>
                <w:sz w:val="24"/>
                <w:szCs w:val="24"/>
              </w:rPr>
            </w:pPr>
            <w:r>
              <w:rPr>
                <w:rFonts w:hint="eastAsia" w:ascii="宋体" w:hAnsi="宋体" w:eastAsia="宋体"/>
                <w:sz w:val="24"/>
                <w:szCs w:val="24"/>
                <w:lang w:eastAsia="zh-CN"/>
              </w:rPr>
              <w:t>易县守恒矿业有限公司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696" w:type="dxa"/>
            <w:vAlign w:val="center"/>
          </w:tcPr>
          <w:p>
            <w:pPr>
              <w:spacing w:line="440" w:lineRule="atLeast"/>
              <w:jc w:val="center"/>
              <w:rPr>
                <w:rFonts w:ascii="宋体" w:hAnsi="宋体" w:eastAsia="宋体"/>
                <w:sz w:val="24"/>
                <w:szCs w:val="24"/>
              </w:rPr>
            </w:pPr>
            <w:r>
              <w:rPr>
                <w:rFonts w:hint="eastAsia" w:ascii="宋体" w:hAnsi="宋体" w:eastAsia="宋体"/>
                <w:sz w:val="24"/>
                <w:szCs w:val="24"/>
              </w:rPr>
              <w:t>法人代表</w:t>
            </w:r>
          </w:p>
        </w:tc>
        <w:tc>
          <w:tcPr>
            <w:tcW w:w="1706" w:type="dxa"/>
            <w:vAlign w:val="center"/>
          </w:tcPr>
          <w:p>
            <w:pPr>
              <w:spacing w:line="440" w:lineRule="atLeast"/>
              <w:jc w:val="center"/>
              <w:rPr>
                <w:rFonts w:hint="eastAsia" w:ascii="宋体" w:hAnsi="宋体" w:eastAsia="宋体"/>
                <w:sz w:val="24"/>
                <w:szCs w:val="24"/>
                <w:lang w:eastAsia="zh-CN"/>
              </w:rPr>
            </w:pPr>
            <w:r>
              <w:rPr>
                <w:rFonts w:hint="eastAsia" w:ascii="宋体" w:hAnsi="宋体" w:eastAsia="宋体"/>
                <w:color w:val="auto"/>
                <w:sz w:val="24"/>
                <w:szCs w:val="24"/>
                <w:lang w:eastAsia="zh-CN"/>
              </w:rPr>
              <w:t>李川山</w:t>
            </w:r>
          </w:p>
        </w:tc>
        <w:tc>
          <w:tcPr>
            <w:tcW w:w="1557" w:type="dxa"/>
            <w:vAlign w:val="center"/>
          </w:tcPr>
          <w:p>
            <w:pPr>
              <w:spacing w:line="440" w:lineRule="atLeast"/>
              <w:jc w:val="center"/>
              <w:rPr>
                <w:rFonts w:ascii="宋体" w:hAnsi="宋体" w:eastAsia="宋体"/>
                <w:sz w:val="24"/>
                <w:szCs w:val="24"/>
              </w:rPr>
            </w:pPr>
            <w:r>
              <w:rPr>
                <w:rFonts w:hint="eastAsia" w:ascii="宋体" w:hAnsi="宋体" w:eastAsia="宋体"/>
                <w:sz w:val="24"/>
                <w:szCs w:val="24"/>
              </w:rPr>
              <w:t>联系人</w:t>
            </w:r>
          </w:p>
        </w:tc>
        <w:tc>
          <w:tcPr>
            <w:tcW w:w="2775" w:type="dxa"/>
            <w:vAlign w:val="center"/>
          </w:tcPr>
          <w:p>
            <w:pPr>
              <w:spacing w:line="440" w:lineRule="atLeast"/>
              <w:jc w:val="center"/>
              <w:rPr>
                <w:rFonts w:hint="eastAsia" w:ascii="宋体" w:hAnsi="宋体" w:eastAsia="宋体"/>
                <w:sz w:val="24"/>
                <w:szCs w:val="24"/>
                <w:lang w:eastAsia="zh-CN"/>
              </w:rPr>
            </w:pPr>
            <w:r>
              <w:rPr>
                <w:rFonts w:hint="eastAsia" w:ascii="宋体" w:hAnsi="宋体" w:eastAsia="宋体"/>
                <w:color w:val="auto"/>
                <w:sz w:val="24"/>
                <w:szCs w:val="24"/>
                <w:lang w:eastAsia="zh-CN"/>
              </w:rPr>
              <w:t>宋国庄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696" w:type="dxa"/>
            <w:vAlign w:val="center"/>
          </w:tcPr>
          <w:p>
            <w:pPr>
              <w:spacing w:line="440" w:lineRule="atLeast"/>
              <w:jc w:val="center"/>
              <w:rPr>
                <w:rFonts w:ascii="宋体" w:hAnsi="宋体" w:eastAsia="宋体"/>
                <w:sz w:val="24"/>
                <w:szCs w:val="24"/>
              </w:rPr>
            </w:pPr>
            <w:r>
              <w:rPr>
                <w:rFonts w:hint="eastAsia" w:ascii="宋体" w:hAnsi="宋体" w:eastAsia="宋体"/>
                <w:sz w:val="24"/>
                <w:szCs w:val="24"/>
              </w:rPr>
              <w:t>通信地址</w:t>
            </w:r>
          </w:p>
        </w:tc>
        <w:tc>
          <w:tcPr>
            <w:tcW w:w="6038" w:type="dxa"/>
            <w:gridSpan w:val="3"/>
            <w:vAlign w:val="center"/>
          </w:tcPr>
          <w:p>
            <w:pPr>
              <w:spacing w:line="440" w:lineRule="atLeast"/>
              <w:jc w:val="center"/>
              <w:rPr>
                <w:rFonts w:hint="eastAsia" w:ascii="宋体" w:hAnsi="宋体" w:eastAsia="宋体"/>
                <w:sz w:val="24"/>
                <w:szCs w:val="24"/>
                <w:lang w:eastAsia="zh-CN"/>
              </w:rPr>
            </w:pPr>
            <w:r>
              <w:rPr>
                <w:rFonts w:hint="eastAsia" w:ascii="宋体" w:hAnsi="宋体" w:eastAsia="宋体"/>
                <w:color w:val="auto"/>
                <w:sz w:val="24"/>
                <w:szCs w:val="24"/>
                <w:lang w:eastAsia="zh-CN"/>
              </w:rPr>
              <w:t>保定市易县桥家河乡杏树台村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696" w:type="dxa"/>
            <w:vAlign w:val="center"/>
          </w:tcPr>
          <w:p>
            <w:pPr>
              <w:spacing w:line="440" w:lineRule="atLeast"/>
              <w:jc w:val="center"/>
              <w:rPr>
                <w:rFonts w:ascii="宋体" w:hAnsi="宋体" w:eastAsia="宋体"/>
                <w:sz w:val="24"/>
                <w:szCs w:val="24"/>
              </w:rPr>
            </w:pPr>
            <w:r>
              <w:rPr>
                <w:rFonts w:hint="eastAsia" w:ascii="宋体" w:hAnsi="宋体" w:eastAsia="宋体"/>
                <w:sz w:val="24"/>
                <w:szCs w:val="24"/>
              </w:rPr>
              <w:t>联系电话</w:t>
            </w:r>
          </w:p>
        </w:tc>
        <w:tc>
          <w:tcPr>
            <w:tcW w:w="1706" w:type="dxa"/>
            <w:vAlign w:val="center"/>
          </w:tcPr>
          <w:p>
            <w:pPr>
              <w:spacing w:line="440" w:lineRule="atLeast"/>
              <w:jc w:val="center"/>
              <w:rPr>
                <w:rFonts w:hint="eastAsia" w:ascii="宋体" w:hAnsi="宋体" w:eastAsia="宋体"/>
                <w:sz w:val="24"/>
                <w:szCs w:val="24"/>
                <w:lang w:val="en-US" w:eastAsia="zh-CN"/>
              </w:rPr>
            </w:pPr>
            <w:r>
              <w:rPr>
                <w:rFonts w:hint="eastAsia" w:ascii="宋体" w:hAnsi="宋体" w:eastAsia="宋体"/>
                <w:color w:val="auto"/>
                <w:sz w:val="24"/>
                <w:szCs w:val="24"/>
                <w:lang w:val="en-US" w:eastAsia="zh-CN"/>
              </w:rPr>
              <w:t>13503317308</w:t>
            </w:r>
          </w:p>
        </w:tc>
        <w:tc>
          <w:tcPr>
            <w:tcW w:w="1557" w:type="dxa"/>
            <w:vAlign w:val="center"/>
          </w:tcPr>
          <w:p>
            <w:pPr>
              <w:spacing w:line="440" w:lineRule="atLeast"/>
              <w:jc w:val="center"/>
              <w:rPr>
                <w:rFonts w:ascii="宋体" w:hAnsi="宋体" w:eastAsia="宋体"/>
                <w:sz w:val="24"/>
                <w:szCs w:val="24"/>
              </w:rPr>
            </w:pPr>
            <w:r>
              <w:rPr>
                <w:rFonts w:hint="eastAsia" w:ascii="宋体" w:hAnsi="宋体" w:eastAsia="宋体"/>
                <w:sz w:val="24"/>
                <w:szCs w:val="24"/>
              </w:rPr>
              <w:t>邮编</w:t>
            </w:r>
          </w:p>
        </w:tc>
        <w:tc>
          <w:tcPr>
            <w:tcW w:w="2775" w:type="dxa"/>
            <w:vAlign w:val="center"/>
          </w:tcPr>
          <w:p>
            <w:pPr>
              <w:spacing w:line="440" w:lineRule="atLeast"/>
              <w:jc w:val="center"/>
              <w:rPr>
                <w:rFonts w:hint="eastAsia" w:ascii="宋体" w:hAnsi="宋体" w:eastAsia="宋体"/>
                <w:sz w:val="24"/>
                <w:szCs w:val="24"/>
                <w:lang w:val="en-US" w:eastAsia="zh-CN"/>
              </w:rPr>
            </w:pPr>
            <w:r>
              <w:rPr>
                <w:rFonts w:hint="eastAsia" w:ascii="宋体" w:hAnsi="宋体" w:eastAsia="宋体"/>
                <w:sz w:val="24"/>
                <w:szCs w:val="24"/>
                <w:lang w:val="en-US" w:eastAsia="zh-CN"/>
              </w:rPr>
              <w:t>074200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696" w:type="dxa"/>
            <w:vAlign w:val="center"/>
          </w:tcPr>
          <w:p>
            <w:pPr>
              <w:spacing w:line="390" w:lineRule="atLeast"/>
              <w:jc w:val="center"/>
              <w:rPr>
                <w:rFonts w:ascii="宋体" w:hAnsi="宋体" w:eastAsia="宋体"/>
                <w:color w:val="000000" w:themeColor="text1"/>
                <w:sz w:val="24"/>
                <w:szCs w:val="24"/>
              </w:rPr>
            </w:pPr>
            <w:r>
              <w:rPr>
                <w:rFonts w:hint="eastAsia" w:ascii="宋体" w:hAnsi="宋体" w:eastAsia="宋体"/>
                <w:color w:val="000000" w:themeColor="text1"/>
                <w:sz w:val="24"/>
                <w:szCs w:val="24"/>
              </w:rPr>
              <w:t>项目性质</w:t>
            </w:r>
          </w:p>
        </w:tc>
        <w:tc>
          <w:tcPr>
            <w:tcW w:w="1706" w:type="dxa"/>
            <w:vAlign w:val="center"/>
          </w:tcPr>
          <w:p>
            <w:pPr>
              <w:ind w:firstLine="120" w:firstLineChars="50"/>
              <w:jc w:val="center"/>
              <w:rPr>
                <w:rFonts w:hint="eastAsia" w:ascii="宋体" w:hAnsi="宋体" w:eastAsia="宋体"/>
                <w:color w:val="000000" w:themeColor="text1"/>
                <w:sz w:val="24"/>
                <w:szCs w:val="24"/>
                <w:lang w:eastAsia="zh-CN"/>
              </w:rPr>
            </w:pPr>
            <w:r>
              <w:rPr>
                <w:rFonts w:hint="eastAsia" w:ascii="宋体" w:hAnsi="宋体" w:eastAsia="宋体"/>
                <w:color w:val="000000" w:themeColor="text1"/>
                <w:sz w:val="24"/>
                <w:szCs w:val="24"/>
                <w:lang w:eastAsia="zh-CN"/>
              </w:rPr>
              <w:t>改、扩建</w:t>
            </w:r>
          </w:p>
        </w:tc>
        <w:tc>
          <w:tcPr>
            <w:tcW w:w="1557" w:type="dxa"/>
            <w:vAlign w:val="center"/>
          </w:tcPr>
          <w:p>
            <w:pPr>
              <w:jc w:val="center"/>
              <w:rPr>
                <w:rFonts w:ascii="宋体" w:hAnsi="宋体" w:eastAsia="宋体"/>
                <w:color w:val="000000" w:themeColor="text1"/>
                <w:sz w:val="24"/>
                <w:szCs w:val="24"/>
              </w:rPr>
            </w:pPr>
            <w:r>
              <w:rPr>
                <w:rFonts w:hint="eastAsia" w:ascii="宋体" w:hAnsi="宋体" w:eastAsia="宋体"/>
                <w:color w:val="000000" w:themeColor="text1"/>
                <w:sz w:val="24"/>
                <w:szCs w:val="24"/>
              </w:rPr>
              <w:t>行业类别</w:t>
            </w:r>
          </w:p>
        </w:tc>
        <w:tc>
          <w:tcPr>
            <w:tcW w:w="2775" w:type="dxa"/>
            <w:vAlign w:val="center"/>
          </w:tcPr>
          <w:p>
            <w:pPr>
              <w:jc w:val="center"/>
              <w:rPr>
                <w:rFonts w:hint="eastAsia" w:ascii="宋体" w:hAnsi="宋体" w:eastAsia="宋体"/>
                <w:color w:val="000000" w:themeColor="text1"/>
                <w:sz w:val="24"/>
                <w:szCs w:val="24"/>
                <w:lang w:val="en-US" w:eastAsia="zh-CN"/>
              </w:rPr>
            </w:pPr>
            <w:r>
              <w:rPr>
                <w:rFonts w:hint="eastAsia" w:ascii="宋体" w:hAnsi="宋体" w:eastAsia="宋体"/>
                <w:color w:val="000000" w:themeColor="text1"/>
                <w:sz w:val="24"/>
                <w:szCs w:val="24"/>
                <w:lang w:val="en-US" w:eastAsia="zh-CN"/>
              </w:rPr>
              <w:t>B0810铁矿采选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696" w:type="dxa"/>
            <w:vAlign w:val="center"/>
          </w:tcPr>
          <w:p>
            <w:pPr>
              <w:spacing w:line="390" w:lineRule="atLeast"/>
              <w:jc w:val="center"/>
              <w:rPr>
                <w:rFonts w:ascii="宋体" w:hAnsi="宋体" w:eastAsia="宋体"/>
                <w:color w:val="000000" w:themeColor="text1"/>
                <w:sz w:val="24"/>
                <w:szCs w:val="24"/>
              </w:rPr>
            </w:pPr>
            <w:r>
              <w:rPr>
                <w:rFonts w:hint="eastAsia" w:ascii="宋体" w:hAnsi="宋体" w:eastAsia="宋体"/>
                <w:color w:val="000000" w:themeColor="text1"/>
                <w:sz w:val="24"/>
                <w:szCs w:val="24"/>
              </w:rPr>
              <w:t>建设地点</w:t>
            </w:r>
          </w:p>
        </w:tc>
        <w:tc>
          <w:tcPr>
            <w:tcW w:w="6038" w:type="dxa"/>
            <w:gridSpan w:val="3"/>
            <w:vAlign w:val="center"/>
          </w:tcPr>
          <w:p>
            <w:pPr>
              <w:jc w:val="center"/>
              <w:rPr>
                <w:rFonts w:ascii="宋体" w:hAnsi="宋体" w:eastAsia="宋体"/>
                <w:color w:val="000000" w:themeColor="text1"/>
                <w:sz w:val="24"/>
                <w:szCs w:val="24"/>
              </w:rPr>
            </w:pPr>
            <w:r>
              <w:rPr>
                <w:rFonts w:hint="eastAsia" w:ascii="宋体" w:hAnsi="宋体" w:eastAsia="宋体"/>
                <w:sz w:val="24"/>
                <w:szCs w:val="24"/>
              </w:rPr>
              <w:t>易县桥家河乡杏树台村沙河自然村东约80m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696" w:type="dxa"/>
            <w:vAlign w:val="center"/>
          </w:tcPr>
          <w:p>
            <w:pPr>
              <w:spacing w:line="390" w:lineRule="atLeast"/>
              <w:jc w:val="center"/>
              <w:rPr>
                <w:rFonts w:ascii="宋体" w:hAnsi="宋体" w:eastAsia="宋体"/>
                <w:color w:val="000000" w:themeColor="text1"/>
                <w:sz w:val="24"/>
                <w:szCs w:val="24"/>
              </w:rPr>
            </w:pPr>
            <w:r>
              <w:rPr>
                <w:rFonts w:hint="eastAsia" w:ascii="宋体" w:hAnsi="宋体" w:eastAsia="宋体"/>
                <w:color w:val="000000" w:themeColor="text1"/>
                <w:sz w:val="24"/>
                <w:szCs w:val="24"/>
              </w:rPr>
              <w:t>占地面积</w:t>
            </w:r>
          </w:p>
        </w:tc>
        <w:tc>
          <w:tcPr>
            <w:tcW w:w="1706" w:type="dxa"/>
            <w:vAlign w:val="center"/>
          </w:tcPr>
          <w:p>
            <w:pPr>
              <w:jc w:val="center"/>
              <w:rPr>
                <w:rFonts w:hint="eastAsia" w:ascii="宋体" w:hAnsi="宋体" w:eastAsia="宋体"/>
                <w:sz w:val="24"/>
                <w:szCs w:val="24"/>
                <w:lang w:val="en-US" w:eastAsia="zh-CN"/>
              </w:rPr>
            </w:pPr>
            <w:r>
              <w:rPr>
                <w:rFonts w:hint="eastAsia" w:ascii="宋体" w:hAnsi="宋体" w:eastAsia="宋体"/>
                <w:color w:val="auto"/>
                <w:sz w:val="24"/>
                <w:szCs w:val="24"/>
                <w:lang w:val="en-US" w:eastAsia="zh-CN"/>
              </w:rPr>
              <w:t>2.08hm</w:t>
            </w:r>
            <w:r>
              <w:rPr>
                <w:rFonts w:hint="eastAsia" w:ascii="宋体" w:hAnsi="宋体" w:eastAsia="宋体"/>
                <w:color w:val="auto"/>
                <w:sz w:val="24"/>
                <w:szCs w:val="24"/>
                <w:vertAlign w:val="superscript"/>
                <w:lang w:val="en-US" w:eastAsia="zh-CN"/>
              </w:rPr>
              <w:t>2</w:t>
            </w:r>
          </w:p>
        </w:tc>
        <w:tc>
          <w:tcPr>
            <w:tcW w:w="1557" w:type="dxa"/>
            <w:vAlign w:val="center"/>
          </w:tcPr>
          <w:p>
            <w:pPr>
              <w:jc w:val="center"/>
              <w:rPr>
                <w:rFonts w:ascii="宋体" w:hAnsi="宋体" w:eastAsia="宋体"/>
                <w:sz w:val="24"/>
                <w:szCs w:val="24"/>
              </w:rPr>
            </w:pPr>
            <w:r>
              <w:rPr>
                <w:rFonts w:hint="eastAsia" w:ascii="宋体" w:hAnsi="宋体" w:eastAsia="宋体"/>
                <w:sz w:val="24"/>
                <w:szCs w:val="24"/>
              </w:rPr>
              <w:t>经纬度</w:t>
            </w:r>
          </w:p>
        </w:tc>
        <w:tc>
          <w:tcPr>
            <w:tcW w:w="2775" w:type="dxa"/>
            <w:vAlign w:val="center"/>
          </w:tcPr>
          <w:p>
            <w:pPr>
              <w:rPr>
                <w:rFonts w:ascii="宋体" w:hAnsi="宋体" w:eastAsia="宋体"/>
                <w:color w:val="000000" w:themeColor="text1"/>
                <w:sz w:val="24"/>
                <w:szCs w:val="24"/>
              </w:rPr>
            </w:pPr>
            <w:r>
              <w:rPr>
                <w:rFonts w:hint="eastAsia" w:ascii="宋体" w:hAnsi="宋体" w:eastAsia="宋体"/>
                <w:sz w:val="24"/>
                <w:szCs w:val="24"/>
              </w:rPr>
              <w:t>东经：</w:t>
            </w:r>
            <w:r>
              <w:rPr>
                <w:rFonts w:ascii="宋体" w:hAnsi="宋体" w:eastAsia="宋体"/>
                <w:sz w:val="24"/>
                <w:szCs w:val="24"/>
              </w:rPr>
              <w:t>11</w:t>
            </w:r>
            <w:r>
              <w:rPr>
                <w:rFonts w:hint="eastAsia" w:ascii="宋体" w:hAnsi="宋体" w:eastAsia="宋体"/>
                <w:sz w:val="24"/>
                <w:szCs w:val="24"/>
                <w:lang w:val="en-US" w:eastAsia="zh-CN"/>
              </w:rPr>
              <w:t>4</w:t>
            </w:r>
            <w:r>
              <w:rPr>
                <w:rFonts w:ascii="宋体" w:hAnsi="宋体" w:eastAsia="宋体"/>
                <w:sz w:val="24"/>
                <w:szCs w:val="24"/>
              </w:rPr>
              <w:t>°</w:t>
            </w:r>
            <w:r>
              <w:rPr>
                <w:rFonts w:hint="eastAsia" w:ascii="宋体" w:hAnsi="宋体" w:eastAsia="宋体"/>
                <w:sz w:val="24"/>
                <w:szCs w:val="24"/>
                <w:lang w:val="en-US" w:eastAsia="zh-CN"/>
              </w:rPr>
              <w:t>55</w:t>
            </w:r>
            <w:r>
              <w:rPr>
                <w:rFonts w:ascii="宋体" w:hAnsi="宋体" w:eastAsia="宋体"/>
                <w:sz w:val="24"/>
                <w:szCs w:val="24"/>
              </w:rPr>
              <w:t>′</w:t>
            </w:r>
            <w:r>
              <w:rPr>
                <w:rFonts w:hint="eastAsia" w:ascii="宋体" w:hAnsi="宋体" w:eastAsia="宋体"/>
                <w:sz w:val="24"/>
                <w:szCs w:val="24"/>
                <w:lang w:val="en-US" w:eastAsia="zh-CN"/>
              </w:rPr>
              <w:t>2.71</w:t>
            </w:r>
            <w:r>
              <w:rPr>
                <w:rFonts w:ascii="宋体" w:hAnsi="宋体" w:eastAsia="宋体"/>
                <w:sz w:val="24"/>
                <w:szCs w:val="24"/>
              </w:rPr>
              <w:t>″</w:t>
            </w:r>
          </w:p>
          <w:p>
            <w:pPr>
              <w:jc w:val="center"/>
              <w:rPr>
                <w:rFonts w:ascii="宋体" w:hAnsi="宋体" w:eastAsia="宋体"/>
                <w:sz w:val="24"/>
                <w:szCs w:val="24"/>
              </w:rPr>
            </w:pPr>
            <w:r>
              <w:rPr>
                <w:rFonts w:hint="eastAsia" w:ascii="宋体" w:hAnsi="宋体" w:eastAsia="宋体"/>
                <w:color w:val="000000" w:themeColor="text1"/>
                <w:sz w:val="24"/>
                <w:szCs w:val="24"/>
              </w:rPr>
              <w:t>北纬：</w:t>
            </w:r>
            <w:r>
              <w:rPr>
                <w:rFonts w:ascii="宋体" w:hAnsi="宋体" w:eastAsia="宋体"/>
                <w:sz w:val="24"/>
                <w:szCs w:val="24"/>
              </w:rPr>
              <w:t>3</w:t>
            </w:r>
            <w:r>
              <w:rPr>
                <w:rFonts w:hint="eastAsia" w:ascii="宋体" w:hAnsi="宋体" w:eastAsia="宋体"/>
                <w:sz w:val="24"/>
                <w:szCs w:val="24"/>
                <w:lang w:val="en-US" w:eastAsia="zh-CN"/>
              </w:rPr>
              <w:t>9</w:t>
            </w:r>
            <w:r>
              <w:rPr>
                <w:rFonts w:ascii="宋体" w:hAnsi="宋体" w:eastAsia="宋体"/>
                <w:sz w:val="24"/>
                <w:szCs w:val="24"/>
              </w:rPr>
              <w:t>°</w:t>
            </w:r>
            <w:r>
              <w:rPr>
                <w:rFonts w:hint="eastAsia" w:ascii="宋体" w:hAnsi="宋体" w:eastAsia="宋体"/>
                <w:sz w:val="24"/>
                <w:szCs w:val="24"/>
                <w:lang w:val="en-US" w:eastAsia="zh-CN"/>
              </w:rPr>
              <w:t>13</w:t>
            </w:r>
            <w:r>
              <w:rPr>
                <w:rFonts w:ascii="宋体" w:hAnsi="宋体" w:eastAsia="宋体"/>
                <w:sz w:val="24"/>
                <w:szCs w:val="24"/>
              </w:rPr>
              <w:t>′</w:t>
            </w:r>
            <w:r>
              <w:rPr>
                <w:rFonts w:hint="eastAsia" w:ascii="宋体" w:hAnsi="宋体" w:eastAsia="宋体"/>
                <w:sz w:val="24"/>
                <w:szCs w:val="24"/>
                <w:lang w:val="en-US" w:eastAsia="zh-CN"/>
              </w:rPr>
              <w:t>34.24</w:t>
            </w:r>
            <w:r>
              <w:rPr>
                <w:rFonts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696" w:type="dxa"/>
            <w:vAlign w:val="center"/>
          </w:tcPr>
          <w:p>
            <w:pPr>
              <w:spacing w:line="390" w:lineRule="atLeast"/>
              <w:jc w:val="center"/>
              <w:rPr>
                <w:rFonts w:ascii="宋体" w:hAnsi="宋体" w:eastAsia="宋体"/>
                <w:sz w:val="24"/>
                <w:szCs w:val="24"/>
              </w:rPr>
            </w:pPr>
            <w:r>
              <w:rPr>
                <w:rFonts w:hint="eastAsia" w:ascii="宋体" w:hAnsi="宋体" w:eastAsia="宋体"/>
                <w:sz w:val="24"/>
                <w:szCs w:val="24"/>
              </w:rPr>
              <w:t>开工时间</w:t>
            </w:r>
          </w:p>
        </w:tc>
        <w:tc>
          <w:tcPr>
            <w:tcW w:w="1706" w:type="dxa"/>
            <w:vAlign w:val="center"/>
          </w:tcPr>
          <w:p>
            <w:pPr>
              <w:jc w:val="center"/>
              <w:rPr>
                <w:rFonts w:ascii="宋体" w:hAnsi="宋体" w:eastAsia="宋体"/>
                <w:sz w:val="24"/>
                <w:szCs w:val="24"/>
              </w:rPr>
            </w:pPr>
            <w:r>
              <w:rPr>
                <w:rFonts w:hint="eastAsia" w:ascii="宋体" w:hAnsi="宋体" w:eastAsia="宋体"/>
                <w:color w:val="auto"/>
                <w:sz w:val="24"/>
                <w:szCs w:val="24"/>
              </w:rPr>
              <w:t>20</w:t>
            </w:r>
            <w:r>
              <w:rPr>
                <w:rFonts w:hint="eastAsia" w:ascii="宋体" w:hAnsi="宋体" w:eastAsia="宋体"/>
                <w:color w:val="auto"/>
                <w:sz w:val="24"/>
                <w:szCs w:val="24"/>
                <w:lang w:val="en-US" w:eastAsia="zh-CN"/>
              </w:rPr>
              <w:t>18</w:t>
            </w:r>
            <w:r>
              <w:rPr>
                <w:rFonts w:hint="eastAsia" w:ascii="宋体" w:hAnsi="宋体" w:eastAsia="宋体"/>
                <w:color w:val="auto"/>
                <w:sz w:val="24"/>
                <w:szCs w:val="24"/>
              </w:rPr>
              <w:t>年</w:t>
            </w:r>
            <w:r>
              <w:rPr>
                <w:rFonts w:hint="eastAsia" w:ascii="宋体" w:hAnsi="宋体" w:eastAsia="宋体"/>
                <w:color w:val="auto"/>
                <w:sz w:val="24"/>
                <w:szCs w:val="24"/>
                <w:lang w:val="en-US" w:eastAsia="zh-CN"/>
              </w:rPr>
              <w:t>7</w:t>
            </w:r>
            <w:r>
              <w:rPr>
                <w:rFonts w:hint="eastAsia" w:ascii="宋体" w:hAnsi="宋体" w:eastAsia="宋体"/>
                <w:color w:val="auto"/>
                <w:sz w:val="24"/>
                <w:szCs w:val="24"/>
              </w:rPr>
              <w:t>月</w:t>
            </w:r>
          </w:p>
        </w:tc>
        <w:tc>
          <w:tcPr>
            <w:tcW w:w="1557" w:type="dxa"/>
            <w:vAlign w:val="center"/>
          </w:tcPr>
          <w:p>
            <w:pPr>
              <w:jc w:val="center"/>
              <w:rPr>
                <w:rFonts w:ascii="宋体" w:hAnsi="宋体" w:eastAsia="宋体"/>
                <w:sz w:val="24"/>
                <w:szCs w:val="24"/>
              </w:rPr>
            </w:pPr>
            <w:r>
              <w:rPr>
                <w:rFonts w:hint="eastAsia" w:ascii="宋体" w:hAnsi="宋体" w:eastAsia="宋体"/>
                <w:sz w:val="24"/>
                <w:szCs w:val="24"/>
              </w:rPr>
              <w:t>调试时间</w:t>
            </w:r>
          </w:p>
        </w:tc>
        <w:tc>
          <w:tcPr>
            <w:tcW w:w="2775" w:type="dxa"/>
            <w:vAlign w:val="center"/>
          </w:tcPr>
          <w:p>
            <w:pPr>
              <w:jc w:val="center"/>
              <w:rPr>
                <w:rFonts w:ascii="宋体" w:hAnsi="宋体" w:eastAsia="宋体"/>
                <w:sz w:val="24"/>
                <w:szCs w:val="24"/>
              </w:rPr>
            </w:pPr>
            <w:r>
              <w:rPr>
                <w:rFonts w:hint="eastAsia" w:ascii="宋体" w:hAnsi="宋体" w:eastAsia="宋体"/>
                <w:sz w:val="24"/>
                <w:szCs w:val="24"/>
              </w:rPr>
              <w:t>2018年</w:t>
            </w:r>
            <w:r>
              <w:rPr>
                <w:rFonts w:hint="eastAsia" w:ascii="宋体" w:hAnsi="宋体" w:eastAsia="宋体"/>
                <w:sz w:val="24"/>
                <w:szCs w:val="24"/>
                <w:lang w:val="en-US" w:eastAsia="zh-CN"/>
              </w:rPr>
              <w:t>10</w:t>
            </w:r>
            <w:r>
              <w:rPr>
                <w:rFonts w:hint="eastAsia" w:ascii="宋体" w:hAnsi="宋体" w:eastAsia="宋体"/>
                <w:sz w:val="24"/>
                <w:szCs w:val="24"/>
              </w:rPr>
              <w:t>月</w:t>
            </w:r>
          </w:p>
        </w:tc>
      </w:tr>
    </w:tbl>
    <w:p>
      <w:pPr>
        <w:pStyle w:val="4"/>
        <w:rPr>
          <w:color w:val="auto"/>
        </w:rPr>
      </w:pPr>
      <w:bookmarkStart w:id="12" w:name="_Toc497001437"/>
      <w:bookmarkStart w:id="13" w:name="_Toc496979001"/>
      <w:r>
        <w:rPr>
          <w:rFonts w:hint="eastAsia"/>
          <w:color w:val="auto"/>
        </w:rPr>
        <w:t>2.1.2地理位置及周边情况</w:t>
      </w:r>
      <w:bookmarkEnd w:id="12"/>
      <w:bookmarkEnd w:id="13"/>
    </w:p>
    <w:p>
      <w:pPr>
        <w:spacing w:line="440" w:lineRule="atLeast"/>
        <w:ind w:firstLine="480" w:firstLineChars="200"/>
        <w:rPr>
          <w:rFonts w:hint="eastAsia" w:ascii="宋体" w:hAnsi="宋体" w:eastAsia="宋体"/>
          <w:sz w:val="24"/>
          <w:szCs w:val="24"/>
        </w:rPr>
      </w:pPr>
      <w:r>
        <w:rPr>
          <w:rFonts w:hint="eastAsia" w:ascii="宋体" w:hAnsi="宋体" w:eastAsia="宋体"/>
          <w:sz w:val="24"/>
          <w:szCs w:val="24"/>
          <w:lang w:val="en-US" w:eastAsia="zh-CN"/>
        </w:rPr>
        <w:t>项目位于易县桥家河乡杏树台村沙河自然村东约80米处，</w:t>
      </w:r>
      <w:r>
        <w:rPr>
          <w:rFonts w:hint="eastAsia" w:ascii="宋体" w:hAnsi="宋体" w:eastAsia="宋体"/>
          <w:sz w:val="24"/>
          <w:szCs w:val="24"/>
        </w:rPr>
        <w:t>中心坐标：东经114°55′2.71″，北纬39°13′34.24″。选厂西距沙河自然村80m，东南距抓河自然村90m。</w:t>
      </w:r>
    </w:p>
    <w:p>
      <w:pPr>
        <w:spacing w:line="480" w:lineRule="atLeast"/>
        <w:ind w:firstLine="480" w:firstLineChars="200"/>
        <w:rPr>
          <w:rFonts w:ascii="宋体" w:hAnsi="宋体" w:eastAsia="宋体"/>
          <w:sz w:val="24"/>
          <w:szCs w:val="24"/>
        </w:rPr>
      </w:pPr>
      <w:r>
        <w:rPr>
          <w:rFonts w:ascii="宋体" w:hAnsi="宋体" w:eastAsia="宋体"/>
          <w:sz w:val="24"/>
          <w:szCs w:val="24"/>
        </w:rPr>
        <w:t>项目地理位置图见附图 1，周边</w:t>
      </w:r>
      <w:r>
        <w:rPr>
          <w:rFonts w:hint="eastAsia" w:ascii="宋体" w:hAnsi="宋体" w:eastAsia="宋体"/>
          <w:sz w:val="24"/>
          <w:szCs w:val="24"/>
        </w:rPr>
        <w:t>关系图见附图</w:t>
      </w:r>
      <w:r>
        <w:rPr>
          <w:rFonts w:ascii="宋体" w:hAnsi="宋体" w:eastAsia="宋体"/>
          <w:sz w:val="24"/>
          <w:szCs w:val="24"/>
        </w:rPr>
        <w:t xml:space="preserve"> 2</w:t>
      </w:r>
    </w:p>
    <w:p>
      <w:pPr>
        <w:pStyle w:val="4"/>
      </w:pPr>
      <w:bookmarkStart w:id="14" w:name="_Toc497001438"/>
      <w:bookmarkStart w:id="15" w:name="_Toc496979002"/>
      <w:r>
        <w:rPr>
          <w:rFonts w:hint="eastAsia"/>
        </w:rPr>
        <w:t>2.1.3厂区平面布置</w:t>
      </w:r>
      <w:bookmarkEnd w:id="14"/>
      <w:bookmarkEnd w:id="15"/>
    </w:p>
    <w:p>
      <w:pPr>
        <w:spacing w:line="480" w:lineRule="atLeast"/>
        <w:ind w:firstLine="480" w:firstLineChars="200"/>
        <w:rPr>
          <w:rFonts w:hint="eastAsia" w:ascii="宋体" w:hAnsi="宋体" w:eastAsia="宋体"/>
          <w:sz w:val="24"/>
          <w:szCs w:val="24"/>
          <w:lang w:eastAsia="zh-CN"/>
        </w:rPr>
      </w:pPr>
      <w:r>
        <w:rPr>
          <w:rFonts w:hint="eastAsia" w:ascii="宋体" w:hAnsi="宋体" w:eastAsia="宋体"/>
          <w:sz w:val="24"/>
          <w:szCs w:val="24"/>
        </w:rPr>
        <w:t>项目办公区和生产生活区分开，东南侧为办公区，为独立式院落。生产生活区位于办公区西侧</w:t>
      </w:r>
      <w:r>
        <w:rPr>
          <w:rFonts w:hint="eastAsia" w:ascii="宋体" w:hAnsi="宋体" w:eastAsia="宋体"/>
          <w:sz w:val="24"/>
          <w:szCs w:val="24"/>
          <w:lang w:eastAsia="zh-CN"/>
        </w:rPr>
        <w:t>，</w:t>
      </w:r>
      <w:r>
        <w:rPr>
          <w:rFonts w:hint="eastAsia" w:ascii="宋体" w:hAnsi="宋体" w:eastAsia="宋体"/>
          <w:sz w:val="24"/>
          <w:szCs w:val="24"/>
        </w:rPr>
        <w:t>大门位于生产区东北侧，</w:t>
      </w:r>
      <w:r>
        <w:rPr>
          <w:rFonts w:hint="eastAsia" w:ascii="宋体" w:hAnsi="宋体" w:eastAsia="宋体"/>
          <w:sz w:val="24"/>
          <w:szCs w:val="24"/>
          <w:lang w:eastAsia="zh-CN"/>
        </w:rPr>
        <w:t>生产区</w:t>
      </w:r>
      <w:r>
        <w:rPr>
          <w:rFonts w:hint="eastAsia" w:ascii="宋体" w:hAnsi="宋体" w:eastAsia="宋体"/>
          <w:sz w:val="24"/>
          <w:szCs w:val="24"/>
        </w:rPr>
        <w:t>东北侧为磅房和门卫，西北侧为办公生活区等，西侧为矿石堆场，粗破车间位于厂区西南侧，中部为</w:t>
      </w:r>
      <w:r>
        <w:rPr>
          <w:rFonts w:hint="eastAsia" w:ascii="宋体" w:hAnsi="宋体" w:eastAsia="宋体"/>
          <w:sz w:val="24"/>
          <w:szCs w:val="24"/>
          <w:lang w:eastAsia="zh-CN"/>
        </w:rPr>
        <w:t>中</w:t>
      </w:r>
      <w:r>
        <w:rPr>
          <w:rFonts w:hint="eastAsia" w:ascii="宋体" w:hAnsi="宋体" w:eastAsia="宋体"/>
          <w:sz w:val="24"/>
          <w:szCs w:val="24"/>
        </w:rPr>
        <w:t>细破车间、筛分车间，转运站、</w:t>
      </w:r>
      <w:r>
        <w:rPr>
          <w:rFonts w:hint="eastAsia" w:ascii="宋体" w:hAnsi="宋体" w:eastAsia="宋体"/>
          <w:sz w:val="24"/>
          <w:szCs w:val="24"/>
          <w:lang w:eastAsia="zh-CN"/>
        </w:rPr>
        <w:t>圆筒矿仓</w:t>
      </w:r>
      <w:r>
        <w:rPr>
          <w:rFonts w:hint="eastAsia" w:ascii="宋体" w:hAnsi="宋体" w:eastAsia="宋体"/>
          <w:sz w:val="24"/>
          <w:szCs w:val="24"/>
        </w:rPr>
        <w:t>和球磨磁选车间，配电室位于车间区域中部，东侧为</w:t>
      </w:r>
      <w:r>
        <w:rPr>
          <w:rFonts w:hint="eastAsia" w:ascii="宋体" w:hAnsi="宋体" w:eastAsia="宋体"/>
          <w:sz w:val="24"/>
          <w:szCs w:val="24"/>
          <w:lang w:eastAsia="zh-CN"/>
        </w:rPr>
        <w:t>铁精粉仓库。</w:t>
      </w:r>
    </w:p>
    <w:p>
      <w:pPr>
        <w:spacing w:line="480" w:lineRule="atLeast"/>
        <w:ind w:firstLine="480" w:firstLineChars="200"/>
        <w:rPr>
          <w:rFonts w:ascii="宋体" w:hAnsi="宋体" w:eastAsia="宋体"/>
          <w:sz w:val="24"/>
          <w:szCs w:val="24"/>
        </w:rPr>
      </w:pPr>
      <w:r>
        <w:rPr>
          <w:rFonts w:hint="eastAsia" w:ascii="宋体" w:hAnsi="宋体" w:eastAsia="宋体"/>
          <w:sz w:val="24"/>
          <w:szCs w:val="24"/>
        </w:rPr>
        <w:t>项目平面布置图见附图</w:t>
      </w:r>
      <w:r>
        <w:rPr>
          <w:rFonts w:ascii="宋体" w:hAnsi="宋体" w:eastAsia="宋体"/>
          <w:sz w:val="24"/>
          <w:szCs w:val="24"/>
        </w:rPr>
        <w:t xml:space="preserve"> 3</w:t>
      </w:r>
    </w:p>
    <w:p>
      <w:pPr>
        <w:pStyle w:val="3"/>
      </w:pPr>
      <w:bookmarkStart w:id="16" w:name="_Toc497001439"/>
      <w:r>
        <w:rPr>
          <w:rFonts w:hint="eastAsia"/>
        </w:rPr>
        <w:t>2.</w:t>
      </w:r>
      <w:r>
        <w:t>2</w:t>
      </w:r>
      <w:r>
        <w:rPr>
          <w:rFonts w:hint="eastAsia"/>
        </w:rPr>
        <w:t xml:space="preserve"> 建设内容</w:t>
      </w:r>
      <w:bookmarkEnd w:id="16"/>
    </w:p>
    <w:p>
      <w:pPr>
        <w:pStyle w:val="4"/>
        <w:spacing w:line="440" w:lineRule="atLeast"/>
      </w:pPr>
      <w:bookmarkStart w:id="17" w:name="_Toc497001440"/>
      <w:bookmarkStart w:id="18" w:name="_Toc496979004"/>
      <w:r>
        <w:t xml:space="preserve">2.2.1 </w:t>
      </w:r>
      <w:r>
        <w:rPr>
          <w:rFonts w:hint="eastAsia"/>
        </w:rPr>
        <w:t>生产规模及产品方案</w:t>
      </w:r>
      <w:bookmarkEnd w:id="17"/>
      <w:bookmarkEnd w:id="18"/>
    </w:p>
    <w:p>
      <w:pPr>
        <w:spacing w:line="480" w:lineRule="atLeast"/>
        <w:ind w:firstLine="480" w:firstLineChars="200"/>
        <w:rPr>
          <w:rFonts w:hint="eastAsia" w:ascii="宋体" w:hAnsi="宋体" w:eastAsia="宋体"/>
          <w:sz w:val="24"/>
          <w:szCs w:val="24"/>
          <w:lang w:val="en-US" w:eastAsia="zh-CN"/>
        </w:rPr>
      </w:pPr>
      <w:bookmarkStart w:id="19" w:name="_Toc496979005"/>
      <w:bookmarkStart w:id="20" w:name="_Toc497001441"/>
      <w:r>
        <w:rPr>
          <w:rFonts w:hint="eastAsia" w:ascii="宋体" w:hAnsi="宋体" w:eastAsia="宋体"/>
          <w:sz w:val="24"/>
          <w:szCs w:val="24"/>
          <w:lang w:val="en-US" w:eastAsia="zh-CN"/>
        </w:rPr>
        <w:t>年处理铁矿石35万吨，年产铁精粉12万吨。</w:t>
      </w:r>
    </w:p>
    <w:p>
      <w:pPr>
        <w:pStyle w:val="4"/>
        <w:spacing w:line="440" w:lineRule="atLeast"/>
      </w:pPr>
      <w:r>
        <w:rPr>
          <w:rFonts w:hint="eastAsia"/>
        </w:rPr>
        <w:t>2.2.2 主要原辅材料</w:t>
      </w:r>
      <w:bookmarkEnd w:id="19"/>
      <w:bookmarkEnd w:id="20"/>
    </w:p>
    <w:p>
      <w:pPr>
        <w:spacing w:line="440" w:lineRule="atLeast"/>
        <w:ind w:firstLine="480"/>
        <w:rPr>
          <w:rFonts w:ascii="宋体" w:hAnsi="宋体" w:eastAsia="宋体"/>
          <w:sz w:val="24"/>
          <w:szCs w:val="24"/>
        </w:rPr>
      </w:pPr>
      <w:r>
        <w:rPr>
          <w:rFonts w:hint="eastAsia" w:ascii="宋体" w:hAnsi="宋体" w:eastAsia="宋体"/>
          <w:sz w:val="24"/>
          <w:szCs w:val="24"/>
        </w:rPr>
        <w:t>项目主要原辅材料情况一览表见表2-2。</w:t>
      </w:r>
    </w:p>
    <w:p>
      <w:pPr>
        <w:adjustRightInd w:val="0"/>
        <w:snapToGrid w:val="0"/>
        <w:spacing w:line="480" w:lineRule="atLeast"/>
        <w:jc w:val="center"/>
        <w:rPr>
          <w:rFonts w:ascii="宋体" w:hAnsi="宋体" w:eastAsia="宋体"/>
          <w:b/>
          <w:color w:val="auto"/>
          <w:sz w:val="24"/>
          <w:szCs w:val="24"/>
        </w:rPr>
      </w:pPr>
      <w:r>
        <w:rPr>
          <w:rFonts w:hint="eastAsia" w:ascii="宋体" w:hAnsi="宋体" w:eastAsia="宋体"/>
          <w:b/>
          <w:sz w:val="24"/>
          <w:szCs w:val="24"/>
        </w:rPr>
        <w:t xml:space="preserve">表2-2  </w:t>
      </w:r>
      <w:r>
        <w:rPr>
          <w:rFonts w:hint="eastAsia" w:ascii="宋体" w:hAnsi="宋体" w:eastAsia="宋体"/>
          <w:b/>
          <w:color w:val="auto"/>
          <w:sz w:val="24"/>
          <w:szCs w:val="24"/>
        </w:rPr>
        <w:t xml:space="preserve">  主要原辅材料情况一览表</w:t>
      </w:r>
    </w:p>
    <w:tbl>
      <w:tblPr>
        <w:tblStyle w:val="35"/>
        <w:tblW w:w="88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1257"/>
        <w:gridCol w:w="3625"/>
        <w:gridCol w:w="1775"/>
        <w:gridCol w:w="1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49" w:type="dxa"/>
            <w:vAlign w:val="center"/>
          </w:tcPr>
          <w:p>
            <w:pPr>
              <w:widowControl/>
              <w:jc w:val="center"/>
              <w:rPr>
                <w:rFonts w:ascii="宋体" w:hAnsi="宋体" w:eastAsia="宋体" w:cs="宋体"/>
                <w:b/>
                <w:color w:val="auto"/>
                <w:kern w:val="0"/>
                <w:szCs w:val="21"/>
              </w:rPr>
            </w:pPr>
            <w:r>
              <w:rPr>
                <w:rFonts w:hint="eastAsia" w:ascii="宋体" w:hAnsi="宋体" w:eastAsia="宋体" w:cs="宋体"/>
                <w:b/>
                <w:color w:val="auto"/>
                <w:kern w:val="0"/>
                <w:szCs w:val="21"/>
              </w:rPr>
              <w:t>序号</w:t>
            </w:r>
          </w:p>
        </w:tc>
        <w:tc>
          <w:tcPr>
            <w:tcW w:w="1257" w:type="dxa"/>
            <w:vAlign w:val="center"/>
          </w:tcPr>
          <w:p>
            <w:pPr>
              <w:widowControl/>
              <w:jc w:val="center"/>
              <w:rPr>
                <w:rFonts w:ascii="宋体" w:hAnsi="宋体" w:eastAsia="宋体" w:cs="宋体"/>
                <w:b/>
                <w:color w:val="auto"/>
                <w:kern w:val="0"/>
                <w:szCs w:val="21"/>
              </w:rPr>
            </w:pPr>
            <w:r>
              <w:rPr>
                <w:rFonts w:hint="eastAsia" w:ascii="宋体" w:hAnsi="宋体" w:eastAsia="宋体" w:cs="宋体"/>
                <w:b/>
                <w:color w:val="auto"/>
                <w:kern w:val="0"/>
                <w:szCs w:val="21"/>
              </w:rPr>
              <w:t>名称</w:t>
            </w:r>
          </w:p>
        </w:tc>
        <w:tc>
          <w:tcPr>
            <w:tcW w:w="3625" w:type="dxa"/>
            <w:vAlign w:val="center"/>
          </w:tcPr>
          <w:p>
            <w:pPr>
              <w:widowControl/>
              <w:jc w:val="center"/>
              <w:rPr>
                <w:rFonts w:ascii="宋体" w:hAnsi="宋体" w:eastAsia="宋体" w:cs="宋体"/>
                <w:b/>
                <w:color w:val="auto"/>
                <w:kern w:val="0"/>
                <w:szCs w:val="21"/>
              </w:rPr>
            </w:pPr>
            <w:r>
              <w:rPr>
                <w:rFonts w:hint="eastAsia" w:ascii="宋体" w:hAnsi="宋体" w:eastAsia="宋体" w:cs="宋体"/>
                <w:b/>
                <w:color w:val="auto"/>
                <w:kern w:val="0"/>
                <w:szCs w:val="21"/>
                <w:lang w:eastAsia="zh-CN"/>
              </w:rPr>
              <w:t>环评要求</w:t>
            </w:r>
            <w:r>
              <w:rPr>
                <w:rFonts w:hint="eastAsia" w:ascii="宋体" w:hAnsi="宋体" w:eastAsia="宋体" w:cs="宋体"/>
                <w:b/>
                <w:color w:val="auto"/>
                <w:kern w:val="0"/>
                <w:szCs w:val="21"/>
              </w:rPr>
              <w:t>用量</w:t>
            </w:r>
          </w:p>
        </w:tc>
        <w:tc>
          <w:tcPr>
            <w:tcW w:w="1775" w:type="dxa"/>
            <w:vAlign w:val="center"/>
          </w:tcPr>
          <w:p>
            <w:pPr>
              <w:widowControl/>
              <w:jc w:val="center"/>
              <w:rPr>
                <w:rFonts w:hint="eastAsia" w:ascii="宋体" w:hAnsi="宋体" w:eastAsia="宋体" w:cs="宋体"/>
                <w:b/>
                <w:color w:val="auto"/>
                <w:kern w:val="0"/>
                <w:szCs w:val="21"/>
                <w:lang w:eastAsia="zh-CN"/>
              </w:rPr>
            </w:pPr>
            <w:r>
              <w:rPr>
                <w:rFonts w:hint="eastAsia" w:ascii="宋体" w:hAnsi="宋体" w:eastAsia="宋体" w:cs="宋体"/>
                <w:b/>
                <w:color w:val="auto"/>
                <w:kern w:val="0"/>
                <w:szCs w:val="21"/>
                <w:lang w:eastAsia="zh-CN"/>
              </w:rPr>
              <w:t>实际生产用量</w:t>
            </w:r>
          </w:p>
        </w:tc>
        <w:tc>
          <w:tcPr>
            <w:tcW w:w="1441" w:type="dxa"/>
            <w:vAlign w:val="center"/>
          </w:tcPr>
          <w:p>
            <w:pPr>
              <w:widowControl/>
              <w:jc w:val="center"/>
              <w:rPr>
                <w:rFonts w:hint="eastAsia" w:ascii="宋体" w:hAnsi="宋体" w:eastAsia="宋体" w:cs="宋体"/>
                <w:b/>
                <w:color w:val="auto"/>
                <w:kern w:val="0"/>
                <w:szCs w:val="21"/>
              </w:rPr>
            </w:pPr>
            <w:r>
              <w:rPr>
                <w:rFonts w:hint="eastAsia" w:ascii="宋体" w:hAnsi="宋体" w:eastAsia="宋体" w:cs="宋体"/>
                <w:b/>
                <w:color w:val="auto"/>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9" w:type="dxa"/>
            <w:vAlign w:val="center"/>
          </w:tcPr>
          <w:p>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1</w:t>
            </w:r>
          </w:p>
        </w:tc>
        <w:tc>
          <w:tcPr>
            <w:tcW w:w="1257" w:type="dxa"/>
            <w:vAlign w:val="center"/>
          </w:tcPr>
          <w:p>
            <w:pPr>
              <w:widowControl/>
              <w:jc w:val="center"/>
              <w:rPr>
                <w:rFonts w:hint="eastAsia" w:ascii="宋体" w:hAnsi="宋体" w:eastAsia="宋体" w:cs="宋体"/>
                <w:color w:val="auto"/>
                <w:kern w:val="0"/>
                <w:szCs w:val="21"/>
                <w:lang w:eastAsia="zh-CN"/>
              </w:rPr>
            </w:pPr>
            <w:r>
              <w:rPr>
                <w:rFonts w:hint="eastAsia" w:ascii="宋体" w:hAnsi="宋体" w:eastAsia="宋体" w:cs="宋体"/>
                <w:color w:val="auto"/>
                <w:kern w:val="0"/>
                <w:szCs w:val="21"/>
                <w:lang w:eastAsia="zh-CN"/>
              </w:rPr>
              <w:t>矿石</w:t>
            </w:r>
          </w:p>
        </w:tc>
        <w:tc>
          <w:tcPr>
            <w:tcW w:w="3625" w:type="dxa"/>
            <w:vAlign w:val="center"/>
          </w:tcPr>
          <w:p>
            <w:pPr>
              <w:widowControl/>
              <w:jc w:val="center"/>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35</w:t>
            </w:r>
            <w:r>
              <w:rPr>
                <w:rFonts w:hint="eastAsia" w:ascii="宋体" w:hAnsi="宋体" w:eastAsia="宋体" w:cs="宋体"/>
                <w:color w:val="auto"/>
                <w:kern w:val="0"/>
                <w:szCs w:val="21"/>
                <w:lang w:eastAsia="zh-CN"/>
              </w:rPr>
              <w:t>万</w:t>
            </w:r>
            <w:r>
              <w:rPr>
                <w:rFonts w:ascii="宋体" w:hAnsi="宋体" w:eastAsia="宋体" w:cs="宋体"/>
                <w:color w:val="auto"/>
                <w:kern w:val="0"/>
                <w:szCs w:val="21"/>
              </w:rPr>
              <w:t>t/a</w:t>
            </w:r>
            <w:r>
              <w:rPr>
                <w:rFonts w:hint="eastAsia" w:ascii="宋体" w:hAnsi="宋体" w:eastAsia="宋体" w:cs="宋体"/>
                <w:color w:val="auto"/>
                <w:kern w:val="0"/>
                <w:szCs w:val="21"/>
                <w:lang w:eastAsia="zh-CN"/>
              </w:rPr>
              <w:t>，折合</w:t>
            </w:r>
            <w:r>
              <w:rPr>
                <w:rFonts w:hint="eastAsia" w:ascii="宋体" w:hAnsi="宋体" w:eastAsia="宋体" w:cs="宋体"/>
                <w:color w:val="auto"/>
                <w:kern w:val="0"/>
                <w:szCs w:val="21"/>
                <w:lang w:val="en-US" w:eastAsia="zh-CN"/>
              </w:rPr>
              <w:t>2.92万t/月</w:t>
            </w:r>
          </w:p>
        </w:tc>
        <w:tc>
          <w:tcPr>
            <w:tcW w:w="1775" w:type="dxa"/>
            <w:vAlign w:val="center"/>
          </w:tcPr>
          <w:p>
            <w:pPr>
              <w:widowControl/>
              <w:jc w:val="center"/>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2.92万t/月</w:t>
            </w:r>
          </w:p>
        </w:tc>
        <w:tc>
          <w:tcPr>
            <w:tcW w:w="1441" w:type="dxa"/>
            <w:vAlign w:val="center"/>
          </w:tcPr>
          <w:p>
            <w:pPr>
              <w:widowControl/>
              <w:jc w:val="center"/>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24.27%（mFe)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9" w:type="dxa"/>
            <w:vAlign w:val="center"/>
          </w:tcPr>
          <w:p>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2</w:t>
            </w:r>
          </w:p>
        </w:tc>
        <w:tc>
          <w:tcPr>
            <w:tcW w:w="1257" w:type="dxa"/>
            <w:vAlign w:val="center"/>
          </w:tcPr>
          <w:p>
            <w:pPr>
              <w:widowControl/>
              <w:jc w:val="center"/>
              <w:rPr>
                <w:rFonts w:hint="eastAsia" w:ascii="宋体" w:hAnsi="宋体" w:eastAsia="宋体" w:cs="宋体"/>
                <w:color w:val="auto"/>
                <w:kern w:val="0"/>
                <w:szCs w:val="21"/>
                <w:lang w:eastAsia="zh-CN"/>
              </w:rPr>
            </w:pPr>
            <w:r>
              <w:rPr>
                <w:rFonts w:hint="eastAsia" w:ascii="宋体" w:hAnsi="宋体" w:eastAsia="宋体" w:cs="宋体"/>
                <w:color w:val="auto"/>
                <w:kern w:val="0"/>
                <w:szCs w:val="21"/>
                <w:lang w:eastAsia="zh-CN"/>
              </w:rPr>
              <w:t>水</w:t>
            </w:r>
          </w:p>
        </w:tc>
        <w:tc>
          <w:tcPr>
            <w:tcW w:w="3625" w:type="dxa"/>
            <w:vAlign w:val="center"/>
          </w:tcPr>
          <w:p>
            <w:pPr>
              <w:widowControl/>
              <w:jc w:val="center"/>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101080</w:t>
            </w:r>
            <w:r>
              <w:rPr>
                <w:rFonts w:hint="eastAsia" w:ascii="宋体" w:hAnsi="宋体" w:eastAsia="宋体" w:cs="宋体"/>
                <w:color w:val="auto"/>
                <w:kern w:val="0"/>
                <w:szCs w:val="21"/>
                <w:vertAlign w:val="baseline"/>
                <w:lang w:val="en-US" w:eastAsia="zh-CN"/>
              </w:rPr>
              <w:t>m</w:t>
            </w:r>
            <w:r>
              <w:rPr>
                <w:rFonts w:hint="eastAsia" w:ascii="宋体" w:hAnsi="宋体" w:eastAsia="宋体" w:cs="宋体"/>
                <w:color w:val="auto"/>
                <w:kern w:val="0"/>
                <w:szCs w:val="21"/>
                <w:vertAlign w:val="superscript"/>
                <w:lang w:val="en-US" w:eastAsia="zh-CN"/>
              </w:rPr>
              <w:t>3</w:t>
            </w:r>
            <w:r>
              <w:rPr>
                <w:rFonts w:hint="eastAsia" w:ascii="宋体" w:hAnsi="宋体" w:eastAsia="宋体" w:cs="宋体"/>
                <w:color w:val="auto"/>
                <w:kern w:val="0"/>
                <w:szCs w:val="21"/>
              </w:rPr>
              <w:t>/a</w:t>
            </w:r>
            <w:r>
              <w:rPr>
                <w:rFonts w:hint="eastAsia" w:ascii="宋体" w:hAnsi="宋体" w:eastAsia="宋体" w:cs="宋体"/>
                <w:color w:val="auto"/>
                <w:kern w:val="0"/>
                <w:szCs w:val="21"/>
                <w:lang w:eastAsia="zh-CN"/>
              </w:rPr>
              <w:t>，折合</w:t>
            </w:r>
            <w:r>
              <w:rPr>
                <w:rFonts w:hint="eastAsia" w:ascii="宋体" w:hAnsi="宋体" w:eastAsia="宋体" w:cs="宋体"/>
                <w:color w:val="auto"/>
                <w:kern w:val="0"/>
                <w:szCs w:val="21"/>
                <w:lang w:val="en-US" w:eastAsia="zh-CN"/>
              </w:rPr>
              <w:t>8423</w:t>
            </w:r>
            <w:r>
              <w:rPr>
                <w:rFonts w:hint="eastAsia" w:ascii="宋体" w:hAnsi="宋体" w:eastAsia="宋体" w:cs="宋体"/>
                <w:color w:val="auto"/>
                <w:kern w:val="0"/>
                <w:szCs w:val="21"/>
                <w:vertAlign w:val="baseline"/>
                <w:lang w:val="en-US" w:eastAsia="zh-CN"/>
              </w:rPr>
              <w:t>m</w:t>
            </w:r>
            <w:r>
              <w:rPr>
                <w:rFonts w:hint="eastAsia" w:ascii="宋体" w:hAnsi="宋体" w:eastAsia="宋体" w:cs="宋体"/>
                <w:color w:val="auto"/>
                <w:kern w:val="0"/>
                <w:szCs w:val="21"/>
                <w:vertAlign w:val="superscript"/>
                <w:lang w:val="en-US" w:eastAsia="zh-CN"/>
              </w:rPr>
              <w:t>3</w:t>
            </w:r>
            <w:r>
              <w:rPr>
                <w:rFonts w:hint="eastAsia" w:ascii="宋体" w:hAnsi="宋体" w:eastAsia="宋体" w:cs="宋体"/>
                <w:color w:val="auto"/>
                <w:kern w:val="0"/>
                <w:szCs w:val="21"/>
              </w:rPr>
              <w:t>/</w:t>
            </w:r>
            <w:r>
              <w:rPr>
                <w:rFonts w:hint="eastAsia" w:ascii="宋体" w:hAnsi="宋体" w:eastAsia="宋体" w:cs="宋体"/>
                <w:color w:val="auto"/>
                <w:kern w:val="0"/>
                <w:szCs w:val="21"/>
                <w:lang w:eastAsia="zh-CN"/>
              </w:rPr>
              <w:t>月</w:t>
            </w:r>
          </w:p>
        </w:tc>
        <w:tc>
          <w:tcPr>
            <w:tcW w:w="1775" w:type="dxa"/>
            <w:vAlign w:val="center"/>
          </w:tcPr>
          <w:p>
            <w:pPr>
              <w:widowControl/>
              <w:jc w:val="center"/>
              <w:rPr>
                <w:rFonts w:ascii="宋体" w:hAnsi="宋体" w:eastAsia="宋体" w:cs="宋体"/>
                <w:color w:val="auto"/>
                <w:kern w:val="0"/>
                <w:szCs w:val="21"/>
              </w:rPr>
            </w:pPr>
            <w:r>
              <w:rPr>
                <w:rFonts w:hint="eastAsia" w:ascii="宋体" w:hAnsi="宋体" w:eastAsia="宋体" w:cs="宋体"/>
                <w:color w:val="auto"/>
                <w:kern w:val="0"/>
                <w:szCs w:val="21"/>
                <w:lang w:val="en-US" w:eastAsia="zh-CN"/>
              </w:rPr>
              <w:t>8423</w:t>
            </w:r>
            <w:r>
              <w:rPr>
                <w:rFonts w:hint="eastAsia" w:ascii="宋体" w:hAnsi="宋体" w:eastAsia="宋体" w:cs="宋体"/>
                <w:color w:val="auto"/>
                <w:kern w:val="0"/>
                <w:szCs w:val="21"/>
                <w:vertAlign w:val="baseline"/>
                <w:lang w:val="en-US" w:eastAsia="zh-CN"/>
              </w:rPr>
              <w:t>m</w:t>
            </w:r>
            <w:r>
              <w:rPr>
                <w:rFonts w:hint="eastAsia" w:ascii="宋体" w:hAnsi="宋体" w:eastAsia="宋体" w:cs="宋体"/>
                <w:color w:val="auto"/>
                <w:kern w:val="0"/>
                <w:szCs w:val="21"/>
                <w:vertAlign w:val="superscript"/>
                <w:lang w:val="en-US" w:eastAsia="zh-CN"/>
              </w:rPr>
              <w:t>3</w:t>
            </w:r>
            <w:r>
              <w:rPr>
                <w:rFonts w:hint="eastAsia" w:ascii="宋体" w:hAnsi="宋体" w:eastAsia="宋体" w:cs="宋体"/>
                <w:color w:val="auto"/>
                <w:kern w:val="0"/>
                <w:szCs w:val="21"/>
              </w:rPr>
              <w:t>/</w:t>
            </w:r>
            <w:r>
              <w:rPr>
                <w:rFonts w:hint="eastAsia" w:ascii="宋体" w:hAnsi="宋体" w:eastAsia="宋体" w:cs="宋体"/>
                <w:color w:val="auto"/>
                <w:kern w:val="0"/>
                <w:szCs w:val="21"/>
                <w:lang w:eastAsia="zh-CN"/>
              </w:rPr>
              <w:t>月</w:t>
            </w:r>
          </w:p>
        </w:tc>
        <w:tc>
          <w:tcPr>
            <w:tcW w:w="1441" w:type="dxa"/>
            <w:vAlign w:val="center"/>
          </w:tcPr>
          <w:p>
            <w:pPr>
              <w:widowControl/>
              <w:jc w:val="center"/>
              <w:rPr>
                <w:rFonts w:hint="eastAsia" w:ascii="宋体" w:hAnsi="宋体" w:eastAsia="宋体" w:cs="宋体"/>
                <w:color w:val="auto"/>
                <w:kern w:val="0"/>
                <w:szCs w:val="21"/>
                <w:lang w:val="en-US" w:eastAsia="zh-CN"/>
              </w:rPr>
            </w:pPr>
            <w:r>
              <w:rPr>
                <w:rFonts w:hint="eastAsia" w:eastAsia="宋体"/>
                <w:lang w:eastAsia="zh-CN"/>
              </w:rPr>
              <w:t>新水</w:t>
            </w:r>
            <w:r>
              <w:rPr>
                <w:rFonts w:hint="eastAsia" w:eastAsia="宋体"/>
                <w:lang w:val="en-US" w:eastAsia="zh-CN"/>
              </w:rPr>
              <w:t>+循环水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9" w:type="dxa"/>
            <w:vAlign w:val="center"/>
          </w:tcPr>
          <w:p>
            <w:pPr>
              <w:widowControl/>
              <w:jc w:val="center"/>
              <w:rPr>
                <w:rFonts w:ascii="宋体" w:hAnsi="宋体" w:eastAsia="宋体" w:cs="宋体"/>
                <w:color w:val="auto"/>
                <w:kern w:val="0"/>
                <w:szCs w:val="21"/>
              </w:rPr>
            </w:pPr>
            <w:r>
              <w:rPr>
                <w:rFonts w:hint="eastAsia" w:ascii="宋体" w:hAnsi="宋体" w:eastAsia="宋体" w:cs="宋体"/>
                <w:color w:val="auto"/>
                <w:kern w:val="0"/>
                <w:szCs w:val="21"/>
              </w:rPr>
              <w:t>3</w:t>
            </w:r>
          </w:p>
        </w:tc>
        <w:tc>
          <w:tcPr>
            <w:tcW w:w="1257" w:type="dxa"/>
            <w:vAlign w:val="center"/>
          </w:tcPr>
          <w:p>
            <w:pPr>
              <w:widowControl/>
              <w:jc w:val="center"/>
              <w:rPr>
                <w:rFonts w:hint="eastAsia" w:ascii="宋体" w:hAnsi="宋体" w:eastAsia="宋体" w:cs="宋体"/>
                <w:color w:val="auto"/>
                <w:kern w:val="0"/>
                <w:szCs w:val="21"/>
                <w:lang w:eastAsia="zh-CN"/>
              </w:rPr>
            </w:pPr>
            <w:r>
              <w:rPr>
                <w:rFonts w:hint="eastAsia" w:ascii="宋体" w:hAnsi="宋体" w:eastAsia="宋体" w:cs="宋体"/>
                <w:color w:val="auto"/>
                <w:kern w:val="0"/>
                <w:szCs w:val="21"/>
                <w:lang w:eastAsia="zh-CN"/>
              </w:rPr>
              <w:t>电</w:t>
            </w:r>
          </w:p>
        </w:tc>
        <w:tc>
          <w:tcPr>
            <w:tcW w:w="3625" w:type="dxa"/>
            <w:vAlign w:val="center"/>
          </w:tcPr>
          <w:p>
            <w:pPr>
              <w:widowControl/>
              <w:jc w:val="center"/>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700万</w:t>
            </w:r>
            <w:r>
              <w:rPr>
                <w:rFonts w:hint="eastAsia" w:ascii="宋体" w:hAnsi="宋体" w:eastAsia="宋体" w:cs="宋体"/>
                <w:bCs/>
                <w:color w:val="auto"/>
                <w:sz w:val="21"/>
                <w:szCs w:val="21"/>
              </w:rPr>
              <w:t>kW·h</w:t>
            </w:r>
            <w:r>
              <w:rPr>
                <w:rFonts w:hint="eastAsia" w:ascii="宋体" w:hAnsi="宋体" w:eastAsia="宋体" w:cs="宋体"/>
                <w:bCs/>
                <w:color w:val="auto"/>
                <w:sz w:val="21"/>
                <w:szCs w:val="21"/>
                <w:lang w:val="en-US" w:eastAsia="zh-CN"/>
              </w:rPr>
              <w:t>/a,折合58</w:t>
            </w:r>
            <w:r>
              <w:rPr>
                <w:rFonts w:hint="eastAsia" w:ascii="宋体" w:hAnsi="宋体" w:eastAsia="宋体" w:cs="宋体"/>
                <w:color w:val="auto"/>
                <w:kern w:val="0"/>
                <w:szCs w:val="21"/>
                <w:lang w:val="en-US" w:eastAsia="zh-CN"/>
              </w:rPr>
              <w:t>万</w:t>
            </w:r>
            <w:r>
              <w:rPr>
                <w:rFonts w:hint="eastAsia" w:ascii="宋体" w:hAnsi="宋体" w:eastAsia="宋体" w:cs="宋体"/>
                <w:bCs/>
                <w:color w:val="auto"/>
                <w:sz w:val="21"/>
                <w:szCs w:val="21"/>
              </w:rPr>
              <w:t>kW·h</w:t>
            </w:r>
            <w:r>
              <w:rPr>
                <w:rFonts w:hint="eastAsia" w:ascii="宋体" w:hAnsi="宋体" w:eastAsia="宋体" w:cs="宋体"/>
                <w:bCs/>
                <w:color w:val="auto"/>
                <w:sz w:val="21"/>
                <w:szCs w:val="21"/>
                <w:lang w:val="en-US" w:eastAsia="zh-CN"/>
              </w:rPr>
              <w:t>/月</w:t>
            </w:r>
          </w:p>
        </w:tc>
        <w:tc>
          <w:tcPr>
            <w:tcW w:w="1775" w:type="dxa"/>
            <w:vAlign w:val="center"/>
          </w:tcPr>
          <w:p>
            <w:pPr>
              <w:widowControl/>
              <w:jc w:val="center"/>
              <w:rPr>
                <w:rFonts w:ascii="宋体" w:hAnsi="宋体" w:eastAsia="宋体" w:cs="宋体"/>
                <w:color w:val="auto"/>
                <w:kern w:val="0"/>
                <w:szCs w:val="21"/>
              </w:rPr>
            </w:pPr>
            <w:r>
              <w:rPr>
                <w:rFonts w:hint="eastAsia" w:ascii="宋体" w:hAnsi="宋体" w:eastAsia="宋体" w:cs="宋体"/>
                <w:bCs/>
                <w:color w:val="auto"/>
                <w:sz w:val="21"/>
                <w:szCs w:val="21"/>
                <w:lang w:val="en-US" w:eastAsia="zh-CN"/>
              </w:rPr>
              <w:t>58</w:t>
            </w:r>
            <w:r>
              <w:rPr>
                <w:rFonts w:hint="eastAsia" w:ascii="宋体" w:hAnsi="宋体" w:eastAsia="宋体" w:cs="宋体"/>
                <w:color w:val="auto"/>
                <w:kern w:val="0"/>
                <w:szCs w:val="21"/>
                <w:lang w:val="en-US" w:eastAsia="zh-CN"/>
              </w:rPr>
              <w:t>万</w:t>
            </w:r>
            <w:r>
              <w:rPr>
                <w:rFonts w:hint="eastAsia" w:ascii="宋体" w:hAnsi="宋体" w:eastAsia="宋体" w:cs="宋体"/>
                <w:bCs/>
                <w:color w:val="auto"/>
                <w:sz w:val="21"/>
                <w:szCs w:val="21"/>
              </w:rPr>
              <w:t>kW·h</w:t>
            </w:r>
            <w:r>
              <w:rPr>
                <w:rFonts w:hint="eastAsia" w:ascii="宋体" w:hAnsi="宋体" w:eastAsia="宋体" w:cs="宋体"/>
                <w:bCs/>
                <w:color w:val="auto"/>
                <w:sz w:val="21"/>
                <w:szCs w:val="21"/>
                <w:lang w:val="en-US" w:eastAsia="zh-CN"/>
              </w:rPr>
              <w:t>/月</w:t>
            </w:r>
          </w:p>
        </w:tc>
        <w:tc>
          <w:tcPr>
            <w:tcW w:w="1441" w:type="dxa"/>
            <w:vAlign w:val="center"/>
          </w:tcPr>
          <w:p>
            <w:pPr>
              <w:widowControl/>
              <w:jc w:val="center"/>
              <w:rPr>
                <w:rFonts w:ascii="宋体" w:hAnsi="宋体" w:eastAsia="宋体" w:cs="宋体"/>
                <w:color w:val="auto"/>
                <w:kern w:val="0"/>
                <w:szCs w:val="21"/>
              </w:rPr>
            </w:pPr>
          </w:p>
        </w:tc>
      </w:tr>
    </w:tbl>
    <w:p>
      <w:pPr>
        <w:pStyle w:val="4"/>
      </w:pPr>
      <w:bookmarkStart w:id="21" w:name="_Toc496979006"/>
      <w:bookmarkStart w:id="22" w:name="_Toc497001442"/>
      <w:r>
        <w:t>2.2.3 主体设施</w:t>
      </w:r>
      <w:r>
        <w:rPr>
          <w:rFonts w:hint="eastAsia"/>
        </w:rPr>
        <w:t>建设内容</w:t>
      </w:r>
      <w:bookmarkEnd w:id="21"/>
      <w:bookmarkEnd w:id="22"/>
    </w:p>
    <w:p>
      <w:pPr>
        <w:pStyle w:val="4"/>
        <w:keepNext w:val="0"/>
        <w:keepLines w:val="0"/>
        <w:pageBreakBefore w:val="0"/>
        <w:widowControl w:val="0"/>
        <w:kinsoku/>
        <w:wordWrap/>
        <w:overflowPunct/>
        <w:topLinePunct w:val="0"/>
        <w:autoSpaceDE/>
        <w:autoSpaceDN/>
        <w:bidi w:val="0"/>
        <w:adjustRightInd/>
        <w:snapToGrid/>
        <w:ind w:firstLine="480" w:firstLineChars="200"/>
        <w:textAlignment w:val="auto"/>
        <w:outlineLvl w:val="2"/>
        <w:rPr>
          <w:rFonts w:hint="eastAsia"/>
          <w:sz w:val="24"/>
          <w:szCs w:val="24"/>
          <w:lang w:eastAsia="zh-CN"/>
        </w:rPr>
      </w:pPr>
      <w:bookmarkStart w:id="23" w:name="_Toc497001443"/>
      <w:bookmarkStart w:id="24" w:name="_Toc496979007"/>
      <w:r>
        <w:rPr>
          <w:rFonts w:hint="eastAsia"/>
          <w:sz w:val="24"/>
          <w:szCs w:val="24"/>
          <w:lang w:eastAsia="zh-CN"/>
        </w:rPr>
        <w:t>建设原矿堆场、破碎车间、球磨车间、事故池、铁精粉仓库、防风抑尘网及其配套设施。</w:t>
      </w:r>
    </w:p>
    <w:p>
      <w:pPr>
        <w:pStyle w:val="4"/>
      </w:pPr>
      <w:r>
        <w:t>2.2.4</w:t>
      </w:r>
      <w:r>
        <w:rPr>
          <w:rFonts w:hint="eastAsia"/>
        </w:rPr>
        <w:t xml:space="preserve"> 生产设备</w:t>
      </w:r>
      <w:bookmarkEnd w:id="23"/>
      <w:bookmarkEnd w:id="24"/>
    </w:p>
    <w:p>
      <w:pPr>
        <w:spacing w:line="360" w:lineRule="auto"/>
        <w:ind w:firstLine="480" w:firstLineChars="200"/>
        <w:textAlignment w:val="baseline"/>
        <w:rPr>
          <w:rFonts w:ascii="宋体" w:hAnsi="宋体" w:eastAsia="宋体"/>
          <w:sz w:val="24"/>
          <w:szCs w:val="24"/>
        </w:rPr>
      </w:pPr>
      <w:r>
        <w:rPr>
          <w:rFonts w:hint="eastAsia" w:ascii="宋体" w:hAnsi="宋体" w:eastAsia="宋体"/>
          <w:sz w:val="24"/>
          <w:szCs w:val="24"/>
        </w:rPr>
        <w:t>项目主要生产设备一览表见表2-3。</w:t>
      </w:r>
    </w:p>
    <w:p>
      <w:pPr>
        <w:spacing w:line="480" w:lineRule="atLeast"/>
        <w:jc w:val="center"/>
        <w:rPr>
          <w:rFonts w:ascii="宋体" w:hAnsi="宋体" w:eastAsia="宋体"/>
          <w:b/>
          <w:sz w:val="24"/>
          <w:szCs w:val="24"/>
        </w:rPr>
      </w:pPr>
      <w:r>
        <w:rPr>
          <w:rFonts w:hint="eastAsia" w:ascii="宋体" w:hAnsi="宋体" w:eastAsia="宋体"/>
          <w:b/>
          <w:sz w:val="24"/>
          <w:szCs w:val="24"/>
        </w:rPr>
        <w:t>表2-3</w:t>
      </w:r>
      <w:r>
        <w:rPr>
          <w:rFonts w:ascii="宋体" w:hAnsi="宋体" w:eastAsia="宋体"/>
          <w:b/>
          <w:sz w:val="24"/>
          <w:szCs w:val="24"/>
        </w:rPr>
        <w:t xml:space="preserve">  </w:t>
      </w:r>
      <w:r>
        <w:rPr>
          <w:rFonts w:hint="eastAsia" w:ascii="宋体" w:hAnsi="宋体" w:eastAsia="宋体"/>
          <w:b/>
          <w:sz w:val="24"/>
          <w:szCs w:val="24"/>
        </w:rPr>
        <w:t>主要生产设备一览表</w:t>
      </w:r>
    </w:p>
    <w:tbl>
      <w:tblPr>
        <w:tblStyle w:val="35"/>
        <w:tblW w:w="9127" w:type="dxa"/>
        <w:tblInd w:w="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94"/>
        <w:gridCol w:w="1325"/>
        <w:gridCol w:w="1287"/>
        <w:gridCol w:w="1538"/>
        <w:gridCol w:w="875"/>
        <w:gridCol w:w="1587"/>
        <w:gridCol w:w="738"/>
        <w:gridCol w:w="12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494" w:type="dxa"/>
            <w:vMerge w:val="restart"/>
            <w:tcBorders>
              <w:left w:val="single" w:color="auto" w:sz="4" w:space="0"/>
            </w:tcBorders>
            <w:vAlign w:val="center"/>
          </w:tcPr>
          <w:p>
            <w:pPr>
              <w:adjustRightInd w:val="0"/>
              <w:snapToGrid w:val="0"/>
              <w:jc w:val="center"/>
              <w:rPr>
                <w:rFonts w:hint="eastAsia" w:ascii="宋体" w:hAnsi="宋体" w:eastAsia="宋体" w:cs="宋体"/>
              </w:rPr>
            </w:pPr>
            <w:bookmarkStart w:id="25" w:name="_Toc497001444"/>
            <w:r>
              <w:rPr>
                <w:rFonts w:hint="eastAsia" w:ascii="宋体" w:hAnsi="宋体" w:eastAsia="宋体" w:cs="宋体"/>
              </w:rPr>
              <w:t>序号</w:t>
            </w:r>
          </w:p>
        </w:tc>
        <w:tc>
          <w:tcPr>
            <w:tcW w:w="1325" w:type="dxa"/>
            <w:vMerge w:val="restart"/>
            <w:tcBorders>
              <w:left w:val="nil"/>
              <w:right w:val="single" w:color="auto" w:sz="4" w:space="0"/>
            </w:tcBorders>
            <w:vAlign w:val="center"/>
          </w:tcPr>
          <w:p>
            <w:pPr>
              <w:adjustRightInd w:val="0"/>
              <w:snapToGrid w:val="0"/>
              <w:jc w:val="center"/>
              <w:rPr>
                <w:rFonts w:hint="eastAsia" w:ascii="宋体" w:hAnsi="宋体" w:eastAsia="宋体" w:cs="宋体"/>
                <w:lang w:eastAsia="zh-CN"/>
              </w:rPr>
            </w:pPr>
            <w:r>
              <w:rPr>
                <w:rFonts w:hint="eastAsia" w:ascii="宋体" w:hAnsi="宋体" w:eastAsia="宋体" w:cs="宋体"/>
                <w:lang w:eastAsia="zh-CN"/>
              </w:rPr>
              <w:t>工序</w:t>
            </w:r>
          </w:p>
        </w:tc>
        <w:tc>
          <w:tcPr>
            <w:tcW w:w="1287" w:type="dxa"/>
            <w:vMerge w:val="restart"/>
            <w:tcBorders>
              <w:left w:val="single" w:color="auto" w:sz="4" w:space="0"/>
            </w:tcBorders>
            <w:vAlign w:val="center"/>
          </w:tcPr>
          <w:p>
            <w:pPr>
              <w:adjustRightInd w:val="0"/>
              <w:snapToGrid w:val="0"/>
              <w:jc w:val="center"/>
              <w:rPr>
                <w:rFonts w:hint="eastAsia" w:ascii="宋体" w:hAnsi="宋体" w:eastAsia="宋体" w:cs="宋体"/>
              </w:rPr>
            </w:pPr>
            <w:r>
              <w:rPr>
                <w:rFonts w:hint="eastAsia" w:ascii="宋体" w:hAnsi="宋体" w:eastAsia="宋体" w:cs="宋体"/>
              </w:rPr>
              <w:t>设备名称</w:t>
            </w:r>
          </w:p>
        </w:tc>
        <w:tc>
          <w:tcPr>
            <w:tcW w:w="2413" w:type="dxa"/>
            <w:gridSpan w:val="2"/>
            <w:tcBorders>
              <w:left w:val="nil"/>
            </w:tcBorders>
            <w:vAlign w:val="center"/>
          </w:tcPr>
          <w:p>
            <w:pPr>
              <w:adjustRightInd w:val="0"/>
              <w:snapToGrid w:val="0"/>
              <w:jc w:val="center"/>
              <w:rPr>
                <w:rFonts w:hint="eastAsia" w:ascii="宋体" w:hAnsi="宋体" w:eastAsia="宋体" w:cs="宋体"/>
              </w:rPr>
            </w:pPr>
            <w:r>
              <w:rPr>
                <w:rFonts w:hint="eastAsia" w:ascii="宋体" w:hAnsi="宋体" w:eastAsia="宋体" w:cs="宋体"/>
              </w:rPr>
              <w:t>环评要求建设情况</w:t>
            </w:r>
          </w:p>
        </w:tc>
        <w:tc>
          <w:tcPr>
            <w:tcW w:w="2325" w:type="dxa"/>
            <w:gridSpan w:val="2"/>
            <w:tcBorders>
              <w:left w:val="nil"/>
              <w:right w:val="single" w:color="auto" w:sz="4" w:space="0"/>
            </w:tcBorders>
            <w:vAlign w:val="center"/>
          </w:tcPr>
          <w:p>
            <w:pPr>
              <w:adjustRightInd w:val="0"/>
              <w:snapToGrid w:val="0"/>
              <w:jc w:val="center"/>
              <w:rPr>
                <w:rFonts w:hint="eastAsia" w:ascii="宋体" w:hAnsi="宋体" w:eastAsia="宋体" w:cs="宋体"/>
              </w:rPr>
            </w:pPr>
            <w:r>
              <w:rPr>
                <w:rFonts w:hint="eastAsia" w:ascii="宋体" w:hAnsi="宋体" w:eastAsia="宋体" w:cs="宋体"/>
              </w:rPr>
              <w:t>实际建设情况</w:t>
            </w:r>
          </w:p>
        </w:tc>
        <w:tc>
          <w:tcPr>
            <w:tcW w:w="1283" w:type="dxa"/>
            <w:vMerge w:val="restart"/>
            <w:tcBorders>
              <w:left w:val="nil"/>
              <w:right w:val="single" w:color="auto" w:sz="4" w:space="0"/>
            </w:tcBorders>
            <w:vAlign w:val="center"/>
          </w:tcPr>
          <w:p>
            <w:pPr>
              <w:adjustRightInd w:val="0"/>
              <w:snapToGrid w:val="0"/>
              <w:jc w:val="center"/>
              <w:rPr>
                <w:rFonts w:hint="eastAsia" w:ascii="宋体" w:hAnsi="宋体" w:eastAsia="宋体" w:cs="宋体"/>
              </w:rPr>
            </w:pPr>
            <w:r>
              <w:rPr>
                <w:rFonts w:hint="eastAsia" w:ascii="宋体" w:hAnsi="宋体" w:eastAsia="宋体" w:cs="宋体"/>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494" w:type="dxa"/>
            <w:vMerge w:val="continue"/>
            <w:tcBorders>
              <w:left w:val="single" w:color="auto" w:sz="4" w:space="0"/>
            </w:tcBorders>
            <w:vAlign w:val="center"/>
          </w:tcPr>
          <w:p>
            <w:pPr>
              <w:adjustRightInd w:val="0"/>
              <w:snapToGrid w:val="0"/>
              <w:jc w:val="center"/>
              <w:rPr>
                <w:rFonts w:hint="eastAsia" w:ascii="宋体" w:hAnsi="宋体" w:eastAsia="宋体" w:cs="宋体"/>
              </w:rPr>
            </w:pPr>
          </w:p>
        </w:tc>
        <w:tc>
          <w:tcPr>
            <w:tcW w:w="1325" w:type="dxa"/>
            <w:vMerge w:val="continue"/>
            <w:tcBorders>
              <w:left w:val="nil"/>
              <w:right w:val="single" w:color="auto" w:sz="4" w:space="0"/>
            </w:tcBorders>
            <w:vAlign w:val="center"/>
          </w:tcPr>
          <w:p>
            <w:pPr>
              <w:adjustRightInd w:val="0"/>
              <w:snapToGrid w:val="0"/>
              <w:jc w:val="center"/>
              <w:rPr>
                <w:rFonts w:hint="eastAsia" w:ascii="宋体" w:hAnsi="宋体" w:eastAsia="宋体" w:cs="宋体"/>
              </w:rPr>
            </w:pPr>
          </w:p>
        </w:tc>
        <w:tc>
          <w:tcPr>
            <w:tcW w:w="1287" w:type="dxa"/>
            <w:vMerge w:val="continue"/>
            <w:tcBorders>
              <w:left w:val="single" w:color="auto" w:sz="4" w:space="0"/>
            </w:tcBorders>
            <w:vAlign w:val="center"/>
          </w:tcPr>
          <w:p>
            <w:pPr>
              <w:adjustRightInd w:val="0"/>
              <w:snapToGrid w:val="0"/>
              <w:jc w:val="center"/>
              <w:rPr>
                <w:rFonts w:hint="eastAsia" w:ascii="宋体" w:hAnsi="宋体" w:eastAsia="宋体" w:cs="宋体"/>
              </w:rPr>
            </w:pPr>
          </w:p>
        </w:tc>
        <w:tc>
          <w:tcPr>
            <w:tcW w:w="1538" w:type="dxa"/>
            <w:tcBorders>
              <w:left w:val="nil"/>
              <w:right w:val="single" w:color="auto" w:sz="4" w:space="0"/>
            </w:tcBorders>
            <w:vAlign w:val="center"/>
          </w:tcPr>
          <w:p>
            <w:pPr>
              <w:adjustRightInd w:val="0"/>
              <w:snapToGrid w:val="0"/>
              <w:jc w:val="center"/>
              <w:rPr>
                <w:rFonts w:hint="eastAsia" w:ascii="宋体" w:hAnsi="宋体" w:eastAsia="宋体" w:cs="宋体"/>
              </w:rPr>
            </w:pPr>
            <w:r>
              <w:rPr>
                <w:rFonts w:hint="eastAsia" w:ascii="宋体" w:hAnsi="宋体" w:eastAsia="宋体" w:cs="宋体"/>
              </w:rPr>
              <w:t>规格</w:t>
            </w:r>
          </w:p>
        </w:tc>
        <w:tc>
          <w:tcPr>
            <w:tcW w:w="875" w:type="dxa"/>
            <w:tcBorders>
              <w:left w:val="single" w:color="auto" w:sz="4" w:space="0"/>
            </w:tcBorders>
            <w:vAlign w:val="center"/>
          </w:tcPr>
          <w:p>
            <w:pPr>
              <w:adjustRightInd w:val="0"/>
              <w:snapToGrid w:val="0"/>
              <w:jc w:val="center"/>
              <w:rPr>
                <w:rFonts w:hint="eastAsia" w:ascii="宋体" w:hAnsi="宋体" w:eastAsia="宋体" w:cs="宋体"/>
              </w:rPr>
            </w:pPr>
            <w:r>
              <w:rPr>
                <w:rFonts w:hint="eastAsia" w:ascii="宋体" w:hAnsi="宋体" w:eastAsia="宋体" w:cs="宋体"/>
              </w:rPr>
              <w:t>数量</w:t>
            </w:r>
          </w:p>
        </w:tc>
        <w:tc>
          <w:tcPr>
            <w:tcW w:w="1587" w:type="dxa"/>
            <w:tcBorders>
              <w:left w:val="nil"/>
              <w:right w:val="single" w:color="auto" w:sz="4" w:space="0"/>
            </w:tcBorders>
            <w:vAlign w:val="center"/>
          </w:tcPr>
          <w:p>
            <w:pPr>
              <w:adjustRightInd w:val="0"/>
              <w:snapToGrid w:val="0"/>
              <w:jc w:val="center"/>
              <w:rPr>
                <w:rFonts w:hint="eastAsia" w:ascii="宋体" w:hAnsi="宋体" w:eastAsia="宋体" w:cs="宋体"/>
              </w:rPr>
            </w:pPr>
            <w:r>
              <w:rPr>
                <w:rFonts w:hint="eastAsia" w:ascii="宋体" w:hAnsi="宋体" w:eastAsia="宋体" w:cs="宋体"/>
              </w:rPr>
              <w:t>规格</w:t>
            </w:r>
          </w:p>
        </w:tc>
        <w:tc>
          <w:tcPr>
            <w:tcW w:w="738" w:type="dxa"/>
            <w:tcBorders>
              <w:left w:val="single" w:color="auto" w:sz="4" w:space="0"/>
              <w:right w:val="single" w:color="auto" w:sz="4" w:space="0"/>
            </w:tcBorders>
            <w:vAlign w:val="center"/>
          </w:tcPr>
          <w:p>
            <w:pPr>
              <w:adjustRightInd w:val="0"/>
              <w:snapToGrid w:val="0"/>
              <w:jc w:val="center"/>
              <w:rPr>
                <w:rFonts w:hint="eastAsia" w:ascii="宋体" w:hAnsi="宋体" w:eastAsia="宋体" w:cs="宋体"/>
              </w:rPr>
            </w:pPr>
            <w:r>
              <w:rPr>
                <w:rFonts w:hint="eastAsia" w:ascii="宋体" w:hAnsi="宋体" w:eastAsia="宋体" w:cs="宋体"/>
              </w:rPr>
              <w:t>数量</w:t>
            </w:r>
          </w:p>
        </w:tc>
        <w:tc>
          <w:tcPr>
            <w:tcW w:w="1283" w:type="dxa"/>
            <w:vMerge w:val="continue"/>
            <w:tcBorders>
              <w:left w:val="single" w:color="auto" w:sz="4" w:space="0"/>
              <w:right w:val="single" w:color="auto" w:sz="4" w:space="0"/>
            </w:tcBorders>
            <w:vAlign w:val="center"/>
          </w:tcPr>
          <w:p>
            <w:pPr>
              <w:adjustRightInd w:val="0"/>
              <w:snapToGrid w:val="0"/>
              <w:jc w:val="center"/>
              <w:rPr>
                <w:rFonts w:hint="eastAsia" w:ascii="宋体" w:hAnsi="宋体" w:eastAsia="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494" w:type="dxa"/>
            <w:vMerge w:val="restart"/>
            <w:tcBorders>
              <w:left w:val="single" w:color="auto" w:sz="4" w:space="0"/>
            </w:tcBorders>
            <w:vAlign w:val="center"/>
          </w:tcPr>
          <w:p>
            <w:pPr>
              <w:adjustRightInd w:val="0"/>
              <w:snapToGrid w:val="0"/>
              <w:jc w:val="center"/>
              <w:rPr>
                <w:rFonts w:hint="eastAsia" w:ascii="宋体" w:hAnsi="宋体" w:eastAsia="宋体" w:cs="宋体"/>
                <w:lang w:val="en-US" w:eastAsia="zh-CN"/>
              </w:rPr>
            </w:pPr>
            <w:r>
              <w:rPr>
                <w:rFonts w:hint="eastAsia" w:ascii="宋体" w:hAnsi="宋体" w:eastAsia="宋体" w:cs="宋体"/>
                <w:lang w:val="en-US" w:eastAsia="zh-CN"/>
              </w:rPr>
              <w:t>1</w:t>
            </w:r>
          </w:p>
        </w:tc>
        <w:tc>
          <w:tcPr>
            <w:tcW w:w="1325" w:type="dxa"/>
            <w:vMerge w:val="restart"/>
            <w:tcBorders>
              <w:left w:val="nil"/>
              <w:righ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破碎</w:t>
            </w:r>
          </w:p>
        </w:tc>
        <w:tc>
          <w:tcPr>
            <w:tcW w:w="1287" w:type="dxa"/>
            <w:tcBorders>
              <w:lef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颚式破碎机</w:t>
            </w:r>
          </w:p>
        </w:tc>
        <w:tc>
          <w:tcPr>
            <w:tcW w:w="1538" w:type="dxa"/>
            <w:tcBorders>
              <w:left w:val="nil"/>
              <w:righ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PE500×750</w:t>
            </w:r>
          </w:p>
        </w:tc>
        <w:tc>
          <w:tcPr>
            <w:tcW w:w="875" w:type="dxa"/>
            <w:tcBorders>
              <w:left w:val="single" w:color="auto" w:sz="4" w:space="0"/>
            </w:tcBorders>
            <w:vAlign w:val="center"/>
          </w:tcPr>
          <w:p>
            <w:pPr>
              <w:spacing w:line="0" w:lineRule="atLeast"/>
              <w:ind w:firstLine="0" w:firstLineChars="0"/>
              <w:jc w:val="center"/>
              <w:rPr>
                <w:rFonts w:hint="eastAsia" w:ascii="宋体" w:hAnsi="宋体" w:eastAsia="宋体" w:cs="宋体"/>
                <w:lang w:eastAsia="zh-CN"/>
              </w:rPr>
            </w:pPr>
            <w:r>
              <w:rPr>
                <w:rFonts w:hint="eastAsia" w:ascii="宋体" w:hAnsi="宋体" w:eastAsia="宋体" w:cs="宋体"/>
                <w:bCs/>
                <w:sz w:val="21"/>
                <w:szCs w:val="21"/>
              </w:rPr>
              <w:t>1</w:t>
            </w:r>
            <w:r>
              <w:rPr>
                <w:rFonts w:hint="eastAsia" w:ascii="宋体" w:hAnsi="宋体" w:eastAsia="宋体" w:cs="宋体"/>
                <w:bCs/>
                <w:sz w:val="21"/>
                <w:szCs w:val="21"/>
                <w:lang w:eastAsia="zh-CN"/>
              </w:rPr>
              <w:t>台</w:t>
            </w:r>
          </w:p>
        </w:tc>
        <w:tc>
          <w:tcPr>
            <w:tcW w:w="1587" w:type="dxa"/>
            <w:tcBorders>
              <w:left w:val="nil"/>
              <w:righ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PE500×750</w:t>
            </w:r>
          </w:p>
        </w:tc>
        <w:tc>
          <w:tcPr>
            <w:tcW w:w="738" w:type="dxa"/>
            <w:tcBorders>
              <w:left w:val="single" w:color="auto" w:sz="4" w:space="0"/>
              <w:righ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1</w:t>
            </w:r>
            <w:r>
              <w:rPr>
                <w:rFonts w:hint="eastAsia" w:ascii="宋体" w:hAnsi="宋体" w:eastAsia="宋体" w:cs="宋体"/>
                <w:bCs/>
                <w:sz w:val="21"/>
                <w:szCs w:val="21"/>
                <w:lang w:eastAsia="zh-CN"/>
              </w:rPr>
              <w:t>台</w:t>
            </w:r>
          </w:p>
        </w:tc>
        <w:tc>
          <w:tcPr>
            <w:tcW w:w="1283" w:type="dxa"/>
            <w:tcBorders>
              <w:left w:val="single" w:color="auto" w:sz="4" w:space="0"/>
              <w:right w:val="single" w:color="auto" w:sz="4" w:space="0"/>
            </w:tcBorders>
            <w:vAlign w:val="center"/>
          </w:tcPr>
          <w:p>
            <w:pPr>
              <w:jc w:val="center"/>
              <w:rPr>
                <w:rFonts w:hint="eastAsia" w:ascii="宋体" w:hAnsi="宋体" w:eastAsia="宋体" w:cs="宋体"/>
              </w:rPr>
            </w:pPr>
            <w:r>
              <w:rPr>
                <w:rFonts w:hint="eastAsia" w:ascii="宋体" w:hAnsi="宋体" w:eastAsia="宋体" w:cs="宋体"/>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494" w:type="dxa"/>
            <w:vMerge w:val="continue"/>
            <w:tcBorders>
              <w:left w:val="single" w:color="auto" w:sz="4" w:space="0"/>
            </w:tcBorders>
            <w:vAlign w:val="center"/>
          </w:tcPr>
          <w:p>
            <w:pPr>
              <w:adjustRightInd w:val="0"/>
              <w:snapToGrid w:val="0"/>
              <w:jc w:val="center"/>
              <w:rPr>
                <w:rFonts w:hint="eastAsia" w:ascii="宋体" w:hAnsi="宋体" w:eastAsia="宋体" w:cs="宋体"/>
              </w:rPr>
            </w:pPr>
          </w:p>
        </w:tc>
        <w:tc>
          <w:tcPr>
            <w:tcW w:w="1325" w:type="dxa"/>
            <w:vMerge w:val="continue"/>
            <w:tcBorders>
              <w:left w:val="nil"/>
              <w:right w:val="single" w:color="auto" w:sz="4" w:space="0"/>
            </w:tcBorders>
            <w:vAlign w:val="center"/>
          </w:tcPr>
          <w:p>
            <w:pPr>
              <w:spacing w:line="0" w:lineRule="atLeast"/>
              <w:ind w:firstLine="0" w:firstLineChars="0"/>
              <w:jc w:val="center"/>
              <w:rPr>
                <w:rFonts w:hint="eastAsia" w:ascii="宋体" w:hAnsi="宋体" w:eastAsia="宋体" w:cs="宋体"/>
              </w:rPr>
            </w:pPr>
          </w:p>
        </w:tc>
        <w:tc>
          <w:tcPr>
            <w:tcW w:w="1287" w:type="dxa"/>
            <w:tcBorders>
              <w:lef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颚式破碎机</w:t>
            </w:r>
          </w:p>
        </w:tc>
        <w:tc>
          <w:tcPr>
            <w:tcW w:w="1538" w:type="dxa"/>
            <w:tcBorders>
              <w:left w:val="nil"/>
              <w:righ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PE250×1200</w:t>
            </w:r>
          </w:p>
        </w:tc>
        <w:tc>
          <w:tcPr>
            <w:tcW w:w="875" w:type="dxa"/>
            <w:tcBorders>
              <w:lef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2</w:t>
            </w:r>
            <w:r>
              <w:rPr>
                <w:rFonts w:hint="eastAsia" w:ascii="宋体" w:hAnsi="宋体" w:eastAsia="宋体" w:cs="宋体"/>
                <w:bCs/>
                <w:sz w:val="21"/>
                <w:szCs w:val="21"/>
                <w:lang w:eastAsia="zh-CN"/>
              </w:rPr>
              <w:t>台</w:t>
            </w:r>
          </w:p>
        </w:tc>
        <w:tc>
          <w:tcPr>
            <w:tcW w:w="1587" w:type="dxa"/>
            <w:tcBorders>
              <w:left w:val="nil"/>
              <w:righ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PE250×1200</w:t>
            </w:r>
          </w:p>
        </w:tc>
        <w:tc>
          <w:tcPr>
            <w:tcW w:w="738" w:type="dxa"/>
            <w:tcBorders>
              <w:left w:val="single" w:color="auto" w:sz="4" w:space="0"/>
              <w:righ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2</w:t>
            </w:r>
            <w:r>
              <w:rPr>
                <w:rFonts w:hint="eastAsia" w:ascii="宋体" w:hAnsi="宋体" w:eastAsia="宋体" w:cs="宋体"/>
                <w:bCs/>
                <w:sz w:val="21"/>
                <w:szCs w:val="21"/>
                <w:lang w:eastAsia="zh-CN"/>
              </w:rPr>
              <w:t>台</w:t>
            </w:r>
          </w:p>
        </w:tc>
        <w:tc>
          <w:tcPr>
            <w:tcW w:w="1283" w:type="dxa"/>
            <w:tcBorders>
              <w:left w:val="single" w:color="auto" w:sz="4" w:space="0"/>
              <w:right w:val="single" w:color="auto" w:sz="4" w:space="0"/>
            </w:tcBorders>
            <w:vAlign w:val="center"/>
          </w:tcPr>
          <w:p>
            <w:pPr>
              <w:jc w:val="center"/>
              <w:rPr>
                <w:rFonts w:hint="eastAsia" w:ascii="宋体" w:hAnsi="宋体" w:eastAsia="宋体" w:cs="宋体"/>
              </w:rPr>
            </w:pPr>
            <w:r>
              <w:rPr>
                <w:rFonts w:hint="eastAsia" w:ascii="宋体" w:hAnsi="宋体" w:eastAsia="宋体" w:cs="宋体"/>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494" w:type="dxa"/>
            <w:vMerge w:val="continue"/>
            <w:tcBorders>
              <w:left w:val="single" w:color="auto" w:sz="4" w:space="0"/>
            </w:tcBorders>
            <w:vAlign w:val="center"/>
          </w:tcPr>
          <w:p>
            <w:pPr>
              <w:adjustRightInd w:val="0"/>
              <w:snapToGrid w:val="0"/>
              <w:jc w:val="center"/>
              <w:rPr>
                <w:rFonts w:hint="eastAsia" w:ascii="宋体" w:hAnsi="宋体" w:eastAsia="宋体" w:cs="宋体"/>
              </w:rPr>
            </w:pPr>
          </w:p>
        </w:tc>
        <w:tc>
          <w:tcPr>
            <w:tcW w:w="1325" w:type="dxa"/>
            <w:vMerge w:val="continue"/>
            <w:tcBorders>
              <w:left w:val="nil"/>
              <w:right w:val="single" w:color="auto" w:sz="4" w:space="0"/>
            </w:tcBorders>
            <w:vAlign w:val="center"/>
          </w:tcPr>
          <w:p>
            <w:pPr>
              <w:spacing w:line="0" w:lineRule="atLeast"/>
              <w:ind w:firstLine="0" w:firstLineChars="0"/>
              <w:jc w:val="center"/>
              <w:rPr>
                <w:rFonts w:hint="eastAsia" w:ascii="宋体" w:hAnsi="宋体" w:eastAsia="宋体" w:cs="宋体"/>
              </w:rPr>
            </w:pPr>
          </w:p>
        </w:tc>
        <w:tc>
          <w:tcPr>
            <w:tcW w:w="1287" w:type="dxa"/>
            <w:tcBorders>
              <w:lef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圆锥破碎机</w:t>
            </w:r>
          </w:p>
        </w:tc>
        <w:tc>
          <w:tcPr>
            <w:tcW w:w="1538" w:type="dxa"/>
            <w:tcBorders>
              <w:left w:val="nil"/>
              <w:righ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PYD1200</w:t>
            </w:r>
          </w:p>
        </w:tc>
        <w:tc>
          <w:tcPr>
            <w:tcW w:w="875" w:type="dxa"/>
            <w:tcBorders>
              <w:lef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1</w:t>
            </w:r>
            <w:r>
              <w:rPr>
                <w:rFonts w:hint="eastAsia" w:ascii="宋体" w:hAnsi="宋体" w:eastAsia="宋体" w:cs="宋体"/>
                <w:bCs/>
                <w:sz w:val="21"/>
                <w:szCs w:val="21"/>
                <w:lang w:eastAsia="zh-CN"/>
              </w:rPr>
              <w:t>台</w:t>
            </w:r>
          </w:p>
        </w:tc>
        <w:tc>
          <w:tcPr>
            <w:tcW w:w="1587" w:type="dxa"/>
            <w:tcBorders>
              <w:left w:val="nil"/>
              <w:righ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PYD1200</w:t>
            </w:r>
          </w:p>
        </w:tc>
        <w:tc>
          <w:tcPr>
            <w:tcW w:w="738" w:type="dxa"/>
            <w:tcBorders>
              <w:left w:val="single" w:color="auto" w:sz="4" w:space="0"/>
              <w:righ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1</w:t>
            </w:r>
            <w:r>
              <w:rPr>
                <w:rFonts w:hint="eastAsia" w:ascii="宋体" w:hAnsi="宋体" w:eastAsia="宋体" w:cs="宋体"/>
                <w:bCs/>
                <w:sz w:val="21"/>
                <w:szCs w:val="21"/>
                <w:lang w:eastAsia="zh-CN"/>
              </w:rPr>
              <w:t>台</w:t>
            </w:r>
          </w:p>
        </w:tc>
        <w:tc>
          <w:tcPr>
            <w:tcW w:w="1283" w:type="dxa"/>
            <w:tcBorders>
              <w:left w:val="single" w:color="auto" w:sz="4" w:space="0"/>
              <w:right w:val="single" w:color="auto" w:sz="4" w:space="0"/>
            </w:tcBorders>
            <w:vAlign w:val="center"/>
          </w:tcPr>
          <w:p>
            <w:pPr>
              <w:jc w:val="center"/>
              <w:rPr>
                <w:rFonts w:hint="eastAsia" w:ascii="宋体" w:hAnsi="宋体" w:eastAsia="宋体" w:cs="宋体"/>
              </w:rPr>
            </w:pPr>
            <w:r>
              <w:rPr>
                <w:rFonts w:hint="eastAsia" w:ascii="宋体" w:hAnsi="宋体" w:eastAsia="宋体" w:cs="宋体"/>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494" w:type="dxa"/>
            <w:vMerge w:val="restart"/>
            <w:tcBorders>
              <w:left w:val="single" w:color="auto" w:sz="4" w:space="0"/>
            </w:tcBorders>
            <w:vAlign w:val="center"/>
          </w:tcPr>
          <w:p>
            <w:pPr>
              <w:adjustRightInd w:val="0"/>
              <w:snapToGrid w:val="0"/>
              <w:jc w:val="center"/>
              <w:rPr>
                <w:rFonts w:hint="eastAsia" w:ascii="宋体" w:hAnsi="宋体" w:eastAsia="宋体" w:cs="宋体"/>
                <w:lang w:val="en-US" w:eastAsia="zh-CN"/>
              </w:rPr>
            </w:pPr>
            <w:r>
              <w:rPr>
                <w:rFonts w:hint="eastAsia" w:ascii="宋体" w:hAnsi="宋体" w:eastAsia="宋体" w:cs="宋体"/>
                <w:lang w:val="en-US" w:eastAsia="zh-CN"/>
              </w:rPr>
              <w:t>2</w:t>
            </w:r>
          </w:p>
        </w:tc>
        <w:tc>
          <w:tcPr>
            <w:tcW w:w="1325" w:type="dxa"/>
            <w:vMerge w:val="restart"/>
            <w:tcBorders>
              <w:left w:val="nil"/>
              <w:right w:val="single" w:color="auto" w:sz="4" w:space="0"/>
            </w:tcBorders>
            <w:vAlign w:val="center"/>
          </w:tcPr>
          <w:p>
            <w:pPr>
              <w:spacing w:line="0" w:lineRule="atLeast"/>
              <w:ind w:firstLine="0" w:firstLineChars="0"/>
              <w:jc w:val="center"/>
              <w:rPr>
                <w:rFonts w:hint="eastAsia" w:ascii="宋体" w:hAnsi="宋体" w:eastAsia="宋体" w:cs="宋体"/>
              </w:rPr>
            </w:pPr>
            <w:r>
              <w:rPr>
                <w:bCs/>
                <w:sz w:val="21"/>
                <w:szCs w:val="21"/>
              </w:rPr>
              <w:t>筛分</w:t>
            </w:r>
          </w:p>
        </w:tc>
        <w:tc>
          <w:tcPr>
            <w:tcW w:w="1287" w:type="dxa"/>
            <w:tcBorders>
              <w:lef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振动筛</w:t>
            </w:r>
          </w:p>
        </w:tc>
        <w:tc>
          <w:tcPr>
            <w:tcW w:w="1538" w:type="dxa"/>
            <w:tcBorders>
              <w:left w:val="nil"/>
              <w:righ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YK1836</w:t>
            </w:r>
          </w:p>
        </w:tc>
        <w:tc>
          <w:tcPr>
            <w:tcW w:w="875" w:type="dxa"/>
            <w:tcBorders>
              <w:lef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1</w:t>
            </w:r>
            <w:r>
              <w:rPr>
                <w:rFonts w:hint="eastAsia" w:ascii="宋体" w:hAnsi="宋体" w:eastAsia="宋体" w:cs="宋体"/>
                <w:bCs/>
                <w:sz w:val="21"/>
                <w:szCs w:val="21"/>
                <w:lang w:eastAsia="zh-CN"/>
              </w:rPr>
              <w:t>台</w:t>
            </w:r>
          </w:p>
        </w:tc>
        <w:tc>
          <w:tcPr>
            <w:tcW w:w="1587" w:type="dxa"/>
            <w:tcBorders>
              <w:left w:val="nil"/>
              <w:righ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YK1836</w:t>
            </w:r>
          </w:p>
        </w:tc>
        <w:tc>
          <w:tcPr>
            <w:tcW w:w="738" w:type="dxa"/>
            <w:tcBorders>
              <w:left w:val="single" w:color="auto" w:sz="4" w:space="0"/>
              <w:righ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1</w:t>
            </w:r>
            <w:r>
              <w:rPr>
                <w:rFonts w:hint="eastAsia" w:ascii="宋体" w:hAnsi="宋体" w:eastAsia="宋体" w:cs="宋体"/>
                <w:bCs/>
                <w:sz w:val="21"/>
                <w:szCs w:val="21"/>
                <w:lang w:eastAsia="zh-CN"/>
              </w:rPr>
              <w:t>台</w:t>
            </w:r>
          </w:p>
        </w:tc>
        <w:tc>
          <w:tcPr>
            <w:tcW w:w="1283" w:type="dxa"/>
            <w:tcBorders>
              <w:left w:val="single" w:color="auto" w:sz="4" w:space="0"/>
              <w:right w:val="single" w:color="auto" w:sz="4" w:space="0"/>
            </w:tcBorders>
            <w:vAlign w:val="center"/>
          </w:tcPr>
          <w:p>
            <w:pPr>
              <w:jc w:val="center"/>
              <w:rPr>
                <w:rFonts w:hint="eastAsia" w:ascii="宋体" w:hAnsi="宋体" w:eastAsia="宋体" w:cs="宋体"/>
              </w:rPr>
            </w:pPr>
            <w:r>
              <w:rPr>
                <w:rFonts w:hint="eastAsia" w:ascii="宋体" w:hAnsi="宋体" w:eastAsia="宋体" w:cs="宋体"/>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494" w:type="dxa"/>
            <w:vMerge w:val="continue"/>
            <w:tcBorders>
              <w:left w:val="single" w:color="auto" w:sz="4" w:space="0"/>
            </w:tcBorders>
            <w:vAlign w:val="center"/>
          </w:tcPr>
          <w:p>
            <w:pPr>
              <w:adjustRightInd w:val="0"/>
              <w:snapToGrid w:val="0"/>
              <w:jc w:val="center"/>
              <w:rPr>
                <w:rFonts w:hint="eastAsia" w:ascii="宋体" w:hAnsi="宋体" w:eastAsia="宋体" w:cs="宋体"/>
              </w:rPr>
            </w:pPr>
          </w:p>
        </w:tc>
        <w:tc>
          <w:tcPr>
            <w:tcW w:w="1325" w:type="dxa"/>
            <w:vMerge w:val="continue"/>
            <w:tcBorders>
              <w:left w:val="nil"/>
              <w:right w:val="single" w:color="auto" w:sz="4" w:space="0"/>
            </w:tcBorders>
            <w:vAlign w:val="center"/>
          </w:tcPr>
          <w:p>
            <w:pPr>
              <w:spacing w:line="0" w:lineRule="atLeast"/>
              <w:ind w:firstLine="0" w:firstLineChars="0"/>
              <w:jc w:val="center"/>
              <w:rPr>
                <w:rFonts w:hint="eastAsia" w:ascii="宋体" w:hAnsi="宋体" w:eastAsia="宋体" w:cs="宋体"/>
              </w:rPr>
            </w:pPr>
          </w:p>
        </w:tc>
        <w:tc>
          <w:tcPr>
            <w:tcW w:w="1287" w:type="dxa"/>
            <w:tcBorders>
              <w:lef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高频筛</w:t>
            </w:r>
          </w:p>
        </w:tc>
        <w:tc>
          <w:tcPr>
            <w:tcW w:w="1538" w:type="dxa"/>
            <w:tcBorders>
              <w:left w:val="nil"/>
              <w:righ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HGS2020</w:t>
            </w:r>
          </w:p>
        </w:tc>
        <w:tc>
          <w:tcPr>
            <w:tcW w:w="875" w:type="dxa"/>
            <w:tcBorders>
              <w:lef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7</w:t>
            </w:r>
            <w:r>
              <w:rPr>
                <w:rFonts w:hint="eastAsia" w:ascii="宋体" w:hAnsi="宋体" w:eastAsia="宋体" w:cs="宋体"/>
                <w:bCs/>
                <w:sz w:val="21"/>
                <w:szCs w:val="21"/>
                <w:lang w:eastAsia="zh-CN"/>
              </w:rPr>
              <w:t>台</w:t>
            </w:r>
          </w:p>
        </w:tc>
        <w:tc>
          <w:tcPr>
            <w:tcW w:w="1587" w:type="dxa"/>
            <w:tcBorders>
              <w:left w:val="nil"/>
              <w:righ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HGS2020</w:t>
            </w:r>
          </w:p>
        </w:tc>
        <w:tc>
          <w:tcPr>
            <w:tcW w:w="738" w:type="dxa"/>
            <w:tcBorders>
              <w:left w:val="single" w:color="auto" w:sz="4" w:space="0"/>
              <w:righ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7</w:t>
            </w:r>
            <w:r>
              <w:rPr>
                <w:rFonts w:hint="eastAsia" w:ascii="宋体" w:hAnsi="宋体" w:eastAsia="宋体" w:cs="宋体"/>
                <w:bCs/>
                <w:sz w:val="21"/>
                <w:szCs w:val="21"/>
                <w:lang w:eastAsia="zh-CN"/>
              </w:rPr>
              <w:t>台</w:t>
            </w:r>
          </w:p>
        </w:tc>
        <w:tc>
          <w:tcPr>
            <w:tcW w:w="1283" w:type="dxa"/>
            <w:tcBorders>
              <w:left w:val="single" w:color="auto" w:sz="4" w:space="0"/>
              <w:right w:val="single" w:color="auto" w:sz="4" w:space="0"/>
            </w:tcBorders>
            <w:vAlign w:val="center"/>
          </w:tcPr>
          <w:p>
            <w:pPr>
              <w:jc w:val="center"/>
              <w:rPr>
                <w:rFonts w:hint="eastAsia" w:ascii="宋体" w:hAnsi="宋体" w:eastAsia="宋体" w:cs="宋体"/>
              </w:rPr>
            </w:pPr>
            <w:r>
              <w:rPr>
                <w:rFonts w:hint="eastAsia" w:ascii="宋体" w:hAnsi="宋体" w:eastAsia="宋体" w:cs="宋体"/>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494" w:type="dxa"/>
            <w:vMerge w:val="restart"/>
            <w:tcBorders>
              <w:left w:val="single" w:color="auto" w:sz="4" w:space="0"/>
            </w:tcBorders>
            <w:vAlign w:val="center"/>
          </w:tcPr>
          <w:p>
            <w:pPr>
              <w:adjustRightInd w:val="0"/>
              <w:snapToGrid w:val="0"/>
              <w:jc w:val="center"/>
              <w:rPr>
                <w:rFonts w:hint="eastAsia" w:ascii="宋体" w:hAnsi="宋体" w:eastAsia="宋体" w:cs="宋体"/>
                <w:lang w:val="en-US" w:eastAsia="zh-CN"/>
              </w:rPr>
            </w:pPr>
            <w:r>
              <w:rPr>
                <w:rFonts w:hint="eastAsia" w:ascii="宋体" w:hAnsi="宋体" w:eastAsia="宋体" w:cs="宋体"/>
                <w:lang w:val="en-US" w:eastAsia="zh-CN"/>
              </w:rPr>
              <w:t>3</w:t>
            </w:r>
          </w:p>
        </w:tc>
        <w:tc>
          <w:tcPr>
            <w:tcW w:w="1325" w:type="dxa"/>
            <w:vMerge w:val="restart"/>
            <w:tcBorders>
              <w:left w:val="nil"/>
              <w:righ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磨矿</w:t>
            </w:r>
          </w:p>
        </w:tc>
        <w:tc>
          <w:tcPr>
            <w:tcW w:w="1287" w:type="dxa"/>
            <w:tcBorders>
              <w:lef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球磨机</w:t>
            </w:r>
          </w:p>
        </w:tc>
        <w:tc>
          <w:tcPr>
            <w:tcW w:w="1538" w:type="dxa"/>
            <w:tcBorders>
              <w:left w:val="nil"/>
              <w:righ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MQ1830×7000</w:t>
            </w:r>
          </w:p>
        </w:tc>
        <w:tc>
          <w:tcPr>
            <w:tcW w:w="875" w:type="dxa"/>
            <w:tcBorders>
              <w:lef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2</w:t>
            </w:r>
            <w:r>
              <w:rPr>
                <w:rFonts w:hint="eastAsia" w:ascii="宋体" w:hAnsi="宋体" w:eastAsia="宋体" w:cs="宋体"/>
                <w:bCs/>
                <w:sz w:val="21"/>
                <w:szCs w:val="21"/>
                <w:lang w:eastAsia="zh-CN"/>
              </w:rPr>
              <w:t>台</w:t>
            </w:r>
          </w:p>
        </w:tc>
        <w:tc>
          <w:tcPr>
            <w:tcW w:w="1587" w:type="dxa"/>
            <w:tcBorders>
              <w:left w:val="nil"/>
              <w:righ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MQ1830×7000</w:t>
            </w:r>
          </w:p>
        </w:tc>
        <w:tc>
          <w:tcPr>
            <w:tcW w:w="738" w:type="dxa"/>
            <w:tcBorders>
              <w:left w:val="single" w:color="auto" w:sz="4" w:space="0"/>
              <w:righ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2</w:t>
            </w:r>
            <w:r>
              <w:rPr>
                <w:rFonts w:hint="eastAsia" w:ascii="宋体" w:hAnsi="宋体" w:eastAsia="宋体" w:cs="宋体"/>
                <w:bCs/>
                <w:sz w:val="21"/>
                <w:szCs w:val="21"/>
                <w:lang w:eastAsia="zh-CN"/>
              </w:rPr>
              <w:t>台</w:t>
            </w:r>
          </w:p>
        </w:tc>
        <w:tc>
          <w:tcPr>
            <w:tcW w:w="1283" w:type="dxa"/>
            <w:tcBorders>
              <w:left w:val="single" w:color="auto" w:sz="4" w:space="0"/>
              <w:right w:val="single" w:color="auto" w:sz="4" w:space="0"/>
            </w:tcBorders>
            <w:vAlign w:val="center"/>
          </w:tcPr>
          <w:p>
            <w:pPr>
              <w:jc w:val="center"/>
              <w:rPr>
                <w:rFonts w:hint="eastAsia" w:ascii="宋体" w:hAnsi="宋体" w:eastAsia="宋体" w:cs="宋体"/>
              </w:rPr>
            </w:pPr>
            <w:r>
              <w:rPr>
                <w:rFonts w:hint="eastAsia" w:ascii="宋体" w:hAnsi="宋体" w:eastAsia="宋体" w:cs="宋体"/>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494" w:type="dxa"/>
            <w:vMerge w:val="continue"/>
            <w:tcBorders>
              <w:left w:val="single" w:color="auto" w:sz="4" w:space="0"/>
            </w:tcBorders>
            <w:vAlign w:val="center"/>
          </w:tcPr>
          <w:p>
            <w:pPr>
              <w:adjustRightInd w:val="0"/>
              <w:snapToGrid w:val="0"/>
              <w:jc w:val="center"/>
              <w:rPr>
                <w:rFonts w:hint="eastAsia" w:ascii="宋体" w:hAnsi="宋体" w:eastAsia="宋体" w:cs="宋体"/>
              </w:rPr>
            </w:pPr>
          </w:p>
        </w:tc>
        <w:tc>
          <w:tcPr>
            <w:tcW w:w="1325" w:type="dxa"/>
            <w:vMerge w:val="continue"/>
            <w:tcBorders>
              <w:left w:val="nil"/>
              <w:right w:val="single" w:color="auto" w:sz="4" w:space="0"/>
            </w:tcBorders>
            <w:vAlign w:val="center"/>
          </w:tcPr>
          <w:p>
            <w:pPr>
              <w:spacing w:line="0" w:lineRule="atLeast"/>
              <w:ind w:firstLine="0" w:firstLineChars="0"/>
              <w:jc w:val="center"/>
              <w:rPr>
                <w:rFonts w:hint="eastAsia" w:ascii="宋体" w:hAnsi="宋体" w:eastAsia="宋体" w:cs="宋体"/>
              </w:rPr>
            </w:pPr>
          </w:p>
        </w:tc>
        <w:tc>
          <w:tcPr>
            <w:tcW w:w="1287" w:type="dxa"/>
            <w:tcBorders>
              <w:lef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球磨机</w:t>
            </w:r>
          </w:p>
        </w:tc>
        <w:tc>
          <w:tcPr>
            <w:tcW w:w="1538" w:type="dxa"/>
            <w:tcBorders>
              <w:left w:val="nil"/>
              <w:righ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MQ1500×5700</w:t>
            </w:r>
          </w:p>
        </w:tc>
        <w:tc>
          <w:tcPr>
            <w:tcW w:w="875" w:type="dxa"/>
            <w:tcBorders>
              <w:lef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1</w:t>
            </w:r>
            <w:r>
              <w:rPr>
                <w:rFonts w:hint="eastAsia" w:ascii="宋体" w:hAnsi="宋体" w:eastAsia="宋体" w:cs="宋体"/>
                <w:bCs/>
                <w:sz w:val="21"/>
                <w:szCs w:val="21"/>
                <w:lang w:eastAsia="zh-CN"/>
              </w:rPr>
              <w:t>台</w:t>
            </w:r>
          </w:p>
        </w:tc>
        <w:tc>
          <w:tcPr>
            <w:tcW w:w="1587" w:type="dxa"/>
            <w:tcBorders>
              <w:left w:val="nil"/>
              <w:righ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MQ1500×5700</w:t>
            </w:r>
          </w:p>
        </w:tc>
        <w:tc>
          <w:tcPr>
            <w:tcW w:w="738" w:type="dxa"/>
            <w:tcBorders>
              <w:left w:val="single" w:color="auto" w:sz="4" w:space="0"/>
              <w:righ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1</w:t>
            </w:r>
            <w:r>
              <w:rPr>
                <w:rFonts w:hint="eastAsia" w:ascii="宋体" w:hAnsi="宋体" w:eastAsia="宋体" w:cs="宋体"/>
                <w:bCs/>
                <w:sz w:val="21"/>
                <w:szCs w:val="21"/>
                <w:lang w:eastAsia="zh-CN"/>
              </w:rPr>
              <w:t>台</w:t>
            </w:r>
          </w:p>
        </w:tc>
        <w:tc>
          <w:tcPr>
            <w:tcW w:w="1283" w:type="dxa"/>
            <w:tcBorders>
              <w:left w:val="single" w:color="auto" w:sz="4" w:space="0"/>
              <w:right w:val="single" w:color="auto" w:sz="4" w:space="0"/>
            </w:tcBorders>
            <w:vAlign w:val="center"/>
          </w:tcPr>
          <w:p>
            <w:pPr>
              <w:jc w:val="center"/>
              <w:rPr>
                <w:rFonts w:hint="eastAsia" w:ascii="宋体" w:hAnsi="宋体" w:eastAsia="宋体" w:cs="宋体"/>
              </w:rPr>
            </w:pPr>
            <w:r>
              <w:rPr>
                <w:rFonts w:hint="eastAsia" w:ascii="宋体" w:hAnsi="宋体" w:eastAsia="宋体" w:cs="宋体"/>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494" w:type="dxa"/>
            <w:tcBorders>
              <w:left w:val="single" w:color="auto" w:sz="4" w:space="0"/>
            </w:tcBorders>
            <w:vAlign w:val="center"/>
          </w:tcPr>
          <w:p>
            <w:pPr>
              <w:adjustRightInd w:val="0"/>
              <w:snapToGrid w:val="0"/>
              <w:jc w:val="center"/>
              <w:rPr>
                <w:rFonts w:hint="eastAsia" w:ascii="宋体" w:hAnsi="宋体" w:eastAsia="宋体" w:cs="宋体"/>
                <w:lang w:val="en-US" w:eastAsia="zh-CN"/>
              </w:rPr>
            </w:pPr>
            <w:r>
              <w:rPr>
                <w:rFonts w:hint="eastAsia" w:ascii="宋体" w:hAnsi="宋体" w:eastAsia="宋体" w:cs="宋体"/>
                <w:lang w:val="en-US" w:eastAsia="zh-CN"/>
              </w:rPr>
              <w:t>4</w:t>
            </w:r>
          </w:p>
        </w:tc>
        <w:tc>
          <w:tcPr>
            <w:tcW w:w="1325" w:type="dxa"/>
            <w:tcBorders>
              <w:left w:val="nil"/>
              <w:righ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磁滑轮分选</w:t>
            </w:r>
          </w:p>
        </w:tc>
        <w:tc>
          <w:tcPr>
            <w:tcW w:w="1287" w:type="dxa"/>
            <w:tcBorders>
              <w:lef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磁滑轮</w:t>
            </w:r>
          </w:p>
        </w:tc>
        <w:tc>
          <w:tcPr>
            <w:tcW w:w="1538" w:type="dxa"/>
            <w:tcBorders>
              <w:left w:val="nil"/>
              <w:right w:val="single" w:color="auto" w:sz="4" w:space="0"/>
            </w:tcBorders>
            <w:vAlign w:val="center"/>
          </w:tcPr>
          <w:p>
            <w:pPr>
              <w:adjustRightInd w:val="0"/>
              <w:snapToGrid w:val="0"/>
              <w:jc w:val="center"/>
              <w:rPr>
                <w:rFonts w:hint="eastAsia" w:ascii="宋体" w:hAnsi="宋体" w:eastAsia="宋体" w:cs="宋体"/>
                <w:lang w:val="en-US" w:eastAsia="zh-CN"/>
              </w:rPr>
            </w:pPr>
            <w:r>
              <w:rPr>
                <w:rFonts w:hint="eastAsia" w:ascii="宋体" w:hAnsi="宋体" w:eastAsia="宋体" w:cs="宋体"/>
                <w:lang w:val="en-US" w:eastAsia="zh-CN"/>
              </w:rPr>
              <w:t>/</w:t>
            </w:r>
          </w:p>
        </w:tc>
        <w:tc>
          <w:tcPr>
            <w:tcW w:w="875" w:type="dxa"/>
            <w:tcBorders>
              <w:lef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1</w:t>
            </w:r>
            <w:r>
              <w:rPr>
                <w:rFonts w:hint="eastAsia" w:ascii="宋体" w:hAnsi="宋体" w:eastAsia="宋体" w:cs="宋体"/>
                <w:bCs/>
                <w:sz w:val="21"/>
                <w:szCs w:val="21"/>
                <w:lang w:eastAsia="zh-CN"/>
              </w:rPr>
              <w:t>台</w:t>
            </w:r>
          </w:p>
        </w:tc>
        <w:tc>
          <w:tcPr>
            <w:tcW w:w="1587" w:type="dxa"/>
            <w:tcBorders>
              <w:left w:val="nil"/>
              <w:right w:val="single" w:color="auto" w:sz="4" w:space="0"/>
            </w:tcBorders>
            <w:vAlign w:val="center"/>
          </w:tcPr>
          <w:p>
            <w:pPr>
              <w:adjustRightInd w:val="0"/>
              <w:snapToGrid w:val="0"/>
              <w:jc w:val="center"/>
              <w:rPr>
                <w:rFonts w:hint="eastAsia" w:ascii="宋体" w:hAnsi="宋体" w:eastAsia="宋体" w:cs="宋体"/>
              </w:rPr>
            </w:pPr>
            <w:r>
              <w:rPr>
                <w:rFonts w:hint="eastAsia" w:ascii="宋体" w:hAnsi="宋体" w:eastAsia="宋体" w:cs="宋体"/>
                <w:bCs/>
                <w:sz w:val="21"/>
                <w:szCs w:val="21"/>
                <w:lang w:val="en-US" w:eastAsia="zh-CN"/>
              </w:rPr>
              <w:t>/</w:t>
            </w:r>
          </w:p>
        </w:tc>
        <w:tc>
          <w:tcPr>
            <w:tcW w:w="738" w:type="dxa"/>
            <w:tcBorders>
              <w:left w:val="single" w:color="auto" w:sz="4" w:space="0"/>
              <w:righ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1</w:t>
            </w:r>
            <w:r>
              <w:rPr>
                <w:rFonts w:hint="eastAsia" w:ascii="宋体" w:hAnsi="宋体" w:eastAsia="宋体" w:cs="宋体"/>
                <w:bCs/>
                <w:sz w:val="21"/>
                <w:szCs w:val="21"/>
                <w:lang w:eastAsia="zh-CN"/>
              </w:rPr>
              <w:t>台</w:t>
            </w:r>
          </w:p>
        </w:tc>
        <w:tc>
          <w:tcPr>
            <w:tcW w:w="1283" w:type="dxa"/>
            <w:tcBorders>
              <w:left w:val="single" w:color="auto" w:sz="4" w:space="0"/>
              <w:right w:val="single" w:color="auto" w:sz="4" w:space="0"/>
            </w:tcBorders>
            <w:vAlign w:val="center"/>
          </w:tcPr>
          <w:p>
            <w:pPr>
              <w:jc w:val="center"/>
              <w:rPr>
                <w:rFonts w:hint="eastAsia" w:ascii="宋体" w:hAnsi="宋体" w:eastAsia="宋体" w:cs="宋体"/>
              </w:rPr>
            </w:pPr>
            <w:r>
              <w:rPr>
                <w:rFonts w:hint="eastAsia" w:ascii="宋体" w:hAnsi="宋体" w:eastAsia="宋体" w:cs="宋体"/>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494" w:type="dxa"/>
            <w:vMerge w:val="restart"/>
            <w:tcBorders>
              <w:left w:val="single" w:color="auto" w:sz="4" w:space="0"/>
            </w:tcBorders>
            <w:vAlign w:val="center"/>
          </w:tcPr>
          <w:p>
            <w:pPr>
              <w:adjustRightInd w:val="0"/>
              <w:snapToGrid w:val="0"/>
              <w:jc w:val="center"/>
              <w:rPr>
                <w:rFonts w:hint="eastAsia" w:ascii="宋体" w:hAnsi="宋体" w:eastAsia="宋体" w:cs="宋体"/>
                <w:lang w:val="en-US" w:eastAsia="zh-CN"/>
              </w:rPr>
            </w:pPr>
            <w:r>
              <w:rPr>
                <w:rFonts w:hint="eastAsia" w:ascii="宋体" w:hAnsi="宋体" w:eastAsia="宋体" w:cs="宋体"/>
                <w:lang w:val="en-US" w:eastAsia="zh-CN"/>
              </w:rPr>
              <w:t>5</w:t>
            </w:r>
          </w:p>
        </w:tc>
        <w:tc>
          <w:tcPr>
            <w:tcW w:w="1325" w:type="dxa"/>
            <w:vMerge w:val="restart"/>
            <w:tcBorders>
              <w:left w:val="nil"/>
              <w:righ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磁选</w:t>
            </w:r>
          </w:p>
        </w:tc>
        <w:tc>
          <w:tcPr>
            <w:tcW w:w="1287" w:type="dxa"/>
            <w:vMerge w:val="restart"/>
            <w:tcBorders>
              <w:lef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磁选机</w:t>
            </w:r>
          </w:p>
        </w:tc>
        <w:tc>
          <w:tcPr>
            <w:tcW w:w="1538" w:type="dxa"/>
            <w:tcBorders>
              <w:left w:val="nil"/>
              <w:righ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GTB1021</w:t>
            </w:r>
          </w:p>
        </w:tc>
        <w:tc>
          <w:tcPr>
            <w:tcW w:w="875" w:type="dxa"/>
            <w:tcBorders>
              <w:lef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2</w:t>
            </w:r>
            <w:r>
              <w:rPr>
                <w:rFonts w:hint="eastAsia" w:ascii="宋体" w:hAnsi="宋体" w:eastAsia="宋体" w:cs="宋体"/>
                <w:bCs/>
                <w:sz w:val="21"/>
                <w:szCs w:val="21"/>
                <w:lang w:eastAsia="zh-CN"/>
              </w:rPr>
              <w:t>台</w:t>
            </w:r>
          </w:p>
        </w:tc>
        <w:tc>
          <w:tcPr>
            <w:tcW w:w="1587" w:type="dxa"/>
            <w:tcBorders>
              <w:left w:val="nil"/>
              <w:righ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GTB1021</w:t>
            </w:r>
          </w:p>
        </w:tc>
        <w:tc>
          <w:tcPr>
            <w:tcW w:w="738" w:type="dxa"/>
            <w:tcBorders>
              <w:left w:val="single" w:color="auto" w:sz="4" w:space="0"/>
              <w:righ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2</w:t>
            </w:r>
            <w:r>
              <w:rPr>
                <w:rFonts w:hint="eastAsia" w:ascii="宋体" w:hAnsi="宋体" w:eastAsia="宋体" w:cs="宋体"/>
                <w:bCs/>
                <w:sz w:val="21"/>
                <w:szCs w:val="21"/>
                <w:lang w:eastAsia="zh-CN"/>
              </w:rPr>
              <w:t>台</w:t>
            </w:r>
          </w:p>
        </w:tc>
        <w:tc>
          <w:tcPr>
            <w:tcW w:w="1283" w:type="dxa"/>
            <w:tcBorders>
              <w:left w:val="single" w:color="auto" w:sz="4" w:space="0"/>
              <w:right w:val="single" w:color="auto" w:sz="4" w:space="0"/>
            </w:tcBorders>
            <w:vAlign w:val="center"/>
          </w:tcPr>
          <w:p>
            <w:pPr>
              <w:jc w:val="center"/>
              <w:rPr>
                <w:rFonts w:hint="eastAsia" w:ascii="宋体" w:hAnsi="宋体" w:eastAsia="宋体" w:cs="宋体"/>
              </w:rPr>
            </w:pPr>
            <w:r>
              <w:rPr>
                <w:rFonts w:hint="eastAsia" w:ascii="宋体" w:hAnsi="宋体" w:eastAsia="宋体" w:cs="宋体"/>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494" w:type="dxa"/>
            <w:vMerge w:val="continue"/>
            <w:tcBorders>
              <w:left w:val="single" w:color="auto" w:sz="4" w:space="0"/>
            </w:tcBorders>
            <w:vAlign w:val="center"/>
          </w:tcPr>
          <w:p>
            <w:pPr>
              <w:adjustRightInd w:val="0"/>
              <w:snapToGrid w:val="0"/>
              <w:jc w:val="center"/>
              <w:rPr>
                <w:rFonts w:hint="eastAsia" w:ascii="宋体" w:hAnsi="宋体" w:eastAsia="宋体" w:cs="宋体"/>
              </w:rPr>
            </w:pPr>
          </w:p>
        </w:tc>
        <w:tc>
          <w:tcPr>
            <w:tcW w:w="1325" w:type="dxa"/>
            <w:vMerge w:val="continue"/>
            <w:tcBorders>
              <w:left w:val="nil"/>
              <w:right w:val="single" w:color="auto" w:sz="4" w:space="0"/>
            </w:tcBorders>
            <w:vAlign w:val="center"/>
          </w:tcPr>
          <w:p>
            <w:pPr>
              <w:spacing w:line="0" w:lineRule="atLeast"/>
              <w:ind w:firstLine="0" w:firstLineChars="0"/>
              <w:jc w:val="center"/>
              <w:rPr>
                <w:rFonts w:hint="eastAsia" w:ascii="宋体" w:hAnsi="宋体" w:eastAsia="宋体" w:cs="宋体"/>
              </w:rPr>
            </w:pPr>
          </w:p>
        </w:tc>
        <w:tc>
          <w:tcPr>
            <w:tcW w:w="1287" w:type="dxa"/>
            <w:vMerge w:val="continue"/>
            <w:tcBorders>
              <w:left w:val="single" w:color="auto" w:sz="4" w:space="0"/>
            </w:tcBorders>
            <w:vAlign w:val="center"/>
          </w:tcPr>
          <w:p>
            <w:pPr>
              <w:spacing w:line="0" w:lineRule="atLeast"/>
              <w:ind w:firstLine="0" w:firstLineChars="0"/>
              <w:jc w:val="center"/>
              <w:rPr>
                <w:rFonts w:hint="eastAsia" w:ascii="宋体" w:hAnsi="宋体" w:eastAsia="宋体" w:cs="宋体"/>
              </w:rPr>
            </w:pPr>
          </w:p>
        </w:tc>
        <w:tc>
          <w:tcPr>
            <w:tcW w:w="1538" w:type="dxa"/>
            <w:tcBorders>
              <w:left w:val="nil"/>
              <w:righ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GTB918</w:t>
            </w:r>
          </w:p>
        </w:tc>
        <w:tc>
          <w:tcPr>
            <w:tcW w:w="875" w:type="dxa"/>
            <w:tcBorders>
              <w:lef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2</w:t>
            </w:r>
            <w:r>
              <w:rPr>
                <w:rFonts w:hint="eastAsia" w:ascii="宋体" w:hAnsi="宋体" w:eastAsia="宋体" w:cs="宋体"/>
                <w:bCs/>
                <w:sz w:val="21"/>
                <w:szCs w:val="21"/>
                <w:lang w:eastAsia="zh-CN"/>
              </w:rPr>
              <w:t>台</w:t>
            </w:r>
          </w:p>
        </w:tc>
        <w:tc>
          <w:tcPr>
            <w:tcW w:w="1587" w:type="dxa"/>
            <w:tcBorders>
              <w:left w:val="nil"/>
              <w:righ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GTB918</w:t>
            </w:r>
          </w:p>
        </w:tc>
        <w:tc>
          <w:tcPr>
            <w:tcW w:w="738" w:type="dxa"/>
            <w:tcBorders>
              <w:left w:val="single" w:color="auto" w:sz="4" w:space="0"/>
              <w:righ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2</w:t>
            </w:r>
            <w:r>
              <w:rPr>
                <w:rFonts w:hint="eastAsia" w:ascii="宋体" w:hAnsi="宋体" w:eastAsia="宋体" w:cs="宋体"/>
                <w:bCs/>
                <w:sz w:val="21"/>
                <w:szCs w:val="21"/>
                <w:lang w:eastAsia="zh-CN"/>
              </w:rPr>
              <w:t>台</w:t>
            </w:r>
          </w:p>
        </w:tc>
        <w:tc>
          <w:tcPr>
            <w:tcW w:w="1283" w:type="dxa"/>
            <w:tcBorders>
              <w:left w:val="single" w:color="auto" w:sz="4" w:space="0"/>
              <w:right w:val="single" w:color="auto" w:sz="4" w:space="0"/>
            </w:tcBorders>
            <w:vAlign w:val="center"/>
          </w:tcPr>
          <w:p>
            <w:pPr>
              <w:jc w:val="center"/>
              <w:rPr>
                <w:rFonts w:hint="eastAsia" w:ascii="宋体" w:hAnsi="宋体" w:eastAsia="宋体" w:cs="宋体"/>
              </w:rPr>
            </w:pPr>
            <w:r>
              <w:rPr>
                <w:rFonts w:hint="eastAsia" w:ascii="宋体" w:hAnsi="宋体" w:eastAsia="宋体" w:cs="宋体"/>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494" w:type="dxa"/>
            <w:vMerge w:val="restart"/>
            <w:tcBorders>
              <w:left w:val="single" w:color="auto" w:sz="4" w:space="0"/>
            </w:tcBorders>
            <w:vAlign w:val="center"/>
          </w:tcPr>
          <w:p>
            <w:pPr>
              <w:adjustRightInd w:val="0"/>
              <w:snapToGrid w:val="0"/>
              <w:jc w:val="center"/>
              <w:rPr>
                <w:rFonts w:hint="eastAsia" w:ascii="宋体" w:hAnsi="宋体" w:eastAsia="宋体" w:cs="宋体"/>
                <w:lang w:val="en-US" w:eastAsia="zh-CN"/>
              </w:rPr>
            </w:pPr>
            <w:r>
              <w:rPr>
                <w:rFonts w:hint="eastAsia" w:ascii="宋体" w:hAnsi="宋体" w:eastAsia="宋体" w:cs="宋体"/>
                <w:lang w:val="en-US" w:eastAsia="zh-CN"/>
              </w:rPr>
              <w:t>6</w:t>
            </w:r>
          </w:p>
        </w:tc>
        <w:tc>
          <w:tcPr>
            <w:tcW w:w="1325" w:type="dxa"/>
            <w:vMerge w:val="restart"/>
            <w:tcBorders>
              <w:left w:val="nil"/>
              <w:righ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过滤</w:t>
            </w:r>
          </w:p>
        </w:tc>
        <w:tc>
          <w:tcPr>
            <w:tcW w:w="1287" w:type="dxa"/>
            <w:vMerge w:val="restart"/>
            <w:tcBorders>
              <w:lef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过滤机</w:t>
            </w:r>
          </w:p>
        </w:tc>
        <w:tc>
          <w:tcPr>
            <w:tcW w:w="1538" w:type="dxa"/>
            <w:tcBorders>
              <w:left w:val="nil"/>
              <w:righ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GYW-20</w:t>
            </w:r>
          </w:p>
        </w:tc>
        <w:tc>
          <w:tcPr>
            <w:tcW w:w="875" w:type="dxa"/>
            <w:tcBorders>
              <w:lef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1</w:t>
            </w:r>
            <w:r>
              <w:rPr>
                <w:rFonts w:hint="eastAsia" w:ascii="宋体" w:hAnsi="宋体" w:eastAsia="宋体" w:cs="宋体"/>
                <w:bCs/>
                <w:sz w:val="21"/>
                <w:szCs w:val="21"/>
                <w:lang w:eastAsia="zh-CN"/>
              </w:rPr>
              <w:t>台</w:t>
            </w:r>
          </w:p>
        </w:tc>
        <w:tc>
          <w:tcPr>
            <w:tcW w:w="1587" w:type="dxa"/>
            <w:tcBorders>
              <w:left w:val="nil"/>
              <w:righ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GYW-20</w:t>
            </w:r>
          </w:p>
        </w:tc>
        <w:tc>
          <w:tcPr>
            <w:tcW w:w="738" w:type="dxa"/>
            <w:tcBorders>
              <w:left w:val="single" w:color="auto" w:sz="4" w:space="0"/>
              <w:righ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1</w:t>
            </w:r>
            <w:r>
              <w:rPr>
                <w:rFonts w:hint="eastAsia" w:ascii="宋体" w:hAnsi="宋体" w:eastAsia="宋体" w:cs="宋体"/>
                <w:bCs/>
                <w:sz w:val="21"/>
                <w:szCs w:val="21"/>
                <w:lang w:eastAsia="zh-CN"/>
              </w:rPr>
              <w:t>台</w:t>
            </w:r>
          </w:p>
        </w:tc>
        <w:tc>
          <w:tcPr>
            <w:tcW w:w="1283" w:type="dxa"/>
            <w:tcBorders>
              <w:left w:val="single" w:color="auto" w:sz="4" w:space="0"/>
              <w:right w:val="single" w:color="auto" w:sz="4" w:space="0"/>
            </w:tcBorders>
            <w:vAlign w:val="center"/>
          </w:tcPr>
          <w:p>
            <w:pPr>
              <w:jc w:val="center"/>
              <w:rPr>
                <w:rFonts w:hint="eastAsia" w:ascii="宋体" w:hAnsi="宋体" w:eastAsia="宋体" w:cs="宋体"/>
              </w:rPr>
            </w:pPr>
            <w:r>
              <w:rPr>
                <w:rFonts w:hint="eastAsia" w:ascii="宋体" w:hAnsi="宋体" w:eastAsia="宋体" w:cs="宋体"/>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494" w:type="dxa"/>
            <w:vMerge w:val="continue"/>
            <w:tcBorders>
              <w:left w:val="single" w:color="auto" w:sz="4" w:space="0"/>
            </w:tcBorders>
            <w:vAlign w:val="center"/>
          </w:tcPr>
          <w:p>
            <w:pPr>
              <w:adjustRightInd w:val="0"/>
              <w:snapToGrid w:val="0"/>
              <w:jc w:val="center"/>
              <w:rPr>
                <w:rFonts w:hint="eastAsia" w:ascii="宋体" w:hAnsi="宋体" w:eastAsia="宋体" w:cs="宋体"/>
                <w:lang w:val="en-US" w:eastAsia="zh-CN"/>
              </w:rPr>
            </w:pPr>
          </w:p>
        </w:tc>
        <w:tc>
          <w:tcPr>
            <w:tcW w:w="1325" w:type="dxa"/>
            <w:vMerge w:val="continue"/>
            <w:tcBorders>
              <w:left w:val="nil"/>
              <w:right w:val="single" w:color="auto" w:sz="4" w:space="0"/>
            </w:tcBorders>
            <w:vAlign w:val="center"/>
          </w:tcPr>
          <w:p>
            <w:pPr>
              <w:spacing w:line="0" w:lineRule="atLeast"/>
              <w:ind w:firstLine="0" w:firstLineChars="0"/>
              <w:jc w:val="center"/>
              <w:rPr>
                <w:rFonts w:hint="eastAsia" w:ascii="宋体" w:hAnsi="宋体" w:eastAsia="宋体" w:cs="宋体"/>
              </w:rPr>
            </w:pPr>
          </w:p>
        </w:tc>
        <w:tc>
          <w:tcPr>
            <w:tcW w:w="1287" w:type="dxa"/>
            <w:vMerge w:val="continue"/>
            <w:tcBorders>
              <w:left w:val="single" w:color="auto" w:sz="4" w:space="0"/>
            </w:tcBorders>
            <w:vAlign w:val="center"/>
          </w:tcPr>
          <w:p>
            <w:pPr>
              <w:spacing w:line="0" w:lineRule="atLeast"/>
              <w:ind w:firstLine="0" w:firstLineChars="0"/>
              <w:jc w:val="center"/>
              <w:rPr>
                <w:rFonts w:hint="eastAsia" w:ascii="宋体" w:hAnsi="宋体" w:eastAsia="宋体" w:cs="宋体"/>
              </w:rPr>
            </w:pPr>
          </w:p>
        </w:tc>
        <w:tc>
          <w:tcPr>
            <w:tcW w:w="1538" w:type="dxa"/>
            <w:tcBorders>
              <w:left w:val="nil"/>
              <w:righ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GYW-12</w:t>
            </w:r>
          </w:p>
        </w:tc>
        <w:tc>
          <w:tcPr>
            <w:tcW w:w="875" w:type="dxa"/>
            <w:tcBorders>
              <w:lef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1</w:t>
            </w:r>
            <w:r>
              <w:rPr>
                <w:rFonts w:hint="eastAsia" w:ascii="宋体" w:hAnsi="宋体" w:eastAsia="宋体" w:cs="宋体"/>
                <w:bCs/>
                <w:sz w:val="21"/>
                <w:szCs w:val="21"/>
                <w:lang w:eastAsia="zh-CN"/>
              </w:rPr>
              <w:t>台</w:t>
            </w:r>
          </w:p>
        </w:tc>
        <w:tc>
          <w:tcPr>
            <w:tcW w:w="1587" w:type="dxa"/>
            <w:tcBorders>
              <w:left w:val="nil"/>
              <w:righ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GYW-12</w:t>
            </w:r>
          </w:p>
        </w:tc>
        <w:tc>
          <w:tcPr>
            <w:tcW w:w="738" w:type="dxa"/>
            <w:tcBorders>
              <w:left w:val="single" w:color="auto" w:sz="4" w:space="0"/>
              <w:righ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1</w:t>
            </w:r>
            <w:r>
              <w:rPr>
                <w:rFonts w:hint="eastAsia" w:ascii="宋体" w:hAnsi="宋体" w:eastAsia="宋体" w:cs="宋体"/>
                <w:bCs/>
                <w:sz w:val="21"/>
                <w:szCs w:val="21"/>
                <w:lang w:eastAsia="zh-CN"/>
              </w:rPr>
              <w:t>台</w:t>
            </w:r>
          </w:p>
        </w:tc>
        <w:tc>
          <w:tcPr>
            <w:tcW w:w="1283" w:type="dxa"/>
            <w:tcBorders>
              <w:left w:val="single" w:color="auto" w:sz="4" w:space="0"/>
              <w:right w:val="single" w:color="auto" w:sz="4" w:space="0"/>
            </w:tcBorders>
            <w:vAlign w:val="center"/>
          </w:tcPr>
          <w:p>
            <w:pPr>
              <w:jc w:val="center"/>
              <w:rPr>
                <w:rFonts w:hint="eastAsia" w:ascii="宋体" w:hAnsi="宋体" w:eastAsia="宋体" w:cs="宋体"/>
              </w:rPr>
            </w:pPr>
            <w:r>
              <w:rPr>
                <w:rFonts w:hint="eastAsia" w:ascii="宋体" w:hAnsi="宋体" w:eastAsia="宋体" w:cs="宋体"/>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494" w:type="dxa"/>
            <w:tcBorders>
              <w:left w:val="single" w:color="auto" w:sz="4" w:space="0"/>
            </w:tcBorders>
            <w:vAlign w:val="center"/>
          </w:tcPr>
          <w:p>
            <w:pPr>
              <w:adjustRightInd w:val="0"/>
              <w:snapToGrid w:val="0"/>
              <w:jc w:val="center"/>
              <w:rPr>
                <w:rFonts w:hint="eastAsia" w:ascii="宋体" w:hAnsi="宋体" w:eastAsia="宋体" w:cs="宋体"/>
                <w:lang w:val="en-US" w:eastAsia="zh-CN"/>
              </w:rPr>
            </w:pPr>
            <w:r>
              <w:rPr>
                <w:rFonts w:hint="eastAsia" w:ascii="宋体" w:hAnsi="宋体" w:eastAsia="宋体" w:cs="宋体"/>
                <w:lang w:val="en-US" w:eastAsia="zh-CN"/>
              </w:rPr>
              <w:t>7</w:t>
            </w:r>
          </w:p>
        </w:tc>
        <w:tc>
          <w:tcPr>
            <w:tcW w:w="1325" w:type="dxa"/>
            <w:tcBorders>
              <w:left w:val="nil"/>
              <w:right w:val="single" w:color="auto" w:sz="4" w:space="0"/>
            </w:tcBorders>
            <w:vAlign w:val="center"/>
          </w:tcPr>
          <w:p>
            <w:pPr>
              <w:spacing w:line="0" w:lineRule="atLeast"/>
              <w:ind w:firstLine="0" w:firstLineChars="0"/>
              <w:jc w:val="center"/>
              <w:rPr>
                <w:rFonts w:hint="eastAsia" w:ascii="宋体" w:hAnsi="宋体" w:eastAsia="宋体" w:cs="宋体"/>
                <w:lang w:eastAsia="zh-CN"/>
              </w:rPr>
            </w:pPr>
            <w:r>
              <w:rPr>
                <w:rFonts w:hint="eastAsia" w:ascii="宋体" w:hAnsi="宋体" w:eastAsia="宋体" w:cs="宋体"/>
                <w:bCs/>
                <w:sz w:val="21"/>
                <w:szCs w:val="21"/>
              </w:rPr>
              <w:t>尾矿输送</w:t>
            </w:r>
          </w:p>
        </w:tc>
        <w:tc>
          <w:tcPr>
            <w:tcW w:w="1287" w:type="dxa"/>
            <w:tcBorders>
              <w:left w:val="single" w:color="auto" w:sz="4" w:space="0"/>
            </w:tcBorders>
            <w:vAlign w:val="center"/>
          </w:tcPr>
          <w:p>
            <w:pPr>
              <w:spacing w:line="0" w:lineRule="atLeast"/>
              <w:ind w:firstLine="0" w:firstLineChars="0"/>
              <w:jc w:val="center"/>
              <w:rPr>
                <w:rFonts w:hint="eastAsia" w:ascii="宋体" w:hAnsi="宋体" w:eastAsia="宋体" w:cs="宋体"/>
                <w:lang w:eastAsia="zh-CN"/>
              </w:rPr>
            </w:pPr>
            <w:r>
              <w:rPr>
                <w:rFonts w:hint="eastAsia" w:ascii="宋体" w:hAnsi="宋体" w:eastAsia="宋体" w:cs="宋体"/>
                <w:bCs/>
                <w:sz w:val="21"/>
                <w:szCs w:val="21"/>
              </w:rPr>
              <w:t>渣浆泵</w:t>
            </w:r>
          </w:p>
        </w:tc>
        <w:tc>
          <w:tcPr>
            <w:tcW w:w="1538" w:type="dxa"/>
            <w:tcBorders>
              <w:left w:val="nil"/>
              <w:right w:val="single" w:color="auto" w:sz="4" w:space="0"/>
            </w:tcBorders>
            <w:vAlign w:val="center"/>
          </w:tcPr>
          <w:p>
            <w:pPr>
              <w:adjustRightInd w:val="0"/>
              <w:snapToGrid w:val="0"/>
              <w:jc w:val="center"/>
              <w:rPr>
                <w:rFonts w:hint="eastAsia" w:ascii="宋体" w:hAnsi="宋体" w:eastAsia="宋体" w:cs="宋体"/>
                <w:lang w:val="en-US" w:eastAsia="zh-CN"/>
              </w:rPr>
            </w:pPr>
            <w:r>
              <w:rPr>
                <w:rFonts w:hint="eastAsia" w:ascii="宋体" w:hAnsi="宋体" w:eastAsia="宋体" w:cs="宋体"/>
                <w:lang w:val="en-US" w:eastAsia="zh-CN"/>
              </w:rPr>
              <w:t>/</w:t>
            </w:r>
          </w:p>
        </w:tc>
        <w:tc>
          <w:tcPr>
            <w:tcW w:w="875" w:type="dxa"/>
            <w:tcBorders>
              <w:left w:val="single" w:color="auto" w:sz="4" w:space="0"/>
            </w:tcBorders>
            <w:vAlign w:val="center"/>
          </w:tcPr>
          <w:p>
            <w:pPr>
              <w:spacing w:line="0" w:lineRule="atLeast"/>
              <w:ind w:firstLine="0" w:firstLineChars="0"/>
              <w:jc w:val="center"/>
              <w:rPr>
                <w:rFonts w:hint="eastAsia" w:ascii="宋体" w:hAnsi="宋体" w:eastAsia="宋体" w:cs="宋体"/>
                <w:lang w:val="en-US" w:eastAsia="zh-CN"/>
              </w:rPr>
            </w:pPr>
            <w:r>
              <w:rPr>
                <w:rFonts w:hint="eastAsia" w:ascii="宋体" w:hAnsi="宋体" w:eastAsia="宋体" w:cs="宋体"/>
                <w:bCs/>
                <w:sz w:val="21"/>
                <w:szCs w:val="21"/>
              </w:rPr>
              <w:t>2</w:t>
            </w:r>
            <w:r>
              <w:rPr>
                <w:rFonts w:hint="eastAsia" w:ascii="宋体" w:hAnsi="宋体" w:eastAsia="宋体" w:cs="宋体"/>
                <w:bCs/>
                <w:sz w:val="21"/>
                <w:szCs w:val="21"/>
                <w:lang w:eastAsia="zh-CN"/>
              </w:rPr>
              <w:t>台</w:t>
            </w:r>
          </w:p>
        </w:tc>
        <w:tc>
          <w:tcPr>
            <w:tcW w:w="1587" w:type="dxa"/>
            <w:tcBorders>
              <w:left w:val="nil"/>
              <w:right w:val="single" w:color="auto" w:sz="4" w:space="0"/>
            </w:tcBorders>
            <w:vAlign w:val="center"/>
          </w:tcPr>
          <w:p>
            <w:pPr>
              <w:adjustRightInd w:val="0"/>
              <w:snapToGrid w:val="0"/>
              <w:jc w:val="center"/>
              <w:rPr>
                <w:rFonts w:hint="eastAsia" w:ascii="宋体" w:hAnsi="宋体" w:eastAsia="宋体" w:cs="宋体"/>
                <w:lang w:val="en-US" w:eastAsia="zh-CN"/>
              </w:rPr>
            </w:pPr>
            <w:r>
              <w:rPr>
                <w:rFonts w:hint="eastAsia" w:ascii="宋体" w:hAnsi="宋体" w:eastAsia="宋体" w:cs="宋体"/>
                <w:lang w:val="en-US" w:eastAsia="zh-CN"/>
              </w:rPr>
              <w:t>/</w:t>
            </w:r>
          </w:p>
        </w:tc>
        <w:tc>
          <w:tcPr>
            <w:tcW w:w="738" w:type="dxa"/>
            <w:tcBorders>
              <w:left w:val="single" w:color="auto" w:sz="4" w:space="0"/>
              <w:right w:val="single" w:color="auto" w:sz="4" w:space="0"/>
            </w:tcBorders>
            <w:vAlign w:val="center"/>
          </w:tcPr>
          <w:p>
            <w:pPr>
              <w:spacing w:line="0" w:lineRule="atLeast"/>
              <w:ind w:firstLine="0" w:firstLineChars="0"/>
              <w:jc w:val="center"/>
              <w:rPr>
                <w:rFonts w:hint="eastAsia" w:ascii="宋体" w:hAnsi="宋体" w:eastAsia="宋体" w:cs="宋体"/>
              </w:rPr>
            </w:pPr>
            <w:r>
              <w:rPr>
                <w:rFonts w:hint="eastAsia" w:ascii="宋体" w:hAnsi="宋体" w:eastAsia="宋体" w:cs="宋体"/>
                <w:bCs/>
                <w:sz w:val="21"/>
                <w:szCs w:val="21"/>
              </w:rPr>
              <w:t>2</w:t>
            </w:r>
            <w:r>
              <w:rPr>
                <w:rFonts w:hint="eastAsia" w:ascii="宋体" w:hAnsi="宋体" w:eastAsia="宋体" w:cs="宋体"/>
                <w:bCs/>
                <w:sz w:val="21"/>
                <w:szCs w:val="21"/>
                <w:lang w:eastAsia="zh-CN"/>
              </w:rPr>
              <w:t>台</w:t>
            </w:r>
          </w:p>
        </w:tc>
        <w:tc>
          <w:tcPr>
            <w:tcW w:w="1283" w:type="dxa"/>
            <w:tcBorders>
              <w:left w:val="single" w:color="auto" w:sz="4" w:space="0"/>
              <w:right w:val="single" w:color="auto" w:sz="4" w:space="0"/>
            </w:tcBorders>
            <w:vAlign w:val="center"/>
          </w:tcPr>
          <w:p>
            <w:pPr>
              <w:jc w:val="center"/>
              <w:rPr>
                <w:rFonts w:hint="eastAsia" w:ascii="宋体" w:hAnsi="宋体" w:eastAsia="宋体" w:cs="宋体"/>
                <w:lang w:val="en-US" w:eastAsia="zh-CN"/>
              </w:rPr>
            </w:pPr>
            <w:r>
              <w:rPr>
                <w:rFonts w:hint="eastAsia" w:ascii="宋体" w:hAnsi="宋体" w:eastAsia="宋体" w:cs="宋体"/>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494" w:type="dxa"/>
            <w:tcBorders>
              <w:left w:val="single" w:color="auto" w:sz="4" w:space="0"/>
            </w:tcBorders>
            <w:vAlign w:val="center"/>
          </w:tcPr>
          <w:p>
            <w:pPr>
              <w:adjustRightInd w:val="0"/>
              <w:snapToGrid w:val="0"/>
              <w:jc w:val="center"/>
              <w:rPr>
                <w:rFonts w:hint="eastAsia" w:ascii="宋体" w:hAnsi="宋体" w:eastAsia="宋体" w:cs="宋体"/>
                <w:lang w:val="en-US" w:eastAsia="zh-CN"/>
              </w:rPr>
            </w:pPr>
            <w:r>
              <w:rPr>
                <w:rFonts w:hint="eastAsia" w:ascii="宋体" w:hAnsi="宋体" w:eastAsia="宋体" w:cs="宋体"/>
                <w:lang w:val="en-US" w:eastAsia="zh-CN"/>
              </w:rPr>
              <w:t>8</w:t>
            </w:r>
          </w:p>
        </w:tc>
        <w:tc>
          <w:tcPr>
            <w:tcW w:w="1325" w:type="dxa"/>
            <w:vMerge w:val="restart"/>
            <w:tcBorders>
              <w:left w:val="nil"/>
              <w:right w:val="single" w:color="auto" w:sz="4" w:space="0"/>
            </w:tcBorders>
            <w:vAlign w:val="center"/>
          </w:tcPr>
          <w:p>
            <w:pPr>
              <w:spacing w:line="0" w:lineRule="atLeast"/>
              <w:ind w:firstLine="0" w:firstLineChars="0"/>
              <w:jc w:val="center"/>
              <w:rPr>
                <w:rFonts w:hint="eastAsia" w:ascii="宋体" w:hAnsi="宋体" w:eastAsia="宋体" w:cs="宋体"/>
                <w:bCs/>
                <w:sz w:val="21"/>
                <w:szCs w:val="21"/>
                <w:lang w:eastAsia="zh-CN"/>
              </w:rPr>
            </w:pPr>
            <w:r>
              <w:rPr>
                <w:rFonts w:hint="eastAsia" w:ascii="宋体" w:hAnsi="宋体" w:eastAsia="宋体" w:cs="宋体"/>
                <w:bCs/>
                <w:sz w:val="21"/>
                <w:szCs w:val="21"/>
                <w:lang w:eastAsia="zh-CN"/>
              </w:rPr>
              <w:t>其他</w:t>
            </w:r>
          </w:p>
        </w:tc>
        <w:tc>
          <w:tcPr>
            <w:tcW w:w="1287" w:type="dxa"/>
            <w:tcBorders>
              <w:left w:val="single" w:color="auto" w:sz="4" w:space="0"/>
            </w:tcBorders>
            <w:vAlign w:val="center"/>
          </w:tcPr>
          <w:p>
            <w:pPr>
              <w:spacing w:line="0" w:lineRule="atLeast"/>
              <w:ind w:firstLine="0" w:firstLineChars="0"/>
              <w:jc w:val="center"/>
              <w:rPr>
                <w:rFonts w:hint="eastAsia" w:ascii="宋体" w:hAnsi="宋体" w:eastAsia="宋体" w:cs="宋体"/>
                <w:bCs/>
                <w:sz w:val="21"/>
                <w:szCs w:val="21"/>
                <w:lang w:eastAsia="zh-CN"/>
              </w:rPr>
            </w:pPr>
            <w:r>
              <w:rPr>
                <w:rFonts w:hint="eastAsia" w:ascii="宋体" w:hAnsi="宋体" w:eastAsia="宋体" w:cs="宋体"/>
                <w:bCs/>
                <w:sz w:val="21"/>
                <w:szCs w:val="21"/>
                <w:lang w:eastAsia="zh-CN"/>
              </w:rPr>
              <w:t>电锅炉</w:t>
            </w:r>
          </w:p>
        </w:tc>
        <w:tc>
          <w:tcPr>
            <w:tcW w:w="1538" w:type="dxa"/>
            <w:tcBorders>
              <w:left w:val="nil"/>
              <w:right w:val="single" w:color="auto" w:sz="4" w:space="0"/>
            </w:tcBorders>
            <w:vAlign w:val="center"/>
          </w:tcPr>
          <w:p>
            <w:pPr>
              <w:adjustRightInd w:val="0"/>
              <w:snapToGrid w:val="0"/>
              <w:jc w:val="center"/>
              <w:rPr>
                <w:rFonts w:hint="eastAsia" w:ascii="宋体" w:hAnsi="宋体" w:eastAsia="宋体" w:cs="宋体"/>
                <w:lang w:val="en-US" w:eastAsia="zh-CN"/>
              </w:rPr>
            </w:pPr>
            <w:r>
              <w:rPr>
                <w:rFonts w:hint="eastAsia" w:ascii="宋体" w:hAnsi="宋体" w:eastAsia="宋体" w:cs="宋体"/>
                <w:lang w:val="en-US" w:eastAsia="zh-CN"/>
              </w:rPr>
              <w:t>/</w:t>
            </w:r>
          </w:p>
        </w:tc>
        <w:tc>
          <w:tcPr>
            <w:tcW w:w="875" w:type="dxa"/>
            <w:tcBorders>
              <w:left w:val="single" w:color="auto" w:sz="4" w:space="0"/>
            </w:tcBorders>
            <w:vAlign w:val="center"/>
          </w:tcPr>
          <w:p>
            <w:pPr>
              <w:spacing w:line="0" w:lineRule="atLeast"/>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587" w:type="dxa"/>
            <w:tcBorders>
              <w:left w:val="nil"/>
              <w:right w:val="single" w:color="auto" w:sz="4" w:space="0"/>
            </w:tcBorders>
            <w:vAlign w:val="center"/>
          </w:tcPr>
          <w:p>
            <w:pPr>
              <w:adjustRightInd w:val="0"/>
              <w:snapToGrid w:val="0"/>
              <w:jc w:val="center"/>
              <w:rPr>
                <w:rFonts w:hint="eastAsia" w:ascii="宋体" w:hAnsi="宋体" w:eastAsia="宋体" w:cs="宋体"/>
                <w:lang w:val="en-US" w:eastAsia="zh-CN"/>
              </w:rPr>
            </w:pPr>
            <w:r>
              <w:rPr>
                <w:rFonts w:hint="eastAsia" w:ascii="宋体" w:hAnsi="宋体" w:eastAsia="宋体" w:cs="宋体"/>
                <w:lang w:val="en-US" w:eastAsia="zh-CN"/>
              </w:rPr>
              <w:t>/</w:t>
            </w:r>
          </w:p>
        </w:tc>
        <w:tc>
          <w:tcPr>
            <w:tcW w:w="738" w:type="dxa"/>
            <w:tcBorders>
              <w:left w:val="single" w:color="auto" w:sz="4" w:space="0"/>
              <w:right w:val="single" w:color="auto" w:sz="4" w:space="0"/>
            </w:tcBorders>
            <w:vAlign w:val="center"/>
          </w:tcPr>
          <w:p>
            <w:pPr>
              <w:spacing w:line="0" w:lineRule="atLeast"/>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2台</w:t>
            </w:r>
          </w:p>
        </w:tc>
        <w:tc>
          <w:tcPr>
            <w:tcW w:w="1283" w:type="dxa"/>
            <w:tcBorders>
              <w:left w:val="single" w:color="auto" w:sz="4" w:space="0"/>
              <w:right w:val="single" w:color="auto" w:sz="4" w:space="0"/>
            </w:tcBorders>
            <w:vAlign w:val="center"/>
          </w:tcPr>
          <w:p>
            <w:pPr>
              <w:jc w:val="center"/>
              <w:rPr>
                <w:rFonts w:hint="eastAsia" w:ascii="宋体" w:hAnsi="宋体" w:eastAsia="宋体" w:cs="宋体"/>
                <w:lang w:val="en-US" w:eastAsia="zh-CN"/>
              </w:rPr>
            </w:pPr>
            <w:r>
              <w:rPr>
                <w:rFonts w:hint="eastAsia" w:ascii="宋体" w:hAnsi="宋体" w:eastAsia="宋体" w:cs="宋体"/>
                <w:lang w:eastAsia="zh-CN"/>
              </w:rPr>
              <w:t>增加</w:t>
            </w:r>
            <w:r>
              <w:rPr>
                <w:rFonts w:hint="eastAsia" w:ascii="宋体" w:hAnsi="宋体" w:eastAsia="宋体" w:cs="宋体"/>
                <w:lang w:val="en-US" w:eastAsia="zh-CN"/>
              </w:rPr>
              <w:t>2台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494" w:type="dxa"/>
            <w:tcBorders>
              <w:left w:val="single" w:color="auto" w:sz="4" w:space="0"/>
            </w:tcBorders>
            <w:vAlign w:val="center"/>
          </w:tcPr>
          <w:p>
            <w:pPr>
              <w:adjustRightInd w:val="0"/>
              <w:snapToGrid w:val="0"/>
              <w:jc w:val="center"/>
              <w:rPr>
                <w:rFonts w:hint="eastAsia" w:ascii="宋体" w:hAnsi="宋体" w:eastAsia="宋体" w:cs="宋体"/>
                <w:lang w:val="en-US" w:eastAsia="zh-CN"/>
              </w:rPr>
            </w:pPr>
            <w:r>
              <w:rPr>
                <w:rFonts w:hint="eastAsia" w:ascii="宋体" w:hAnsi="宋体" w:eastAsia="宋体" w:cs="宋体"/>
                <w:lang w:val="en-US" w:eastAsia="zh-CN"/>
              </w:rPr>
              <w:t>9</w:t>
            </w:r>
          </w:p>
        </w:tc>
        <w:tc>
          <w:tcPr>
            <w:tcW w:w="1325" w:type="dxa"/>
            <w:vMerge w:val="continue"/>
            <w:tcBorders>
              <w:left w:val="nil"/>
              <w:right w:val="single" w:color="auto" w:sz="4" w:space="0"/>
            </w:tcBorders>
            <w:vAlign w:val="center"/>
          </w:tcPr>
          <w:p>
            <w:pPr>
              <w:spacing w:line="0" w:lineRule="atLeast"/>
              <w:ind w:firstLine="0" w:firstLineChars="0"/>
              <w:jc w:val="center"/>
              <w:rPr>
                <w:rFonts w:hint="eastAsia" w:ascii="宋体" w:hAnsi="宋体" w:eastAsia="宋体" w:cs="宋体"/>
                <w:bCs/>
                <w:sz w:val="21"/>
                <w:szCs w:val="21"/>
              </w:rPr>
            </w:pPr>
          </w:p>
        </w:tc>
        <w:tc>
          <w:tcPr>
            <w:tcW w:w="1287" w:type="dxa"/>
            <w:tcBorders>
              <w:left w:val="single" w:color="auto" w:sz="4" w:space="0"/>
            </w:tcBorders>
            <w:vAlign w:val="center"/>
          </w:tcPr>
          <w:p>
            <w:pPr>
              <w:spacing w:line="0" w:lineRule="atLeast"/>
              <w:ind w:firstLine="0" w:firstLineChars="0"/>
              <w:jc w:val="center"/>
              <w:rPr>
                <w:rFonts w:hint="eastAsia" w:ascii="宋体" w:hAnsi="宋体" w:eastAsia="宋体" w:cs="宋体"/>
                <w:bCs/>
                <w:sz w:val="21"/>
                <w:szCs w:val="21"/>
                <w:lang w:eastAsia="zh-CN"/>
              </w:rPr>
            </w:pPr>
            <w:r>
              <w:rPr>
                <w:rFonts w:hint="eastAsia" w:ascii="宋体" w:hAnsi="宋体" w:eastAsia="宋体" w:cs="宋体"/>
                <w:bCs/>
                <w:sz w:val="21"/>
                <w:szCs w:val="21"/>
                <w:lang w:eastAsia="zh-CN"/>
              </w:rPr>
              <w:t>发电机</w:t>
            </w:r>
          </w:p>
        </w:tc>
        <w:tc>
          <w:tcPr>
            <w:tcW w:w="1538" w:type="dxa"/>
            <w:tcBorders>
              <w:left w:val="nil"/>
              <w:right w:val="single" w:color="auto" w:sz="4" w:space="0"/>
            </w:tcBorders>
            <w:vAlign w:val="center"/>
          </w:tcPr>
          <w:p>
            <w:pPr>
              <w:adjustRightInd w:val="0"/>
              <w:snapToGrid w:val="0"/>
              <w:jc w:val="center"/>
              <w:rPr>
                <w:rFonts w:hint="eastAsia" w:ascii="宋体" w:hAnsi="宋体" w:eastAsia="宋体" w:cs="宋体"/>
                <w:lang w:val="en-US" w:eastAsia="zh-CN"/>
              </w:rPr>
            </w:pPr>
            <w:r>
              <w:rPr>
                <w:rFonts w:hint="eastAsia" w:ascii="宋体" w:hAnsi="宋体" w:eastAsia="宋体" w:cs="宋体"/>
                <w:lang w:val="en-US" w:eastAsia="zh-CN"/>
              </w:rPr>
              <w:t>/</w:t>
            </w:r>
          </w:p>
        </w:tc>
        <w:tc>
          <w:tcPr>
            <w:tcW w:w="875" w:type="dxa"/>
            <w:tcBorders>
              <w:left w:val="single" w:color="auto" w:sz="4" w:space="0"/>
            </w:tcBorders>
            <w:vAlign w:val="center"/>
          </w:tcPr>
          <w:p>
            <w:pPr>
              <w:spacing w:line="0" w:lineRule="atLeast"/>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587" w:type="dxa"/>
            <w:tcBorders>
              <w:left w:val="nil"/>
              <w:right w:val="single" w:color="auto" w:sz="4" w:space="0"/>
            </w:tcBorders>
            <w:vAlign w:val="center"/>
          </w:tcPr>
          <w:p>
            <w:pPr>
              <w:adjustRightInd w:val="0"/>
              <w:snapToGrid w:val="0"/>
              <w:jc w:val="center"/>
              <w:rPr>
                <w:rFonts w:hint="eastAsia" w:ascii="宋体" w:hAnsi="宋体" w:eastAsia="宋体" w:cs="宋体"/>
                <w:lang w:val="en-US" w:eastAsia="zh-CN"/>
              </w:rPr>
            </w:pPr>
            <w:r>
              <w:rPr>
                <w:rFonts w:hint="eastAsia" w:ascii="宋体" w:hAnsi="宋体" w:eastAsia="宋体" w:cs="宋体"/>
                <w:lang w:val="en-US" w:eastAsia="zh-CN"/>
              </w:rPr>
              <w:t>GF</w:t>
            </w:r>
          </w:p>
        </w:tc>
        <w:tc>
          <w:tcPr>
            <w:tcW w:w="738" w:type="dxa"/>
            <w:tcBorders>
              <w:left w:val="single" w:color="auto" w:sz="4" w:space="0"/>
              <w:right w:val="single" w:color="auto" w:sz="4" w:space="0"/>
            </w:tcBorders>
            <w:vAlign w:val="center"/>
          </w:tcPr>
          <w:p>
            <w:pPr>
              <w:spacing w:line="0" w:lineRule="atLeast"/>
              <w:ind w:firstLine="0" w:firstLine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1台</w:t>
            </w:r>
          </w:p>
        </w:tc>
        <w:tc>
          <w:tcPr>
            <w:tcW w:w="1283" w:type="dxa"/>
            <w:tcBorders>
              <w:left w:val="single" w:color="auto" w:sz="4" w:space="0"/>
              <w:right w:val="single" w:color="auto" w:sz="4" w:space="0"/>
            </w:tcBorders>
            <w:vAlign w:val="center"/>
          </w:tcPr>
          <w:p>
            <w:pPr>
              <w:jc w:val="center"/>
              <w:rPr>
                <w:rFonts w:hint="eastAsia" w:ascii="宋体" w:hAnsi="宋体" w:eastAsia="宋体" w:cs="宋体"/>
                <w:lang w:val="en-US" w:eastAsia="zh-CN"/>
              </w:rPr>
            </w:pPr>
            <w:r>
              <w:rPr>
                <w:rFonts w:hint="eastAsia" w:ascii="宋体" w:hAnsi="宋体" w:eastAsia="宋体" w:cs="宋体"/>
                <w:lang w:eastAsia="zh-CN"/>
              </w:rPr>
              <w:t>增加</w:t>
            </w:r>
            <w:r>
              <w:rPr>
                <w:rFonts w:hint="eastAsia" w:ascii="宋体" w:hAnsi="宋体" w:eastAsia="宋体" w:cs="宋体"/>
                <w:lang w:val="en-US" w:eastAsia="zh-CN"/>
              </w:rPr>
              <w:t>1台</w:t>
            </w:r>
          </w:p>
        </w:tc>
      </w:tr>
    </w:tbl>
    <w:p>
      <w:pPr>
        <w:pStyle w:val="3"/>
      </w:pPr>
      <w:r>
        <w:rPr>
          <w:rFonts w:hint="eastAsia"/>
        </w:rPr>
        <w:t>2.3 工艺流程</w:t>
      </w:r>
      <w:bookmarkEnd w:id="25"/>
    </w:p>
    <w:p>
      <w:pPr>
        <w:spacing w:line="480" w:lineRule="atLeast"/>
        <w:ind w:firstLine="480"/>
        <w:rPr>
          <w:rFonts w:ascii="宋体" w:hAnsi="宋体" w:eastAsia="宋体"/>
          <w:sz w:val="24"/>
          <w:szCs w:val="24"/>
        </w:rPr>
      </w:pPr>
      <w:r>
        <w:rPr>
          <w:rFonts w:hint="eastAsia" w:ascii="宋体" w:hAnsi="宋体" w:eastAsia="宋体"/>
          <w:sz w:val="24"/>
          <w:szCs w:val="24"/>
        </w:rPr>
        <w:t>本项目生产</w:t>
      </w:r>
      <w:r>
        <w:rPr>
          <w:rFonts w:ascii="宋体" w:hAnsi="宋体" w:eastAsia="宋体"/>
          <w:sz w:val="24"/>
          <w:szCs w:val="24"/>
        </w:rPr>
        <w:t>工艺流程</w:t>
      </w:r>
      <w:r>
        <w:rPr>
          <w:rFonts w:hint="eastAsia" w:ascii="宋体" w:hAnsi="宋体" w:eastAsia="宋体"/>
          <w:sz w:val="24"/>
          <w:szCs w:val="24"/>
        </w:rPr>
        <w:t>及排污节点图</w:t>
      </w:r>
      <w:r>
        <w:rPr>
          <w:rFonts w:ascii="宋体" w:hAnsi="宋体" w:eastAsia="宋体"/>
          <w:sz w:val="24"/>
          <w:szCs w:val="24"/>
        </w:rPr>
        <w:t>见图</w:t>
      </w:r>
      <w:r>
        <w:rPr>
          <w:rFonts w:hint="eastAsia" w:ascii="宋体" w:hAnsi="宋体" w:eastAsia="宋体"/>
          <w:sz w:val="24"/>
          <w:szCs w:val="24"/>
        </w:rPr>
        <w:t>2-</w:t>
      </w:r>
      <w:r>
        <w:rPr>
          <w:rFonts w:ascii="宋体" w:hAnsi="宋体" w:eastAsia="宋体"/>
          <w:sz w:val="24"/>
          <w:szCs w:val="24"/>
        </w:rPr>
        <w:t>1。</w:t>
      </w:r>
    </w:p>
    <w:p>
      <w:pPr>
        <w:keepNext w:val="0"/>
        <w:keepLines w:val="0"/>
        <w:pageBreakBefore w:val="0"/>
        <w:widowControl w:val="0"/>
        <w:kinsoku/>
        <w:wordWrap/>
        <w:overflowPunct/>
        <w:topLinePunct w:val="0"/>
        <w:autoSpaceDE/>
        <w:autoSpaceDN/>
        <w:bidi w:val="0"/>
        <w:adjustRightInd/>
        <w:snapToGrid/>
        <w:spacing w:line="480" w:lineRule="atLeast"/>
        <w:ind w:firstLine="482"/>
        <w:textAlignment w:val="auto"/>
        <w:outlineLvl w:val="9"/>
        <w:rPr>
          <w:rFonts w:ascii="宋体" w:hAnsi="宋体" w:eastAsia="宋体"/>
          <w:sz w:val="24"/>
          <w:szCs w:val="24"/>
        </w:rPr>
      </w:pPr>
      <w:r>
        <w:rPr>
          <w:rFonts w:hint="eastAsia" w:ascii="宋体" w:hAnsi="宋体" w:eastAsia="宋体"/>
          <w:sz w:val="24"/>
          <w:szCs w:val="24"/>
        </w:rPr>
        <w:t>生产工艺简述：</w:t>
      </w:r>
    </w:p>
    <w:p>
      <w:pPr>
        <w:keepNext w:val="0"/>
        <w:keepLines w:val="0"/>
        <w:pageBreakBefore w:val="0"/>
        <w:widowControl w:val="0"/>
        <w:kinsoku/>
        <w:wordWrap/>
        <w:overflowPunct/>
        <w:topLinePunct w:val="0"/>
        <w:autoSpaceDE/>
        <w:autoSpaceDN/>
        <w:bidi w:val="0"/>
        <w:adjustRightInd/>
        <w:snapToGrid/>
        <w:spacing w:line="450" w:lineRule="exact"/>
        <w:ind w:firstLine="482"/>
        <w:textAlignment w:val="auto"/>
        <w:outlineLvl w:val="9"/>
        <w:rPr>
          <w:rFonts w:hint="eastAsia" w:ascii="宋体" w:hAnsi="宋体" w:eastAsia="宋体" w:cs="宋体"/>
          <w:bCs/>
          <w:sz w:val="24"/>
          <w:szCs w:val="24"/>
        </w:rPr>
      </w:pPr>
      <w:r>
        <w:rPr>
          <w:rFonts w:hint="eastAsia" w:ascii="宋体" w:hAnsi="宋体" w:eastAsia="宋体" w:cs="宋体"/>
          <w:bCs/>
          <w:sz w:val="24"/>
          <w:szCs w:val="24"/>
        </w:rPr>
        <w:t>选厂为磁铁矿选矿厂，选矿工艺采用的是破碎、球磨、磁选工艺，工艺流程如下：</w:t>
      </w:r>
    </w:p>
    <w:p>
      <w:pPr>
        <w:keepNext w:val="0"/>
        <w:keepLines w:val="0"/>
        <w:pageBreakBefore w:val="0"/>
        <w:widowControl w:val="0"/>
        <w:kinsoku/>
        <w:wordWrap/>
        <w:overflowPunct/>
        <w:topLinePunct w:val="0"/>
        <w:autoSpaceDE/>
        <w:autoSpaceDN/>
        <w:bidi w:val="0"/>
        <w:adjustRightInd/>
        <w:snapToGrid/>
        <w:spacing w:line="480" w:lineRule="atLeast"/>
        <w:ind w:firstLine="482"/>
        <w:textAlignment w:val="auto"/>
        <w:outlineLvl w:val="9"/>
        <w:rPr>
          <w:rFonts w:hint="eastAsia" w:ascii="宋体" w:hAnsi="宋体" w:eastAsia="宋体" w:cs="宋体"/>
          <w:bCs/>
          <w:sz w:val="24"/>
          <w:szCs w:val="24"/>
          <w:lang w:val="en-US" w:eastAsia="zh-CN"/>
        </w:rPr>
      </w:pPr>
      <w:r>
        <w:rPr>
          <w:rFonts w:hint="eastAsia" w:ascii="宋体" w:hAnsi="宋体" w:eastAsia="宋体" w:cs="宋体"/>
          <w:bCs/>
          <w:sz w:val="24"/>
          <w:szCs w:val="24"/>
        </w:rPr>
        <w:t>1、破碎</w:t>
      </w:r>
      <w:r>
        <w:rPr>
          <w:rFonts w:hint="eastAsia" w:ascii="宋体" w:hAnsi="宋体" w:eastAsia="宋体" w:cs="宋体"/>
          <w:bCs/>
          <w:sz w:val="24"/>
          <w:szCs w:val="24"/>
          <w:lang w:eastAsia="zh-CN"/>
        </w:rPr>
        <w:t>工艺</w:t>
      </w:r>
    </w:p>
    <w:p>
      <w:pPr>
        <w:keepNext w:val="0"/>
        <w:keepLines w:val="0"/>
        <w:pageBreakBefore w:val="0"/>
        <w:widowControl w:val="0"/>
        <w:kinsoku/>
        <w:wordWrap/>
        <w:overflowPunct/>
        <w:topLinePunct w:val="0"/>
        <w:autoSpaceDE/>
        <w:autoSpaceDN/>
        <w:bidi w:val="0"/>
        <w:adjustRightInd/>
        <w:snapToGrid/>
        <w:spacing w:line="480" w:lineRule="atLeast"/>
        <w:ind w:firstLine="482"/>
        <w:textAlignment w:val="auto"/>
        <w:outlineLvl w:val="9"/>
        <w:rPr>
          <w:rFonts w:hint="eastAsia" w:ascii="宋体" w:hAnsi="宋体" w:eastAsia="宋体" w:cs="宋体"/>
          <w:bCs/>
          <w:sz w:val="24"/>
          <w:szCs w:val="24"/>
        </w:rPr>
      </w:pPr>
      <w:r>
        <w:rPr>
          <w:rFonts w:hint="eastAsia" w:ascii="宋体" w:hAnsi="宋体" w:eastAsia="宋体" w:cs="宋体"/>
          <w:bCs/>
          <w:sz w:val="24"/>
          <w:szCs w:val="24"/>
        </w:rPr>
        <w:t>矿石破碎采用三段一闭路破碎流程。由于原矿粒径较大且硬度不均，该流程首先采用破碎能力较强的颚式破碎机（PE500×700）进行一段破碎，破碎后的矿石由</w:t>
      </w:r>
      <w:r>
        <w:rPr>
          <w:rFonts w:hint="eastAsia" w:ascii="宋体" w:hAnsi="宋体" w:eastAsia="宋体" w:cs="宋体"/>
          <w:bCs/>
          <w:sz w:val="24"/>
          <w:szCs w:val="24"/>
          <w:lang w:val="en-US" w:eastAsia="zh-CN"/>
        </w:rPr>
        <w:t>1#</w:t>
      </w:r>
      <w:r>
        <w:rPr>
          <w:rFonts w:hint="eastAsia" w:ascii="宋体" w:hAnsi="宋体" w:eastAsia="宋体" w:cs="宋体"/>
          <w:bCs/>
          <w:sz w:val="24"/>
          <w:szCs w:val="24"/>
        </w:rPr>
        <w:t>皮带</w:t>
      </w:r>
      <w:r>
        <w:rPr>
          <w:rFonts w:hint="eastAsia" w:ascii="宋体" w:hAnsi="宋体" w:eastAsia="宋体" w:cs="宋体"/>
          <w:bCs/>
          <w:sz w:val="24"/>
          <w:szCs w:val="24"/>
          <w:lang w:eastAsia="zh-CN"/>
        </w:rPr>
        <w:t>运输机</w:t>
      </w:r>
      <w:r>
        <w:rPr>
          <w:rFonts w:hint="eastAsia" w:ascii="宋体" w:hAnsi="宋体" w:eastAsia="宋体" w:cs="宋体"/>
          <w:bCs/>
          <w:sz w:val="24"/>
          <w:szCs w:val="24"/>
        </w:rPr>
        <w:t>输送至两台</w:t>
      </w:r>
      <w:r>
        <w:rPr>
          <w:rFonts w:hint="eastAsia" w:ascii="宋体" w:hAnsi="宋体" w:eastAsia="宋体" w:cs="宋体"/>
          <w:bCs/>
          <w:sz w:val="24"/>
          <w:szCs w:val="24"/>
          <w:lang w:eastAsia="zh-CN"/>
        </w:rPr>
        <w:t>细</w:t>
      </w:r>
      <w:r>
        <w:rPr>
          <w:rFonts w:hint="eastAsia" w:ascii="宋体" w:hAnsi="宋体" w:eastAsia="宋体" w:cs="宋体"/>
          <w:bCs/>
          <w:sz w:val="24"/>
          <w:szCs w:val="24"/>
        </w:rPr>
        <w:t>颚式破碎机（PE250×1200）进行二段破碎，破碎粒度在50mm左右，</w:t>
      </w:r>
      <w:r>
        <w:rPr>
          <w:rFonts w:hint="eastAsia" w:ascii="宋体" w:hAnsi="宋体" w:eastAsia="宋体" w:cs="宋体"/>
          <w:bCs/>
          <w:sz w:val="24"/>
          <w:szCs w:val="24"/>
          <w:lang w:eastAsia="zh-CN"/>
        </w:rPr>
        <w:t>由</w:t>
      </w:r>
      <w:r>
        <w:rPr>
          <w:rFonts w:hint="eastAsia" w:ascii="宋体" w:hAnsi="宋体" w:eastAsia="宋体" w:cs="宋体"/>
          <w:bCs/>
          <w:sz w:val="24"/>
          <w:szCs w:val="24"/>
          <w:lang w:val="en-US" w:eastAsia="zh-CN"/>
        </w:rPr>
        <w:t>2#</w:t>
      </w:r>
      <w:r>
        <w:rPr>
          <w:rFonts w:hint="eastAsia" w:ascii="宋体" w:hAnsi="宋体" w:eastAsia="宋体" w:cs="宋体"/>
          <w:bCs/>
          <w:sz w:val="24"/>
          <w:szCs w:val="24"/>
        </w:rPr>
        <w:t>皮带</w:t>
      </w:r>
      <w:r>
        <w:rPr>
          <w:rFonts w:hint="eastAsia" w:ascii="宋体" w:hAnsi="宋体" w:eastAsia="宋体" w:cs="宋体"/>
          <w:bCs/>
          <w:sz w:val="24"/>
          <w:szCs w:val="24"/>
          <w:lang w:eastAsia="zh-CN"/>
        </w:rPr>
        <w:t>运输机给入</w:t>
      </w:r>
      <w:r>
        <w:rPr>
          <w:rFonts w:hint="eastAsia" w:ascii="宋体" w:hAnsi="宋体" w:eastAsia="宋体" w:cs="宋体"/>
          <w:bCs/>
          <w:sz w:val="24"/>
          <w:szCs w:val="24"/>
        </w:rPr>
        <w:t>振动筛（YK1836）</w:t>
      </w:r>
      <w:r>
        <w:rPr>
          <w:rFonts w:hint="eastAsia" w:ascii="宋体" w:hAnsi="宋体" w:eastAsia="宋体" w:cs="宋体"/>
          <w:bCs/>
          <w:sz w:val="24"/>
          <w:szCs w:val="24"/>
          <w:lang w:eastAsia="zh-CN"/>
        </w:rPr>
        <w:t>，经</w:t>
      </w:r>
      <w:r>
        <w:rPr>
          <w:rFonts w:hint="eastAsia" w:ascii="宋体" w:hAnsi="宋体" w:eastAsia="宋体" w:cs="宋体"/>
          <w:bCs/>
          <w:sz w:val="24"/>
          <w:szCs w:val="24"/>
        </w:rPr>
        <w:t>筛分后，筛上物由</w:t>
      </w:r>
      <w:r>
        <w:rPr>
          <w:rFonts w:hint="eastAsia" w:ascii="宋体" w:hAnsi="宋体" w:eastAsia="宋体" w:cs="宋体"/>
          <w:bCs/>
          <w:sz w:val="24"/>
          <w:szCs w:val="24"/>
          <w:lang w:val="en-US" w:eastAsia="zh-CN"/>
        </w:rPr>
        <w:t>3#</w:t>
      </w:r>
      <w:r>
        <w:rPr>
          <w:rFonts w:hint="eastAsia" w:ascii="宋体" w:hAnsi="宋体" w:eastAsia="宋体" w:cs="宋体"/>
          <w:bCs/>
          <w:sz w:val="24"/>
          <w:szCs w:val="24"/>
        </w:rPr>
        <w:t>皮带输送机送至圆锥破碎机（PYD1200）进</w:t>
      </w:r>
      <w:r>
        <w:rPr>
          <w:rFonts w:hint="eastAsia" w:ascii="宋体" w:hAnsi="宋体" w:eastAsia="宋体" w:cs="宋体"/>
          <w:bCs/>
          <w:sz w:val="24"/>
          <w:szCs w:val="24"/>
          <w:lang w:eastAsia="zh-CN"/>
        </w:rPr>
        <w:t>行第三段</w:t>
      </w:r>
      <w:r>
        <w:rPr>
          <w:rFonts w:hint="eastAsia" w:ascii="宋体" w:hAnsi="宋体" w:eastAsia="宋体" w:cs="宋体"/>
          <w:bCs/>
          <w:sz w:val="24"/>
          <w:szCs w:val="24"/>
        </w:rPr>
        <w:t>破碎</w:t>
      </w:r>
      <w:r>
        <w:rPr>
          <w:rFonts w:hint="eastAsia" w:ascii="宋体" w:hAnsi="宋体" w:eastAsia="宋体" w:cs="宋体"/>
          <w:bCs/>
          <w:sz w:val="24"/>
          <w:szCs w:val="24"/>
          <w:lang w:eastAsia="zh-CN"/>
        </w:rPr>
        <w:t>，破碎产品由</w:t>
      </w:r>
      <w:r>
        <w:rPr>
          <w:rFonts w:hint="eastAsia" w:ascii="宋体" w:hAnsi="宋体" w:eastAsia="宋体" w:cs="宋体"/>
          <w:bCs/>
          <w:sz w:val="24"/>
          <w:szCs w:val="24"/>
          <w:lang w:val="en-US" w:eastAsia="zh-CN"/>
        </w:rPr>
        <w:t>2#</w:t>
      </w:r>
      <w:r>
        <w:rPr>
          <w:rFonts w:hint="eastAsia" w:ascii="宋体" w:hAnsi="宋体" w:eastAsia="宋体" w:cs="宋体"/>
          <w:bCs/>
          <w:sz w:val="24"/>
          <w:szCs w:val="24"/>
        </w:rPr>
        <w:t>皮带输送机返回振动筛（YK1836），形成闭路作业。筛下物由</w:t>
      </w:r>
      <w:r>
        <w:rPr>
          <w:rFonts w:hint="eastAsia" w:ascii="宋体" w:hAnsi="宋体" w:eastAsia="宋体" w:cs="宋体"/>
          <w:bCs/>
          <w:sz w:val="24"/>
          <w:szCs w:val="24"/>
          <w:lang w:val="en-US" w:eastAsia="zh-CN"/>
        </w:rPr>
        <w:t>4#</w:t>
      </w:r>
      <w:r>
        <w:rPr>
          <w:rFonts w:hint="eastAsia" w:ascii="宋体" w:hAnsi="宋体" w:eastAsia="宋体" w:cs="宋体"/>
          <w:bCs/>
          <w:sz w:val="24"/>
          <w:szCs w:val="24"/>
        </w:rPr>
        <w:t>皮带输送机</w:t>
      </w:r>
      <w:r>
        <w:rPr>
          <w:rFonts w:hint="eastAsia" w:ascii="宋体" w:hAnsi="宋体" w:eastAsia="宋体" w:cs="宋体"/>
          <w:bCs/>
          <w:sz w:val="24"/>
          <w:szCs w:val="24"/>
          <w:lang w:eastAsia="zh-CN"/>
        </w:rPr>
        <w:t>首轮磁滑轮</w:t>
      </w:r>
      <w:r>
        <w:rPr>
          <w:rFonts w:hint="eastAsia" w:ascii="宋体" w:hAnsi="宋体" w:eastAsia="宋体" w:cs="宋体"/>
          <w:bCs/>
          <w:sz w:val="24"/>
          <w:szCs w:val="24"/>
        </w:rPr>
        <w:t>分选，甩出废石；矿石由</w:t>
      </w:r>
      <w:r>
        <w:rPr>
          <w:rFonts w:hint="eastAsia" w:ascii="宋体" w:hAnsi="宋体" w:eastAsia="宋体" w:cs="宋体"/>
          <w:bCs/>
          <w:sz w:val="24"/>
          <w:szCs w:val="24"/>
          <w:lang w:val="en-US" w:eastAsia="zh-CN"/>
        </w:rPr>
        <w:t>5#</w:t>
      </w:r>
      <w:r>
        <w:rPr>
          <w:rFonts w:hint="eastAsia" w:ascii="宋体" w:hAnsi="宋体" w:eastAsia="宋体" w:cs="宋体"/>
          <w:bCs/>
          <w:sz w:val="24"/>
          <w:szCs w:val="24"/>
        </w:rPr>
        <w:t>皮带运输机输送至</w:t>
      </w:r>
      <w:r>
        <w:rPr>
          <w:rFonts w:hint="eastAsia" w:ascii="宋体" w:hAnsi="宋体" w:eastAsia="宋体" w:cs="宋体"/>
          <w:bCs/>
          <w:sz w:val="24"/>
          <w:szCs w:val="24"/>
          <w:lang w:eastAsia="zh-CN"/>
        </w:rPr>
        <w:t>两</w:t>
      </w:r>
      <w:r>
        <w:rPr>
          <w:rFonts w:hint="eastAsia" w:ascii="宋体" w:hAnsi="宋体" w:eastAsia="宋体" w:cs="宋体"/>
          <w:bCs/>
          <w:sz w:val="24"/>
          <w:szCs w:val="24"/>
        </w:rPr>
        <w:t>座圆筒料仓。</w:t>
      </w:r>
    </w:p>
    <w:p>
      <w:pPr>
        <w:keepNext w:val="0"/>
        <w:keepLines w:val="0"/>
        <w:pageBreakBefore w:val="0"/>
        <w:widowControl w:val="0"/>
        <w:kinsoku/>
        <w:wordWrap/>
        <w:overflowPunct/>
        <w:topLinePunct w:val="0"/>
        <w:autoSpaceDE/>
        <w:autoSpaceDN/>
        <w:bidi w:val="0"/>
        <w:adjustRightInd/>
        <w:snapToGrid/>
        <w:spacing w:line="480" w:lineRule="atLeast"/>
        <w:ind w:firstLine="482"/>
        <w:textAlignment w:val="auto"/>
        <w:outlineLvl w:val="9"/>
        <w:rPr>
          <w:rFonts w:hint="eastAsia" w:ascii="宋体" w:hAnsi="宋体" w:eastAsia="宋体" w:cs="宋体"/>
          <w:bCs/>
          <w:sz w:val="24"/>
          <w:szCs w:val="24"/>
          <w:lang w:eastAsia="zh-CN"/>
        </w:rPr>
      </w:pPr>
      <w:r>
        <w:rPr>
          <w:rFonts w:hint="eastAsia" w:ascii="宋体" w:hAnsi="宋体" w:eastAsia="宋体" w:cs="宋体"/>
          <w:bCs/>
          <w:sz w:val="24"/>
          <w:szCs w:val="24"/>
        </w:rPr>
        <w:t>2、磨矿</w:t>
      </w:r>
      <w:r>
        <w:rPr>
          <w:rFonts w:hint="eastAsia" w:ascii="宋体" w:hAnsi="宋体" w:eastAsia="宋体" w:cs="宋体"/>
          <w:bCs/>
          <w:sz w:val="24"/>
          <w:szCs w:val="24"/>
          <w:lang w:eastAsia="zh-CN"/>
        </w:rPr>
        <w:t>、磁选工艺</w:t>
      </w:r>
    </w:p>
    <w:p>
      <w:pPr>
        <w:keepNext w:val="0"/>
        <w:keepLines w:val="0"/>
        <w:pageBreakBefore w:val="0"/>
        <w:widowControl w:val="0"/>
        <w:kinsoku/>
        <w:wordWrap/>
        <w:overflowPunct/>
        <w:topLinePunct w:val="0"/>
        <w:autoSpaceDE/>
        <w:autoSpaceDN/>
        <w:bidi w:val="0"/>
        <w:adjustRightInd/>
        <w:snapToGrid/>
        <w:spacing w:line="480" w:lineRule="atLeast"/>
        <w:ind w:firstLine="482"/>
        <w:textAlignment w:val="auto"/>
        <w:outlineLvl w:val="9"/>
        <w:rPr>
          <w:rFonts w:hint="eastAsia" w:ascii="宋体" w:hAnsi="宋体" w:eastAsia="宋体" w:cs="宋体"/>
          <w:bCs/>
          <w:sz w:val="24"/>
          <w:szCs w:val="24"/>
        </w:rPr>
      </w:pPr>
      <w:r>
        <w:rPr>
          <w:rFonts w:hint="eastAsia" w:ascii="宋体" w:hAnsi="宋体" w:eastAsia="宋体" w:cs="宋体"/>
          <w:bCs/>
          <w:sz w:val="24"/>
          <w:szCs w:val="24"/>
        </w:rPr>
        <w:t>圆筒料仓</w:t>
      </w:r>
      <w:r>
        <w:rPr>
          <w:rFonts w:hint="eastAsia" w:ascii="宋体" w:hAnsi="宋体" w:eastAsia="宋体" w:cs="宋体"/>
          <w:bCs/>
          <w:sz w:val="24"/>
          <w:szCs w:val="24"/>
          <w:lang w:eastAsia="zh-CN"/>
        </w:rPr>
        <w:t>的</w:t>
      </w:r>
      <w:r>
        <w:rPr>
          <w:rFonts w:hint="eastAsia" w:ascii="宋体" w:hAnsi="宋体" w:eastAsia="宋体" w:cs="宋体"/>
          <w:bCs/>
          <w:sz w:val="24"/>
          <w:szCs w:val="24"/>
        </w:rPr>
        <w:t>矿石由皮带运输机</w:t>
      </w:r>
      <w:r>
        <w:rPr>
          <w:rFonts w:hint="eastAsia" w:ascii="宋体" w:hAnsi="宋体" w:eastAsia="宋体" w:cs="宋体"/>
          <w:bCs/>
          <w:sz w:val="24"/>
          <w:szCs w:val="24"/>
          <w:lang w:eastAsia="zh-CN"/>
        </w:rPr>
        <w:t>分别给</w:t>
      </w:r>
      <w:r>
        <w:rPr>
          <w:rFonts w:hint="eastAsia" w:ascii="宋体" w:hAnsi="宋体" w:eastAsia="宋体" w:cs="宋体"/>
          <w:bCs/>
          <w:sz w:val="24"/>
          <w:szCs w:val="24"/>
        </w:rPr>
        <w:t>入球磨机（2台MQ1870×7000，1台MQ1500×5700）进行磨</w:t>
      </w:r>
      <w:r>
        <w:rPr>
          <w:rFonts w:hint="eastAsia" w:ascii="宋体" w:hAnsi="宋体" w:eastAsia="宋体" w:cs="宋体"/>
          <w:bCs/>
          <w:sz w:val="24"/>
          <w:szCs w:val="24"/>
          <w:lang w:eastAsia="zh-CN"/>
        </w:rPr>
        <w:t>矿</w:t>
      </w:r>
      <w:r>
        <w:rPr>
          <w:rFonts w:hint="eastAsia" w:ascii="宋体" w:hAnsi="宋体" w:eastAsia="宋体" w:cs="宋体"/>
          <w:bCs/>
          <w:sz w:val="24"/>
          <w:szCs w:val="24"/>
        </w:rPr>
        <w:t>作业</w:t>
      </w:r>
      <w:r>
        <w:rPr>
          <w:rFonts w:hint="eastAsia" w:ascii="宋体" w:hAnsi="宋体" w:eastAsia="宋体" w:cs="宋体"/>
          <w:bCs/>
          <w:sz w:val="24"/>
          <w:szCs w:val="24"/>
          <w:lang w:eastAsia="zh-CN"/>
        </w:rPr>
        <w:t>，磨矿产品给入一段</w:t>
      </w:r>
      <w:r>
        <w:rPr>
          <w:rFonts w:hint="eastAsia" w:ascii="宋体" w:hAnsi="宋体" w:eastAsia="宋体" w:cs="宋体"/>
          <w:bCs/>
          <w:sz w:val="24"/>
          <w:szCs w:val="24"/>
        </w:rPr>
        <w:t>磁选机（GTB1021）</w:t>
      </w:r>
      <w:r>
        <w:rPr>
          <w:rFonts w:hint="eastAsia" w:ascii="宋体" w:hAnsi="宋体" w:eastAsia="宋体" w:cs="宋体"/>
          <w:bCs/>
          <w:sz w:val="24"/>
          <w:szCs w:val="24"/>
          <w:lang w:eastAsia="zh-CN"/>
        </w:rPr>
        <w:t>粗选</w:t>
      </w:r>
      <w:r>
        <w:rPr>
          <w:rFonts w:hint="eastAsia" w:ascii="宋体" w:hAnsi="宋体" w:eastAsia="宋体" w:cs="宋体"/>
          <w:bCs/>
          <w:sz w:val="24"/>
          <w:szCs w:val="24"/>
        </w:rPr>
        <w:t>，粗精矿</w:t>
      </w:r>
      <w:r>
        <w:rPr>
          <w:rFonts w:hint="eastAsia" w:ascii="宋体" w:hAnsi="宋体" w:eastAsia="宋体" w:cs="宋体"/>
          <w:bCs/>
          <w:sz w:val="24"/>
          <w:szCs w:val="24"/>
          <w:lang w:eastAsia="zh-CN"/>
        </w:rPr>
        <w:t>由精矿泵</w:t>
      </w:r>
      <w:r>
        <w:rPr>
          <w:rFonts w:hint="eastAsia" w:ascii="宋体" w:hAnsi="宋体" w:eastAsia="宋体" w:cs="宋体"/>
          <w:bCs/>
          <w:sz w:val="24"/>
          <w:szCs w:val="24"/>
        </w:rPr>
        <w:t>直接</w:t>
      </w:r>
      <w:r>
        <w:rPr>
          <w:rFonts w:hint="eastAsia" w:ascii="宋体" w:hAnsi="宋体" w:eastAsia="宋体" w:cs="宋体"/>
          <w:bCs/>
          <w:sz w:val="24"/>
          <w:szCs w:val="24"/>
          <w:lang w:eastAsia="zh-CN"/>
        </w:rPr>
        <w:t>给</w:t>
      </w:r>
      <w:r>
        <w:rPr>
          <w:rFonts w:hint="eastAsia" w:ascii="宋体" w:hAnsi="宋体" w:eastAsia="宋体" w:cs="宋体"/>
          <w:bCs/>
          <w:sz w:val="24"/>
          <w:szCs w:val="24"/>
        </w:rPr>
        <w:t>入高频</w:t>
      </w:r>
      <w:r>
        <w:rPr>
          <w:rFonts w:hint="eastAsia" w:ascii="宋体" w:hAnsi="宋体" w:eastAsia="宋体" w:cs="宋体"/>
          <w:bCs/>
          <w:sz w:val="24"/>
          <w:szCs w:val="24"/>
          <w:lang w:eastAsia="zh-CN"/>
        </w:rPr>
        <w:t>细</w:t>
      </w:r>
      <w:r>
        <w:rPr>
          <w:rFonts w:hint="eastAsia" w:ascii="宋体" w:hAnsi="宋体" w:eastAsia="宋体" w:cs="宋体"/>
          <w:bCs/>
          <w:sz w:val="24"/>
          <w:szCs w:val="24"/>
        </w:rPr>
        <w:t>筛（HGS2020）</w:t>
      </w:r>
      <w:r>
        <w:rPr>
          <w:rFonts w:hint="eastAsia" w:ascii="宋体" w:hAnsi="宋体" w:eastAsia="宋体" w:cs="宋体"/>
          <w:bCs/>
          <w:sz w:val="24"/>
          <w:szCs w:val="24"/>
          <w:lang w:eastAsia="zh-CN"/>
        </w:rPr>
        <w:t>筛分</w:t>
      </w:r>
      <w:r>
        <w:rPr>
          <w:rFonts w:hint="eastAsia" w:ascii="宋体" w:hAnsi="宋体" w:eastAsia="宋体" w:cs="宋体"/>
          <w:bCs/>
          <w:sz w:val="24"/>
          <w:szCs w:val="24"/>
        </w:rPr>
        <w:t>，</w:t>
      </w:r>
      <w:r>
        <w:rPr>
          <w:rFonts w:hint="eastAsia" w:ascii="宋体" w:hAnsi="宋体" w:eastAsia="宋体" w:cs="宋体"/>
          <w:bCs/>
          <w:sz w:val="24"/>
          <w:szCs w:val="24"/>
          <w:lang w:eastAsia="zh-CN"/>
        </w:rPr>
        <w:t>高频细筛控制筛网</w:t>
      </w:r>
      <w:r>
        <w:rPr>
          <w:rFonts w:hint="eastAsia" w:ascii="宋体" w:hAnsi="宋体" w:eastAsia="宋体" w:cs="宋体"/>
          <w:bCs/>
          <w:sz w:val="24"/>
          <w:szCs w:val="24"/>
          <w:lang w:val="en-US" w:eastAsia="zh-CN"/>
        </w:rPr>
        <w:t>80目；</w:t>
      </w:r>
      <w:r>
        <w:rPr>
          <w:rFonts w:hint="eastAsia" w:ascii="宋体" w:hAnsi="宋体" w:eastAsia="宋体" w:cs="宋体"/>
          <w:bCs/>
          <w:sz w:val="24"/>
          <w:szCs w:val="24"/>
          <w:lang w:eastAsia="zh-CN"/>
        </w:rPr>
        <w:t>细筛筛上矿物</w:t>
      </w:r>
      <w:r>
        <w:rPr>
          <w:rFonts w:hint="eastAsia" w:ascii="宋体" w:hAnsi="宋体" w:eastAsia="宋体" w:cs="宋体"/>
          <w:bCs/>
          <w:sz w:val="24"/>
          <w:szCs w:val="24"/>
        </w:rPr>
        <w:t>返回球磨机再磨。高频</w:t>
      </w:r>
      <w:r>
        <w:rPr>
          <w:rFonts w:hint="eastAsia" w:ascii="宋体" w:hAnsi="宋体" w:eastAsia="宋体" w:cs="宋体"/>
          <w:bCs/>
          <w:sz w:val="24"/>
          <w:szCs w:val="24"/>
          <w:lang w:eastAsia="zh-CN"/>
        </w:rPr>
        <w:t>细</w:t>
      </w:r>
      <w:r>
        <w:rPr>
          <w:rFonts w:hint="eastAsia" w:ascii="宋体" w:hAnsi="宋体" w:eastAsia="宋体" w:cs="宋体"/>
          <w:bCs/>
          <w:sz w:val="24"/>
          <w:szCs w:val="24"/>
        </w:rPr>
        <w:t>筛</w:t>
      </w:r>
      <w:r>
        <w:rPr>
          <w:rFonts w:hint="eastAsia" w:ascii="宋体" w:hAnsi="宋体" w:eastAsia="宋体" w:cs="宋体"/>
          <w:bCs/>
          <w:sz w:val="24"/>
          <w:szCs w:val="24"/>
          <w:lang w:eastAsia="zh-CN"/>
        </w:rPr>
        <w:t>筛下矿物</w:t>
      </w:r>
      <w:r>
        <w:rPr>
          <w:rFonts w:hint="eastAsia" w:ascii="宋体" w:hAnsi="宋体" w:eastAsia="宋体" w:cs="宋体"/>
          <w:bCs/>
          <w:sz w:val="24"/>
          <w:szCs w:val="24"/>
        </w:rPr>
        <w:t>进入</w:t>
      </w:r>
      <w:r>
        <w:rPr>
          <w:rFonts w:hint="eastAsia" w:ascii="宋体" w:hAnsi="宋体" w:eastAsia="宋体" w:cs="宋体"/>
          <w:bCs/>
          <w:sz w:val="24"/>
          <w:szCs w:val="24"/>
          <w:lang w:eastAsia="zh-CN"/>
        </w:rPr>
        <w:t>二段</w:t>
      </w:r>
      <w:r>
        <w:rPr>
          <w:rFonts w:hint="eastAsia" w:ascii="宋体" w:hAnsi="宋体" w:eastAsia="宋体" w:cs="宋体"/>
          <w:bCs/>
          <w:sz w:val="24"/>
          <w:szCs w:val="24"/>
        </w:rPr>
        <w:t>磁选机（GTB918）</w:t>
      </w:r>
      <w:r>
        <w:rPr>
          <w:rFonts w:hint="eastAsia" w:ascii="宋体" w:hAnsi="宋体" w:eastAsia="宋体" w:cs="宋体"/>
          <w:bCs/>
          <w:sz w:val="24"/>
          <w:szCs w:val="24"/>
          <w:lang w:eastAsia="zh-CN"/>
        </w:rPr>
        <w:t>，</w:t>
      </w:r>
      <w:r>
        <w:rPr>
          <w:rFonts w:hint="eastAsia" w:ascii="宋体" w:hAnsi="宋体" w:eastAsia="宋体" w:cs="宋体"/>
          <w:bCs/>
          <w:sz w:val="24"/>
          <w:szCs w:val="24"/>
        </w:rPr>
        <w:t>经过两道磁选机精选</w:t>
      </w:r>
      <w:r>
        <w:rPr>
          <w:rFonts w:hint="eastAsia" w:ascii="宋体" w:hAnsi="宋体" w:eastAsia="宋体" w:cs="宋体"/>
          <w:bCs/>
          <w:sz w:val="24"/>
          <w:szCs w:val="24"/>
          <w:lang w:eastAsia="zh-CN"/>
        </w:rPr>
        <w:t>得到铁精矿产品。</w:t>
      </w:r>
      <w:r>
        <w:rPr>
          <w:rFonts w:hint="eastAsia" w:ascii="宋体" w:hAnsi="宋体" w:eastAsia="宋体" w:cs="宋体"/>
          <w:bCs/>
          <w:sz w:val="24"/>
          <w:szCs w:val="24"/>
        </w:rPr>
        <w:t>铁精</w:t>
      </w:r>
      <w:r>
        <w:rPr>
          <w:rFonts w:hint="eastAsia" w:ascii="宋体" w:hAnsi="宋体" w:eastAsia="宋体" w:cs="宋体"/>
          <w:bCs/>
          <w:sz w:val="24"/>
          <w:szCs w:val="24"/>
          <w:lang w:eastAsia="zh-CN"/>
        </w:rPr>
        <w:t>矿</w:t>
      </w:r>
      <w:r>
        <w:rPr>
          <w:rFonts w:hint="eastAsia" w:ascii="宋体" w:hAnsi="宋体" w:eastAsia="宋体" w:cs="宋体"/>
          <w:bCs/>
          <w:sz w:val="24"/>
          <w:szCs w:val="24"/>
        </w:rPr>
        <w:t>经真空过滤机（GYW-20，GYW12备用）后，达到要求（最终得到含水率≤10%的铁精粉）进入精粉场堆存外售。三段磁选产生的尾矿浆汇集于尾矿池，利用渣浆泵打入尾矿库；过滤机滤液返回第二道磁选机再回收。</w:t>
      </w:r>
    </w:p>
    <w:p>
      <w:pPr>
        <w:keepNext w:val="0"/>
        <w:keepLines w:val="0"/>
        <w:pageBreakBefore w:val="0"/>
        <w:widowControl w:val="0"/>
        <w:kinsoku/>
        <w:wordWrap/>
        <w:overflowPunct/>
        <w:topLinePunct w:val="0"/>
        <w:autoSpaceDE/>
        <w:autoSpaceDN/>
        <w:bidi w:val="0"/>
        <w:adjustRightInd/>
        <w:snapToGrid/>
        <w:spacing w:line="480" w:lineRule="atLeast"/>
        <w:jc w:val="left"/>
        <w:textAlignment w:val="auto"/>
        <w:rPr>
          <w:rFonts w:hint="eastAsia" w:ascii="宋体" w:hAnsi="宋体" w:eastAsia="宋体" w:cs="宋体"/>
          <w:sz w:val="24"/>
          <w:szCs w:val="24"/>
          <w:highlight w:val="cyan"/>
          <w:shd w:val="clear" w:color="FFFFFF" w:fill="D9D9D9"/>
        </w:rPr>
      </w:pPr>
      <w:r>
        <w:rPr>
          <w:rFonts w:hint="eastAsia" w:ascii="宋体" w:hAnsi="宋体" w:eastAsia="宋体" w:cs="宋体"/>
          <w:highlight w:val="cyan"/>
          <w:shd w:val="clear" w:color="FFFFFF" w:fill="D9D9D9"/>
        </w:rPr>
        <w:pict>
          <v:group id="_x0000_s2050" o:spid="_x0000_s2050" o:spt="203" style="position:absolute;left:0pt;margin-left:56.2pt;margin-top:8.7pt;height:642.35pt;width:335.2pt;mso-position-horizontal-relative:char;mso-position-vertical-relative:line;z-index:252577792;mso-width-relative:page;mso-height-relative:page;" coordorigin="3447,2205" coordsize="6704,12847">
            <o:lock v:ext="edit"/>
            <v:shape id="文本框 3035" o:spid="_x0000_s2051" o:spt="202" type="#_x0000_t202" style="position:absolute;left:0;top:0;height:0;width:0;" filled="f" stroked="t" coordsize="21600,21600">
              <v:path/>
              <v:fill on="f" focussize="0,0"/>
              <v:stroke weight="0.5pt" color="#000000" joinstyle="miter"/>
              <v:imagedata o:title=""/>
              <o:lock v:ext="edit" aspectratio="f"/>
              <v:textbox inset="0mm,0mm,0mm,0mm">
                <w:txbxContent>
                  <w:p>
                    <w:pPr>
                      <w:spacing w:line="0" w:lineRule="atLeast"/>
                      <w:ind w:firstLine="0" w:firstLineChars="0"/>
                      <w:jc w:val="center"/>
                      <w:rPr>
                        <w:sz w:val="21"/>
                        <w:szCs w:val="21"/>
                      </w:rPr>
                    </w:pPr>
                    <w:r>
                      <w:rPr>
                        <w:rFonts w:hint="eastAsia" w:ascii="宋体" w:hAnsi="宋体" w:eastAsia="宋体" w:cs="宋体"/>
                        <w:sz w:val="21"/>
                        <w:szCs w:val="21"/>
                      </w:rPr>
                      <w:t>原    矿</w:t>
                    </w:r>
                  </w:p>
                </w:txbxContent>
              </v:textbox>
            </v:shape>
            <v:shape id="自选图形 3036" o:spid="_x0000_s2052" o:spt="32" type="#_x0000_t32" style="position:absolute;left:0;top:0;height:0;width:0;" filled="f" stroked="t" coordsize="21600,21600">
              <v:path arrowok="t"/>
              <v:fill on="f" focussize="0,0"/>
              <v:stroke weight="0.5pt" color="#000000" endarrow="block"/>
              <v:imagedata o:title=""/>
              <o:lock v:ext="edit" aspectratio="f"/>
            </v:shape>
            <v:shape id="文本框 3037" o:spid="_x0000_s2053" o:spt="202" type="#_x0000_t202" style="position:absolute;left:0;top:0;height:0;width:0;" filled="f" stroked="t" coordsize="21600,21600">
              <v:path/>
              <v:fill on="f" focussize="0,0"/>
              <v:stroke weight="0.5pt" color="#000000" joinstyle="miter"/>
              <v:imagedata o:title=""/>
              <o:lock v:ext="edit" aspectratio="f"/>
              <v:textbox inset="0mm,1mm,0mm,0mm">
                <w:txbxContent>
                  <w:p>
                    <w:pPr>
                      <w:spacing w:line="0" w:lineRule="atLeast"/>
                      <w:ind w:firstLine="0" w:firstLineChars="0"/>
                      <w:jc w:val="center"/>
                      <w:rPr>
                        <w:rFonts w:hint="eastAsia" w:ascii="宋体" w:hAnsi="宋体" w:eastAsia="宋体" w:cs="宋体"/>
                        <w:sz w:val="21"/>
                        <w:szCs w:val="21"/>
                      </w:rPr>
                    </w:pPr>
                    <w:r>
                      <w:rPr>
                        <w:rFonts w:hint="eastAsia" w:ascii="宋体" w:hAnsi="宋体" w:eastAsia="宋体" w:cs="宋体"/>
                        <w:sz w:val="21"/>
                        <w:szCs w:val="21"/>
                      </w:rPr>
                      <w:t>一段粗破</w:t>
                    </w:r>
                  </w:p>
                  <w:p>
                    <w:pPr>
                      <w:spacing w:line="0" w:lineRule="atLeast"/>
                      <w:ind w:firstLine="0" w:firstLineChars="0"/>
                      <w:jc w:val="center"/>
                      <w:rPr>
                        <w:sz w:val="21"/>
                        <w:szCs w:val="21"/>
                      </w:rPr>
                    </w:pPr>
                    <w:r>
                      <w:rPr>
                        <w:rFonts w:hint="eastAsia" w:ascii="宋体" w:hAnsi="宋体" w:eastAsia="宋体" w:cs="宋体"/>
                        <w:sz w:val="21"/>
                        <w:szCs w:val="21"/>
                      </w:rPr>
                      <w:t>（PE500×750</w:t>
                    </w:r>
                    <w:r>
                      <w:rPr>
                        <w:rFonts w:hint="eastAsia"/>
                        <w:sz w:val="21"/>
                        <w:szCs w:val="21"/>
                      </w:rPr>
                      <w:t>）</w:t>
                    </w:r>
                  </w:p>
                </w:txbxContent>
              </v:textbox>
            </v:shape>
            <v:shape id="文本框 3039" o:spid="_x0000_s2054" o:spt="202" type="#_x0000_t202" style="position:absolute;left:0;top:0;height:0;width:0;" filled="f" stroked="t" coordsize="21600,21600">
              <v:path/>
              <v:fill on="f" focussize="0,0"/>
              <v:stroke weight="0.5pt" color="#000000" joinstyle="miter"/>
              <v:imagedata o:title=""/>
              <o:lock v:ext="edit" aspectratio="f"/>
              <v:textbox inset="0mm,1mm,0mm,0mm">
                <w:txbxContent>
                  <w:p>
                    <w:pPr>
                      <w:spacing w:line="0" w:lineRule="atLeast"/>
                      <w:ind w:firstLine="0" w:firstLineChars="0"/>
                      <w:jc w:val="center"/>
                      <w:rPr>
                        <w:rFonts w:hint="eastAsia" w:ascii="宋体" w:hAnsi="宋体" w:eastAsia="宋体" w:cs="宋体"/>
                        <w:sz w:val="21"/>
                        <w:szCs w:val="21"/>
                      </w:rPr>
                    </w:pPr>
                    <w:r>
                      <w:rPr>
                        <w:rFonts w:hint="eastAsia" w:ascii="宋体" w:hAnsi="宋体" w:eastAsia="宋体" w:cs="宋体"/>
                        <w:sz w:val="21"/>
                        <w:szCs w:val="21"/>
                      </w:rPr>
                      <w:t>二段细破</w:t>
                    </w:r>
                  </w:p>
                  <w:p>
                    <w:pPr>
                      <w:spacing w:line="0" w:lineRule="atLeast"/>
                      <w:ind w:firstLine="0" w:firstLineChars="0"/>
                      <w:jc w:val="center"/>
                      <w:rPr>
                        <w:rFonts w:hint="eastAsia" w:ascii="宋体" w:hAnsi="宋体" w:eastAsia="宋体" w:cs="宋体"/>
                        <w:sz w:val="21"/>
                        <w:szCs w:val="21"/>
                      </w:rPr>
                    </w:pPr>
                    <w:r>
                      <w:rPr>
                        <w:rFonts w:hint="eastAsia" w:ascii="宋体" w:hAnsi="宋体" w:eastAsia="宋体" w:cs="宋体"/>
                        <w:sz w:val="21"/>
                        <w:szCs w:val="21"/>
                      </w:rPr>
                      <w:t>（2台PE250×1200）</w:t>
                    </w:r>
                  </w:p>
                </w:txbxContent>
              </v:textbox>
            </v:shape>
            <v:shape id="自选图形 3042" o:spid="_x0000_s2055" o:spt="32" type="#_x0000_t32" style="position:absolute;left:0;top:0;height:0;width:0;" filled="f" stroked="t" coordsize="21600,21600">
              <v:path arrowok="t"/>
              <v:fill on="f" focussize="0,0"/>
              <v:stroke weight="0.5pt" color="#000000" endarrow="block"/>
              <v:imagedata o:title=""/>
              <o:lock v:ext="edit" aspectratio="f"/>
            </v:shape>
            <v:shape id="自选图形 3044" o:spid="_x0000_s2056" o:spt="32" type="#_x0000_t32" style="position:absolute;left:0;top:0;flip:y;height:0;width:0;" filled="f" stroked="t" coordsize="21600,21600">
              <v:path arrowok="t"/>
              <v:fill on="f" focussize="0,0"/>
              <v:stroke weight="0.5pt" color="#000000" startarrow="block"/>
              <v:imagedata o:title=""/>
              <o:lock v:ext="edit" aspectratio="f"/>
            </v:shape>
            <v:shape id="自选图形 3048" o:spid="_x0000_s2057" o:spt="32" type="#_x0000_t32" style="position:absolute;left:0;top:0;height:0;width:0;" filled="f" stroked="t" coordsize="21600,21600">
              <v:path arrowok="t"/>
              <v:fill on="f" focussize="0,0"/>
              <v:stroke weight="0.5pt" color="#000000" endarrow="block"/>
              <v:imagedata o:title=""/>
              <o:lock v:ext="edit" aspectratio="f"/>
            </v:shape>
            <v:shape id="文本框 3049" o:spid="_x0000_s2058" o:spt="202" type="#_x0000_t202" style="position:absolute;left:0;top:0;height:0;width:0;" filled="f" stroked="t" coordsize="21600,21600">
              <v:path/>
              <v:fill on="f" focussize="0,0"/>
              <v:stroke weight="0.5pt" color="#000000" joinstyle="miter"/>
              <v:imagedata o:title=""/>
              <o:lock v:ext="edit" aspectratio="f"/>
              <v:textbox inset="0mm,1mm,0mm,0mm">
                <w:txbxContent>
                  <w:p>
                    <w:pPr>
                      <w:spacing w:line="0" w:lineRule="atLeast"/>
                      <w:ind w:firstLine="0" w:firstLineChars="0"/>
                      <w:jc w:val="center"/>
                      <w:rPr>
                        <w:rFonts w:hint="eastAsia" w:ascii="宋体" w:hAnsi="宋体" w:eastAsia="宋体" w:cs="宋体"/>
                        <w:sz w:val="21"/>
                        <w:szCs w:val="21"/>
                      </w:rPr>
                    </w:pPr>
                    <w:r>
                      <w:rPr>
                        <w:rFonts w:hint="eastAsia" w:ascii="宋体" w:hAnsi="宋体" w:eastAsia="宋体" w:cs="宋体"/>
                        <w:sz w:val="21"/>
                        <w:szCs w:val="21"/>
                      </w:rPr>
                      <w:t>振动筛</w:t>
                    </w:r>
                  </w:p>
                  <w:p>
                    <w:pPr>
                      <w:spacing w:line="0" w:lineRule="atLeast"/>
                      <w:ind w:firstLine="0" w:firstLineChars="0"/>
                      <w:jc w:val="center"/>
                      <w:rPr>
                        <w:rFonts w:hint="eastAsia" w:ascii="宋体" w:hAnsi="宋体" w:eastAsia="宋体" w:cs="宋体"/>
                        <w:sz w:val="21"/>
                        <w:szCs w:val="21"/>
                      </w:rPr>
                    </w:pPr>
                    <w:r>
                      <w:rPr>
                        <w:rFonts w:hint="eastAsia" w:ascii="宋体" w:hAnsi="宋体" w:eastAsia="宋体" w:cs="宋体"/>
                        <w:sz w:val="21"/>
                        <w:szCs w:val="21"/>
                      </w:rPr>
                      <w:t>（YK1836）</w:t>
                    </w:r>
                  </w:p>
                </w:txbxContent>
              </v:textbox>
            </v:shape>
            <v:shape id="文本框 3050" o:spid="_x0000_s2059" o:spt="202" type="#_x0000_t202" style="position:absolute;left:0;top:0;height:0;width:0;" filled="f" stroked="t" coordsize="21600,21600">
              <v:path/>
              <v:fill on="f" focussize="0,0"/>
              <v:stroke weight="0.5pt" color="#000000" joinstyle="miter"/>
              <v:imagedata o:title=""/>
              <o:lock v:ext="edit" aspectratio="f"/>
              <v:textbox inset="0mm,1mm,0mm,0mm">
                <w:txbxContent>
                  <w:p>
                    <w:pPr>
                      <w:spacing w:line="0" w:lineRule="atLeast"/>
                      <w:ind w:firstLine="0" w:firstLineChars="0"/>
                      <w:jc w:val="center"/>
                      <w:rPr>
                        <w:rFonts w:hint="eastAsia" w:ascii="宋体" w:hAnsi="宋体" w:eastAsia="宋体" w:cs="宋体"/>
                        <w:sz w:val="21"/>
                        <w:szCs w:val="21"/>
                      </w:rPr>
                    </w:pPr>
                    <w:r>
                      <w:rPr>
                        <w:rFonts w:hint="eastAsia" w:ascii="宋体" w:hAnsi="宋体" w:eastAsia="宋体" w:cs="宋体"/>
                        <w:sz w:val="21"/>
                        <w:szCs w:val="21"/>
                      </w:rPr>
                      <w:t>圆锥破碎机</w:t>
                    </w:r>
                  </w:p>
                  <w:p>
                    <w:pPr>
                      <w:spacing w:line="0" w:lineRule="atLeast"/>
                      <w:ind w:firstLine="0" w:firstLineChars="0"/>
                      <w:jc w:val="center"/>
                      <w:rPr>
                        <w:rFonts w:hint="eastAsia" w:ascii="宋体" w:hAnsi="宋体" w:eastAsia="宋体" w:cs="宋体"/>
                        <w:sz w:val="21"/>
                        <w:szCs w:val="21"/>
                      </w:rPr>
                    </w:pPr>
                    <w:r>
                      <w:rPr>
                        <w:rFonts w:hint="eastAsia" w:ascii="宋体" w:hAnsi="宋体" w:eastAsia="宋体" w:cs="宋体"/>
                        <w:sz w:val="21"/>
                        <w:szCs w:val="21"/>
                      </w:rPr>
                      <w:t>（PYD1200）</w:t>
                    </w:r>
                  </w:p>
                </w:txbxContent>
              </v:textbox>
            </v:shape>
            <v:shape id="自选图形 3051" o:spid="_x0000_s2060" o:spt="32" type="#_x0000_t32" style="position:absolute;left:0;top:0;height:0;width:0;" filled="f" stroked="t" coordsize="21600,21600">
              <v:path arrowok="t"/>
              <v:fill on="f" focussize="0,0"/>
              <v:stroke weight="0.5pt" color="#000000"/>
              <v:imagedata o:title=""/>
              <o:lock v:ext="edit" aspectratio="f"/>
            </v:shape>
            <v:shape id="自选图形 3052" o:spid="_x0000_s2061" o:spt="32" type="#_x0000_t32" style="position:absolute;left:0;top:0;flip:x;height:0;width:0;" filled="f" stroked="t" coordsize="21600,21600">
              <v:path arrowok="t"/>
              <v:fill on="f" focussize="0,0"/>
              <v:stroke weight="0.5pt" color="#000000" endarrow="block"/>
              <v:imagedata o:title=""/>
              <o:lock v:ext="edit" aspectratio="f"/>
            </v:shape>
            <v:shape id="自选图形 3053" o:spid="_x0000_s2062" o:spt="32" type="#_x0000_t32" style="position:absolute;left:0;top:0;flip:y;height:0;width:0;" filled="f" stroked="t" coordsize="21600,21600">
              <v:path arrowok="t"/>
              <v:fill on="f" focussize="0,0"/>
              <v:stroke weight="0.5pt" color="#000000" startarrow="block"/>
              <v:imagedata o:title=""/>
              <o:lock v:ext="edit" aspectratio="f"/>
            </v:shape>
            <v:shape id="文本框 3054" o:spid="_x0000_s2063" o:spt="202" type="#_x0000_t202" style="position:absolute;left:0;top:0;height:0;width:0;" filled="f" stroked="t" coordsize="21600,21600">
              <v:path/>
              <v:fill on="f" focussize="0,0"/>
              <v:stroke weight="0.5pt" color="#000000" joinstyle="miter"/>
              <v:imagedata o:title=""/>
              <o:lock v:ext="edit" aspectratio="f"/>
              <v:textbox inset="0mm,1mm,0mm,0mm">
                <w:txbxContent>
                  <w:p>
                    <w:pPr>
                      <w:spacing w:line="36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磁滑轮</w:t>
                    </w:r>
                  </w:p>
                </w:txbxContent>
              </v:textbox>
            </v:shape>
            <v:shape id="文本框 3058" o:spid="_x0000_s2064" o:spt="202" type="#_x0000_t202" style="position:absolute;left:0;top:0;height:0;width:0;" filled="f" stroked="t" coordsize="21600,21600">
              <v:path/>
              <v:fill on="f" focussize="0,0"/>
              <v:stroke weight="0.5pt" color="#000000" joinstyle="miter"/>
              <v:imagedata o:title=""/>
              <o:lock v:ext="edit" aspectratio="f"/>
              <v:textbox inset="0mm,1mm,0mm,0mm">
                <w:txbxContent>
                  <w:p>
                    <w:pPr>
                      <w:spacing w:line="0" w:lineRule="atLeast"/>
                      <w:ind w:firstLine="0" w:firstLineChars="0"/>
                      <w:jc w:val="center"/>
                      <w:rPr>
                        <w:rFonts w:hint="eastAsia" w:ascii="宋体" w:hAnsi="宋体" w:eastAsia="宋体" w:cs="宋体"/>
                        <w:sz w:val="21"/>
                        <w:szCs w:val="21"/>
                      </w:rPr>
                    </w:pPr>
                    <w:r>
                      <w:rPr>
                        <w:rFonts w:hint="eastAsia" w:ascii="宋体" w:hAnsi="宋体" w:eastAsia="宋体" w:cs="宋体"/>
                        <w:sz w:val="21"/>
                        <w:szCs w:val="21"/>
                      </w:rPr>
                      <w:t>球磨机</w:t>
                    </w:r>
                  </w:p>
                  <w:p>
                    <w:pPr>
                      <w:spacing w:line="0" w:lineRule="atLeast"/>
                      <w:ind w:firstLine="0" w:firstLineChars="0"/>
                      <w:jc w:val="center"/>
                      <w:rPr>
                        <w:sz w:val="21"/>
                        <w:szCs w:val="21"/>
                      </w:rPr>
                    </w:pPr>
                    <w:r>
                      <w:rPr>
                        <w:rFonts w:hint="eastAsia" w:ascii="宋体" w:hAnsi="宋体" w:eastAsia="宋体" w:cs="宋体"/>
                        <w:sz w:val="21"/>
                        <w:szCs w:val="21"/>
                      </w:rPr>
                      <w:t>（2台MQ1870，1台MQ1500）</w:t>
                    </w:r>
                  </w:p>
                </w:txbxContent>
              </v:textbox>
            </v:shape>
            <v:shape id="自选图形 3060" o:spid="_x0000_s2065" o:spt="32" type="#_x0000_t32" style="position:absolute;left:0;top:0;flip:y;height:0;width:0;" filled="f" stroked="t" coordsize="21600,21600">
              <v:path arrowok="t"/>
              <v:fill on="f" focussize="0,0"/>
              <v:stroke weight="0.5pt" color="#000000" startarrow="block"/>
              <v:imagedata o:title=""/>
              <o:lock v:ext="edit" aspectratio="f"/>
            </v:shape>
            <v:shape id="文本框 3063" o:spid="_x0000_s2066" o:spt="202" type="#_x0000_t202" style="position:absolute;left:0;top:0;height:0;width:0;" filled="f" stroked="t" coordsize="21600,21600">
              <v:path/>
              <v:fill on="f" focussize="0,0"/>
              <v:stroke weight="0.5pt" color="#000000" joinstyle="miter"/>
              <v:imagedata o:title=""/>
              <o:lock v:ext="edit" aspectratio="f"/>
              <v:textbox inset="0mm,1mm,0mm,0mm">
                <w:txbxContent>
                  <w:p>
                    <w:pPr>
                      <w:spacing w:line="0" w:lineRule="atLeast"/>
                      <w:ind w:firstLine="0" w:firstLineChars="0"/>
                      <w:jc w:val="center"/>
                      <w:rPr>
                        <w:rFonts w:hint="eastAsia" w:ascii="宋体" w:hAnsi="宋体" w:eastAsia="宋体" w:cs="宋体"/>
                        <w:sz w:val="21"/>
                        <w:szCs w:val="21"/>
                      </w:rPr>
                    </w:pPr>
                    <w:r>
                      <w:rPr>
                        <w:rFonts w:hint="eastAsia" w:ascii="宋体" w:hAnsi="宋体" w:eastAsia="宋体" w:cs="宋体"/>
                        <w:sz w:val="21"/>
                        <w:szCs w:val="21"/>
                      </w:rPr>
                      <w:t>磁选机</w:t>
                    </w:r>
                  </w:p>
                  <w:p>
                    <w:pPr>
                      <w:spacing w:line="0" w:lineRule="atLeast"/>
                      <w:ind w:firstLine="0" w:firstLineChars="0"/>
                      <w:jc w:val="center"/>
                      <w:rPr>
                        <w:rFonts w:hint="eastAsia" w:ascii="宋体" w:hAnsi="宋体" w:eastAsia="宋体" w:cs="宋体"/>
                        <w:sz w:val="21"/>
                        <w:szCs w:val="21"/>
                      </w:rPr>
                    </w:pPr>
                    <w:r>
                      <w:rPr>
                        <w:rFonts w:hint="eastAsia" w:ascii="宋体" w:hAnsi="宋体" w:eastAsia="宋体" w:cs="宋体"/>
                        <w:sz w:val="21"/>
                        <w:szCs w:val="21"/>
                      </w:rPr>
                      <w:t>（2台GTB1021）</w:t>
                    </w:r>
                  </w:p>
                </w:txbxContent>
              </v:textbox>
            </v:shape>
            <v:shape id="自选图形 3065" o:spid="_x0000_s2067" o:spt="32" type="#_x0000_t32" style="position:absolute;left:0;top:0;flip:y;height:0;width:0;" filled="f" stroked="t" coordsize="21600,21600">
              <v:path arrowok="t"/>
              <v:fill on="f" focussize="0,0"/>
              <v:stroke weight="0.5pt" color="#000000" startarrow="block"/>
              <v:imagedata o:title=""/>
              <o:lock v:ext="edit" aspectratio="f"/>
            </v:shape>
            <v:shape id="文本框 3067" o:spid="_x0000_s2068" o:spt="202" type="#_x0000_t202" style="position:absolute;left:0;top:0;height:0;width:0;" filled="f" stroked="t" coordsize="21600,21600">
              <v:path/>
              <v:fill on="f" focussize="0,0"/>
              <v:stroke weight="0.5pt" color="#000000" joinstyle="miter"/>
              <v:imagedata o:title=""/>
              <o:lock v:ext="edit" aspectratio="f"/>
              <v:textbox inset="0mm,1mm,0mm,0mm">
                <w:txbxContent>
                  <w:p>
                    <w:pPr>
                      <w:spacing w:line="0" w:lineRule="atLeast"/>
                      <w:ind w:firstLine="0" w:firstLineChars="0"/>
                      <w:jc w:val="center"/>
                      <w:rPr>
                        <w:rFonts w:hint="eastAsia" w:ascii="宋体" w:hAnsi="宋体" w:eastAsia="宋体" w:cs="宋体"/>
                        <w:sz w:val="21"/>
                        <w:szCs w:val="21"/>
                      </w:rPr>
                    </w:pPr>
                    <w:r>
                      <w:rPr>
                        <w:rFonts w:hint="eastAsia" w:ascii="宋体" w:hAnsi="宋体" w:eastAsia="宋体" w:cs="宋体"/>
                        <w:sz w:val="21"/>
                        <w:szCs w:val="21"/>
                      </w:rPr>
                      <w:t>高频筛</w:t>
                    </w:r>
                  </w:p>
                  <w:p>
                    <w:pPr>
                      <w:spacing w:line="0" w:lineRule="atLeast"/>
                      <w:ind w:firstLine="0" w:firstLineChars="0"/>
                      <w:jc w:val="center"/>
                      <w:rPr>
                        <w:rFonts w:hint="eastAsia" w:ascii="宋体" w:hAnsi="宋体" w:eastAsia="宋体" w:cs="宋体"/>
                        <w:sz w:val="21"/>
                        <w:szCs w:val="21"/>
                      </w:rPr>
                    </w:pPr>
                    <w:r>
                      <w:rPr>
                        <w:rFonts w:hint="eastAsia" w:ascii="宋体" w:hAnsi="宋体" w:eastAsia="宋体" w:cs="宋体"/>
                        <w:sz w:val="21"/>
                        <w:szCs w:val="21"/>
                      </w:rPr>
                      <w:t>（2台HDG2020）</w:t>
                    </w:r>
                  </w:p>
                </w:txbxContent>
              </v:textbox>
            </v:shape>
            <v:shape id="自选图形 3069" o:spid="_x0000_s2069" o:spt="32" type="#_x0000_t32" style="position:absolute;left:0;top:0;flip:y;height:0;width:0;" filled="f" stroked="t" coordsize="21600,21600">
              <v:path arrowok="t"/>
              <v:fill on="f" focussize="0,0"/>
              <v:stroke weight="0.5pt" color="#000000" startarrow="block"/>
              <v:imagedata o:title=""/>
              <o:lock v:ext="edit" aspectratio="f"/>
            </v:shape>
            <v:shape id="自选图形 3070" o:spid="_x0000_s2070" o:spt="32" type="#_x0000_t32" style="position:absolute;left:0;top:0;flip:y;height:0;width:0;" filled="f" stroked="t" coordsize="21600,21600">
              <v:path arrowok="t"/>
              <v:fill on="f" focussize="0,0"/>
              <v:stroke weight="0.5pt" color="#000000" startarrow="block"/>
              <v:imagedata o:title=""/>
              <o:lock v:ext="edit" aspectratio="f"/>
            </v:shape>
            <v:shape id="文本框 3071" o:spid="_x0000_s2071" o:spt="202" type="#_x0000_t202" style="position:absolute;left:0;top:0;height:0;width:0;" filled="f" stroked="t" coordsize="21600,21600">
              <v:path/>
              <v:fill on="f" focussize="0,0"/>
              <v:stroke weight="0.5pt" color="#000000" joinstyle="miter"/>
              <v:imagedata o:title=""/>
              <o:lock v:ext="edit" aspectratio="f"/>
              <v:textbox inset="0mm,1mm,0mm,0mm">
                <w:txbxContent>
                  <w:p>
                    <w:pPr>
                      <w:spacing w:line="0" w:lineRule="atLeast"/>
                      <w:ind w:firstLine="0" w:firstLineChars="0"/>
                      <w:jc w:val="center"/>
                      <w:rPr>
                        <w:rFonts w:hint="eastAsia" w:ascii="宋体" w:hAnsi="宋体" w:eastAsia="宋体" w:cs="宋体"/>
                        <w:sz w:val="21"/>
                        <w:szCs w:val="21"/>
                      </w:rPr>
                    </w:pPr>
                    <w:r>
                      <w:rPr>
                        <w:rFonts w:hint="eastAsia" w:ascii="宋体" w:hAnsi="宋体" w:eastAsia="宋体" w:cs="宋体"/>
                        <w:sz w:val="21"/>
                        <w:szCs w:val="21"/>
                      </w:rPr>
                      <w:t>磁选机</w:t>
                    </w:r>
                  </w:p>
                  <w:p>
                    <w:pPr>
                      <w:spacing w:line="0" w:lineRule="atLeast"/>
                      <w:ind w:firstLine="0" w:firstLineChars="0"/>
                      <w:jc w:val="center"/>
                      <w:rPr>
                        <w:rFonts w:hint="eastAsia" w:ascii="宋体" w:hAnsi="宋体" w:eastAsia="宋体" w:cs="宋体"/>
                        <w:sz w:val="21"/>
                        <w:szCs w:val="21"/>
                      </w:rPr>
                    </w:pPr>
                    <w:r>
                      <w:rPr>
                        <w:rFonts w:hint="eastAsia" w:ascii="宋体" w:hAnsi="宋体" w:eastAsia="宋体" w:cs="宋体"/>
                        <w:sz w:val="21"/>
                        <w:szCs w:val="21"/>
                      </w:rPr>
                      <w:t>（GTB918）</w:t>
                    </w:r>
                  </w:p>
                </w:txbxContent>
              </v:textbox>
            </v:shape>
            <v:shape id="文本框 3072" o:spid="_x0000_s2072" o:spt="202" type="#_x0000_t202" style="position:absolute;left:0;top:0;height:0;width:0;" filled="f" stroked="t" coordsize="21600,21600">
              <v:path/>
              <v:fill on="f" focussize="0,0"/>
              <v:stroke weight="0.5pt" color="#000000" joinstyle="miter"/>
              <v:imagedata o:title=""/>
              <o:lock v:ext="edit" aspectratio="f"/>
              <v:textbox inset="0mm,1mm,0mm,0mm">
                <w:txbxContent>
                  <w:p>
                    <w:pPr>
                      <w:spacing w:line="0" w:lineRule="atLeast"/>
                      <w:ind w:firstLine="0" w:firstLineChars="0"/>
                      <w:jc w:val="center"/>
                      <w:rPr>
                        <w:rFonts w:hint="eastAsia" w:ascii="宋体" w:hAnsi="宋体" w:eastAsia="宋体" w:cs="宋体"/>
                        <w:sz w:val="21"/>
                        <w:szCs w:val="21"/>
                      </w:rPr>
                    </w:pPr>
                    <w:r>
                      <w:rPr>
                        <w:rFonts w:hint="eastAsia" w:ascii="宋体" w:hAnsi="宋体" w:eastAsia="宋体" w:cs="宋体"/>
                        <w:sz w:val="21"/>
                        <w:szCs w:val="21"/>
                      </w:rPr>
                      <w:t>磁选机</w:t>
                    </w:r>
                  </w:p>
                  <w:p>
                    <w:pPr>
                      <w:spacing w:line="0" w:lineRule="atLeast"/>
                      <w:ind w:firstLine="0" w:firstLineChars="0"/>
                      <w:jc w:val="center"/>
                      <w:rPr>
                        <w:rFonts w:hint="eastAsia" w:ascii="宋体" w:hAnsi="宋体" w:eastAsia="宋体" w:cs="宋体"/>
                        <w:sz w:val="21"/>
                        <w:szCs w:val="21"/>
                      </w:rPr>
                    </w:pPr>
                    <w:r>
                      <w:rPr>
                        <w:rFonts w:hint="eastAsia" w:ascii="宋体" w:hAnsi="宋体" w:eastAsia="宋体" w:cs="宋体"/>
                        <w:sz w:val="21"/>
                        <w:szCs w:val="21"/>
                      </w:rPr>
                      <w:t>（GTB918）</w:t>
                    </w:r>
                  </w:p>
                </w:txbxContent>
              </v:textbox>
            </v:shape>
            <v:shape id="自选图形 3077" o:spid="_x0000_s2073" o:spt="32" type="#_x0000_t32" style="position:absolute;left:0;top:0;height:0;width:0;" filled="f" stroked="t" coordsize="21600,21600">
              <v:path arrowok="t"/>
              <v:fill on="f" focussize="0,0"/>
              <v:stroke weight="0.5pt" color="#000000" dashstyle="dash" startarrow="block"/>
              <v:imagedata o:title=""/>
              <o:lock v:ext="edit" aspectratio="f"/>
            </v:shape>
            <v:shape id="文本框 3079" o:spid="_x0000_s2074" o:spt="202" type="#_x0000_t202" style="position:absolute;left:0;top:0;height:0;width:0;" filled="f" stroked="f" coordsize="21600,21600">
              <v:path/>
              <v:fill on="f" focussize="0,0"/>
              <v:stroke on="f" weight="0.5pt"/>
              <v:imagedata o:title=""/>
              <o:lock v:ext="edit" aspectratio="f"/>
              <v:textbox inset="0mm,0mm,0mm,0mm">
                <w:txbxContent>
                  <w:p>
                    <w:pPr>
                      <w:spacing w:line="0" w:lineRule="atLeast"/>
                      <w:ind w:firstLine="0" w:firstLineChars="0"/>
                      <w:jc w:val="center"/>
                      <w:rPr>
                        <w:sz w:val="21"/>
                        <w:szCs w:val="21"/>
                      </w:rPr>
                    </w:pPr>
                    <w:r>
                      <w:rPr>
                        <w:rFonts w:hint="eastAsia"/>
                        <w:sz w:val="21"/>
                        <w:szCs w:val="21"/>
                      </w:rPr>
                      <w:t>筛 上 物</w:t>
                    </w:r>
                  </w:p>
                </w:txbxContent>
              </v:textbox>
            </v:shape>
            <v:shape id="自选图形 3080" o:spid="_x0000_s2075" o:spt="32" type="#_x0000_t32" style="position:absolute;left:0;top:0;flip:x;height:0;width:0;" filled="f" stroked="t" coordsize="21600,21600">
              <v:path arrowok="t"/>
              <v:fill on="f" focussize="0,0"/>
              <v:stroke weight="0.5pt" color="#00FF00"/>
              <v:imagedata o:title=""/>
              <o:lock v:ext="edit" aspectratio="f"/>
            </v:shape>
            <v:shape id="文本框 3086" o:spid="_x0000_s2076" o:spt="202" type="#_x0000_t202" style="position:absolute;left:0;top:0;height:0;width:0;" filled="f" stroked="f" coordsize="21600,21600">
              <v:path/>
              <v:fill on="f" focussize="0,0"/>
              <v:stroke on="f" weight="0.5pt"/>
              <v:imagedata o:title=""/>
              <o:lock v:ext="edit" aspectratio="f"/>
              <v:textbox inset="0mm,0mm,0mm,0mm">
                <w:txbxContent>
                  <w:p>
                    <w:pPr>
                      <w:spacing w:line="0" w:lineRule="atLeast"/>
                      <w:ind w:firstLine="0" w:firstLineChars="0"/>
                      <w:jc w:val="center"/>
                      <w:rPr>
                        <w:rFonts w:hint="eastAsia" w:ascii="宋体" w:hAnsi="宋体" w:eastAsia="宋体" w:cs="宋体"/>
                        <w:sz w:val="21"/>
                        <w:szCs w:val="21"/>
                      </w:rPr>
                    </w:pPr>
                    <w:r>
                      <w:rPr>
                        <w:rFonts w:hint="eastAsia" w:ascii="宋体" w:hAnsi="宋体" w:eastAsia="宋体" w:cs="宋体"/>
                        <w:sz w:val="21"/>
                        <w:szCs w:val="21"/>
                      </w:rPr>
                      <w:t>＞200目</w:t>
                    </w:r>
                  </w:p>
                </w:txbxContent>
              </v:textbox>
            </v:shape>
            <v:shape id="文本框 3088" o:spid="_x0000_s2077" o:spt="202" type="#_x0000_t202" style="position:absolute;left:0;top:0;height:0;width:0;" filled="f" stroked="t" coordsize="21600,21600">
              <v:path/>
              <v:fill on="f" focussize="0,0"/>
              <v:stroke weight="0.5pt" color="#000000" joinstyle="miter"/>
              <v:imagedata o:title=""/>
              <o:lock v:ext="edit" aspectratio="f"/>
              <v:textbox inset="0mm,1mm,0mm,0mm">
                <w:txbxContent>
                  <w:p>
                    <w:pPr>
                      <w:spacing w:line="0" w:lineRule="atLeast"/>
                      <w:ind w:firstLine="0" w:firstLineChars="0"/>
                      <w:jc w:val="center"/>
                      <w:rPr>
                        <w:rFonts w:hint="eastAsia" w:ascii="宋体" w:hAnsi="宋体" w:eastAsia="宋体" w:cs="宋体"/>
                        <w:sz w:val="21"/>
                        <w:szCs w:val="21"/>
                      </w:rPr>
                    </w:pPr>
                    <w:r>
                      <w:rPr>
                        <w:rFonts w:hint="eastAsia" w:ascii="宋体" w:hAnsi="宋体" w:eastAsia="宋体" w:cs="宋体"/>
                        <w:sz w:val="21"/>
                        <w:szCs w:val="21"/>
                      </w:rPr>
                      <w:t>过滤机</w:t>
                    </w:r>
                  </w:p>
                  <w:p>
                    <w:pPr>
                      <w:spacing w:line="0" w:lineRule="atLeast"/>
                      <w:ind w:firstLine="0" w:firstLineChars="0"/>
                      <w:jc w:val="center"/>
                      <w:rPr>
                        <w:rFonts w:hint="eastAsia" w:ascii="宋体" w:hAnsi="宋体" w:eastAsia="宋体" w:cs="宋体"/>
                        <w:sz w:val="21"/>
                        <w:szCs w:val="21"/>
                      </w:rPr>
                    </w:pPr>
                    <w:r>
                      <w:rPr>
                        <w:rFonts w:hint="eastAsia" w:ascii="宋体" w:hAnsi="宋体" w:eastAsia="宋体" w:cs="宋体"/>
                        <w:sz w:val="21"/>
                        <w:szCs w:val="21"/>
                      </w:rPr>
                      <w:t>（GYW20）</w:t>
                    </w:r>
                  </w:p>
                  <w:p>
                    <w:pPr>
                      <w:spacing w:line="0" w:lineRule="atLeast"/>
                      <w:ind w:firstLine="0" w:firstLineChars="0"/>
                      <w:jc w:val="center"/>
                      <w:rPr>
                        <w:rFonts w:hint="eastAsia" w:ascii="宋体" w:hAnsi="宋体" w:eastAsia="宋体" w:cs="宋体"/>
                        <w:sz w:val="21"/>
                        <w:szCs w:val="21"/>
                      </w:rPr>
                    </w:pPr>
                  </w:p>
                </w:txbxContent>
              </v:textbox>
            </v:shape>
            <v:shape id="文本框 3094" o:spid="_x0000_s2078" o:spt="202" type="#_x0000_t202" style="position:absolute;left:0;top:0;height:0;width:0;" filled="f" stroked="t" coordsize="21600,21600">
              <v:path/>
              <v:fill on="f" focussize="0,0"/>
              <v:stroke weight="0.5pt" color="#000000" joinstyle="miter"/>
              <v:imagedata o:title=""/>
              <o:lock v:ext="edit" aspectratio="f"/>
              <v:textbox inset="0mm,1mm,0mm,0mm">
                <w:txbxContent>
                  <w:p>
                    <w:pPr>
                      <w:spacing w:line="0" w:lineRule="atLeast"/>
                      <w:ind w:firstLine="0" w:firstLineChars="0"/>
                      <w:jc w:val="center"/>
                      <w:rPr>
                        <w:sz w:val="21"/>
                        <w:szCs w:val="21"/>
                      </w:rPr>
                    </w:pPr>
                    <w:r>
                      <w:rPr>
                        <w:rFonts w:hint="eastAsia"/>
                        <w:sz w:val="21"/>
                        <w:szCs w:val="21"/>
                      </w:rPr>
                      <w:t>精粉仓库</w:t>
                    </w:r>
                  </w:p>
                </w:txbxContent>
              </v:textbox>
            </v:shape>
            <v:shape id="文本框 3095" o:spid="_x0000_s2079" o:spt="202" type="#_x0000_t202" style="position:absolute;left:0;top:0;height:0;width:0;" filled="f" stroked="t" coordsize="21600,21600">
              <v:path/>
              <v:fill on="f" focussize="0,0"/>
              <v:stroke weight="0.5pt" color="#000000" joinstyle="miter"/>
              <v:imagedata o:title=""/>
              <o:lock v:ext="edit" aspectratio="f"/>
              <v:textbox inset="0mm,1mm,0mm,0mm">
                <w:txbxContent>
                  <w:p>
                    <w:pPr>
                      <w:spacing w:line="0" w:lineRule="atLeast"/>
                      <w:ind w:firstLine="0" w:firstLineChars="0"/>
                      <w:jc w:val="center"/>
                      <w:rPr>
                        <w:sz w:val="21"/>
                        <w:szCs w:val="21"/>
                      </w:rPr>
                    </w:pPr>
                    <w:r>
                      <w:rPr>
                        <w:rFonts w:hint="eastAsia"/>
                        <w:sz w:val="21"/>
                        <w:szCs w:val="21"/>
                      </w:rPr>
                      <w:t>尾 矿 库</w:t>
                    </w:r>
                  </w:p>
                </w:txbxContent>
              </v:textbox>
            </v:shape>
            <v:shape id="文本框 3097" o:spid="_x0000_s2080" o:spt="202" type="#_x0000_t202" style="position:absolute;left:0;top:0;height:0;width:0;" filled="f" stroked="f" coordsize="21600,21600">
              <v:path/>
              <v:fill on="f" focussize="0,0"/>
              <v:stroke on="f" weight="0.5pt"/>
              <v:imagedata o:title=""/>
              <o:lock v:ext="edit" aspectratio="f"/>
              <v:textbox inset="0mm,0mm,0mm,0mm">
                <w:txbxContent>
                  <w:p>
                    <w:pPr>
                      <w:spacing w:line="0" w:lineRule="atLeast"/>
                      <w:ind w:firstLine="0" w:firstLineChars="0"/>
                      <w:jc w:val="center"/>
                      <w:rPr>
                        <w:sz w:val="21"/>
                        <w:szCs w:val="21"/>
                      </w:rPr>
                    </w:pPr>
                    <w:r>
                      <w:rPr>
                        <w:rFonts w:hint="eastAsia"/>
                        <w:sz w:val="21"/>
                        <w:szCs w:val="21"/>
                      </w:rPr>
                      <w:t>铁精粉</w:t>
                    </w:r>
                  </w:p>
                </w:txbxContent>
              </v:textbox>
            </v:shape>
            <v:shape id="自选图形 3105" o:spid="_x0000_s2081" o:spt="32" type="#_x0000_t32" style="position:absolute;left:0;top:0;height:0;width:0;" filled="f" stroked="t" coordsize="21600,21600">
              <v:path arrowok="t"/>
              <v:fill on="f" focussize="0,0"/>
              <v:stroke weight="0.5pt" color="#000000" dashstyle="dash" endarrow="block"/>
              <v:imagedata o:title=""/>
              <o:lock v:ext="edit" aspectratio="f"/>
            </v:shape>
            <v:shape id="文本框 3106" o:spid="_x0000_s2082" o:spt="202" type="#_x0000_t202" style="position:absolute;left:0;top:0;height:0;width:0;" filled="f" stroked="f" coordsize="21600,21600">
              <v:path/>
              <v:fill on="f" focussize="0,0"/>
              <v:stroke on="f" weight="0.5pt"/>
              <v:imagedata o:title=""/>
              <o:lock v:ext="edit" aspectratio="f"/>
              <v:textbox inset="0mm,0mm,0mm,0mm">
                <w:txbxContent>
                  <w:p>
                    <w:pPr>
                      <w:spacing w:line="0" w:lineRule="atLeast"/>
                      <w:ind w:firstLine="0" w:firstLineChars="0"/>
                      <w:rPr>
                        <w:sz w:val="21"/>
                        <w:szCs w:val="21"/>
                      </w:rPr>
                    </w:pPr>
                    <w:r>
                      <w:rPr>
                        <w:rFonts w:hint="eastAsia" w:ascii="宋体" w:hAnsi="宋体" w:eastAsia="宋体" w:cs="宋体"/>
                        <w:sz w:val="21"/>
                        <w:szCs w:val="21"/>
                      </w:rPr>
                      <w:t>G1</w:t>
                    </w:r>
                  </w:p>
                </w:txbxContent>
              </v:textbox>
            </v:shape>
            <v:shape id="自选图形 3107" o:spid="_x0000_s2083" o:spt="32" type="#_x0000_t32" style="position:absolute;left:0;top:0;height:0;width:0;" filled="f" stroked="t" coordsize="21600,21600">
              <v:path arrowok="t"/>
              <v:fill on="f" focussize="0,0"/>
              <v:stroke weight="0.5pt" color="#000000" dashstyle="dash" endarrow="block"/>
              <v:imagedata o:title=""/>
              <o:lock v:ext="edit" aspectratio="f"/>
            </v:shape>
            <v:shape id="文本框 3108" o:spid="_x0000_s2084" o:spt="202" type="#_x0000_t202" style="position:absolute;left:0;top:0;height:0;width:0;" filled="f" stroked="f" coordsize="21600,21600">
              <v:path/>
              <v:fill on="f" focussize="0,0"/>
              <v:stroke on="f" weight="0.5pt"/>
              <v:imagedata o:title=""/>
              <o:lock v:ext="edit" aspectratio="f"/>
              <v:textbox inset="0mm,0mm,0mm,0mm">
                <w:txbxContent>
                  <w:p>
                    <w:pPr>
                      <w:spacing w:line="0" w:lineRule="atLeast"/>
                      <w:ind w:firstLine="0" w:firstLineChars="0"/>
                      <w:rPr>
                        <w:sz w:val="21"/>
                        <w:szCs w:val="21"/>
                      </w:rPr>
                    </w:pPr>
                    <w:r>
                      <w:rPr>
                        <w:rFonts w:hint="eastAsia" w:ascii="宋体" w:hAnsi="宋体" w:eastAsia="宋体" w:cs="宋体"/>
                        <w:sz w:val="21"/>
                        <w:szCs w:val="21"/>
                      </w:rPr>
                      <w:t>G2、N1</w:t>
                    </w:r>
                  </w:p>
                </w:txbxContent>
              </v:textbox>
            </v:shape>
            <v:shape id="自选图形 3109" o:spid="_x0000_s2085" o:spt="32" type="#_x0000_t32" style="position:absolute;left:0;top:0;height:0;width:0;" filled="f" stroked="t" coordsize="21600,21600">
              <v:path arrowok="t"/>
              <v:fill on="f" focussize="0,0"/>
              <v:stroke weight="0.5pt" color="#000000" dashstyle="dash" endarrow="block"/>
              <v:imagedata o:title=""/>
              <o:lock v:ext="edit" aspectratio="f"/>
            </v:shape>
            <v:shape id="文本框 3110" o:spid="_x0000_s2086" o:spt="202" type="#_x0000_t202" style="position:absolute;left:0;top:0;height:0;width:0;" filled="f" stroked="f" coordsize="21600,21600">
              <v:path/>
              <v:fill on="f" focussize="0,0"/>
              <v:stroke on="f" weight="0.5pt"/>
              <v:imagedata o:title=""/>
              <o:lock v:ext="edit" aspectratio="f"/>
              <v:textbox inset="0mm,0mm,0mm,0mm">
                <w:txbxContent>
                  <w:p>
                    <w:pPr>
                      <w:spacing w:line="0" w:lineRule="atLeast"/>
                      <w:ind w:firstLine="0" w:firstLineChars="0"/>
                      <w:rPr>
                        <w:rFonts w:hint="eastAsia" w:ascii="宋体" w:hAnsi="宋体" w:eastAsia="宋体" w:cs="宋体"/>
                        <w:sz w:val="21"/>
                        <w:szCs w:val="21"/>
                      </w:rPr>
                    </w:pPr>
                    <w:r>
                      <w:rPr>
                        <w:rFonts w:hint="eastAsia" w:ascii="宋体" w:hAnsi="宋体" w:eastAsia="宋体" w:cs="宋体"/>
                        <w:sz w:val="21"/>
                        <w:szCs w:val="21"/>
                      </w:rPr>
                      <w:t>G3、N2</w:t>
                    </w:r>
                  </w:p>
                </w:txbxContent>
              </v:textbox>
            </v:shape>
            <v:shape id="自选图形 3111" o:spid="_x0000_s2087" o:spt="32" type="#_x0000_t32" style="position:absolute;left:0;top:0;flip:y;height:0;width:0;" filled="f" stroked="t" coordsize="21600,21600">
              <v:path arrowok="t"/>
              <v:fill on="f" focussize="0,0"/>
              <v:stroke weight="0.5pt" color="#000000" dashstyle="dash" endarrow="block"/>
              <v:imagedata o:title=""/>
              <o:lock v:ext="edit" aspectratio="f"/>
            </v:shape>
            <v:shape id="文本框 3112" o:spid="_x0000_s2088" o:spt="202" type="#_x0000_t202" style="position:absolute;left:0;top:0;height:0;width:0;" filled="f" stroked="f" coordsize="21600,21600">
              <v:path/>
              <v:fill on="f" focussize="0,0"/>
              <v:stroke on="f" weight="0.5pt"/>
              <v:imagedata o:title=""/>
              <o:lock v:ext="edit" aspectratio="f"/>
              <v:textbox inset="0mm,0mm,0mm,0mm">
                <w:txbxContent>
                  <w:p>
                    <w:pPr>
                      <w:spacing w:line="0" w:lineRule="atLeast"/>
                      <w:ind w:firstLine="0" w:firstLineChars="0"/>
                      <w:rPr>
                        <w:rFonts w:hint="eastAsia" w:ascii="宋体" w:hAnsi="宋体" w:eastAsia="宋体" w:cs="宋体"/>
                        <w:sz w:val="21"/>
                        <w:szCs w:val="21"/>
                      </w:rPr>
                    </w:pPr>
                    <w:r>
                      <w:rPr>
                        <w:rFonts w:hint="eastAsia" w:ascii="宋体" w:hAnsi="宋体" w:eastAsia="宋体" w:cs="宋体"/>
                        <w:sz w:val="21"/>
                        <w:szCs w:val="21"/>
                      </w:rPr>
                      <w:t>G5、N4</w:t>
                    </w:r>
                  </w:p>
                </w:txbxContent>
              </v:textbox>
            </v:shape>
            <v:shape id="自选图形 3114" o:spid="_x0000_s2089" o:spt="32" type="#_x0000_t32" style="position:absolute;left:0;top:0;flip:x;height:0;width:0;" filled="f" stroked="t" coordsize="21600,21600">
              <v:path arrowok="t"/>
              <v:fill on="f" focussize="0,0"/>
              <v:stroke weight="0.5pt" color="#000000" dashstyle="dash" endarrow="block"/>
              <v:imagedata o:title=""/>
              <o:lock v:ext="edit" aspectratio="f"/>
            </v:shape>
            <v:shape id="文本框 3115" o:spid="_x0000_s2090" o:spt="202" type="#_x0000_t202" style="position:absolute;left:0;top:0;height:0;width:0;" filled="f" stroked="f" coordsize="21600,21600">
              <v:path/>
              <v:fill on="f" focussize="0,0"/>
              <v:stroke on="f" weight="0.5pt"/>
              <v:imagedata o:title=""/>
              <o:lock v:ext="edit" aspectratio="f"/>
              <v:textbox inset="0mm,0mm,0mm,0mm">
                <w:txbxContent>
                  <w:p>
                    <w:pPr>
                      <w:spacing w:line="0" w:lineRule="atLeast"/>
                      <w:ind w:firstLine="0" w:firstLineChars="0"/>
                      <w:rPr>
                        <w:rFonts w:hint="eastAsia" w:ascii="宋体" w:hAnsi="宋体" w:eastAsia="宋体" w:cs="宋体"/>
                        <w:sz w:val="21"/>
                        <w:szCs w:val="21"/>
                      </w:rPr>
                    </w:pPr>
                    <w:r>
                      <w:rPr>
                        <w:rFonts w:hint="eastAsia" w:ascii="宋体" w:hAnsi="宋体" w:eastAsia="宋体" w:cs="宋体"/>
                        <w:sz w:val="21"/>
                        <w:szCs w:val="21"/>
                      </w:rPr>
                      <w:t>G4、N3</w:t>
                    </w:r>
                  </w:p>
                </w:txbxContent>
              </v:textbox>
            </v:shape>
            <v:shape id="自选图形 3116" o:spid="_x0000_s2091" o:spt="32" type="#_x0000_t32" style="position:absolute;left:0;top:0;flip:x;height:0;width:0;" filled="f" stroked="t" coordsize="21600,21600">
              <v:path arrowok="t"/>
              <v:fill on="f" focussize="0,0"/>
              <v:stroke weight="0.5pt" color="#000000" dashstyle="dash" endarrow="block"/>
              <v:imagedata o:title=""/>
              <o:lock v:ext="edit" aspectratio="f"/>
            </v:shape>
            <v:shape id="文本框 3117" o:spid="_x0000_s2092" o:spt="202" type="#_x0000_t202" style="position:absolute;left:0;top:0;height:0;width:0;" filled="f" stroked="f" coordsize="21600,21600">
              <v:path/>
              <v:fill on="f" focussize="0,0"/>
              <v:stroke on="f" weight="0.5pt"/>
              <v:imagedata o:title=""/>
              <o:lock v:ext="edit" aspectratio="f"/>
              <v:textbox inset="0mm,0mm,0mm,0mm">
                <w:txbxContent>
                  <w:p>
                    <w:pPr>
                      <w:spacing w:line="0" w:lineRule="atLeast"/>
                      <w:ind w:firstLine="0" w:firstLineChars="0"/>
                      <w:rPr>
                        <w:rFonts w:hint="eastAsia" w:ascii="宋体" w:hAnsi="宋体" w:eastAsia="宋体" w:cs="宋体"/>
                        <w:sz w:val="21"/>
                        <w:szCs w:val="21"/>
                      </w:rPr>
                    </w:pPr>
                    <w:r>
                      <w:rPr>
                        <w:rFonts w:hint="eastAsia" w:ascii="宋体" w:hAnsi="宋体" w:eastAsia="宋体" w:cs="宋体"/>
                        <w:sz w:val="21"/>
                        <w:szCs w:val="21"/>
                      </w:rPr>
                      <w:t>G6、N5、S1</w:t>
                    </w:r>
                  </w:p>
                </w:txbxContent>
              </v:textbox>
            </v:shape>
            <v:shape id="文本框 3120" o:spid="_x0000_s2093" o:spt="202" type="#_x0000_t202" style="position:absolute;left:0;top:0;height:0;width:0;" filled="f" stroked="f" coordsize="21600,21600">
              <v:path/>
              <v:fill on="f" focussize="0,0"/>
              <v:stroke on="f" weight="0.5pt"/>
              <v:imagedata o:title=""/>
              <o:lock v:ext="edit" aspectratio="f"/>
              <v:textbox inset="0mm,0mm,0mm,0mm">
                <w:txbxContent>
                  <w:p>
                    <w:pPr>
                      <w:spacing w:line="0" w:lineRule="atLeast"/>
                      <w:ind w:firstLine="0" w:firstLineChars="0"/>
                      <w:rPr>
                        <w:rFonts w:hint="eastAsia" w:ascii="宋体" w:hAnsi="宋体" w:eastAsia="宋体" w:cs="宋体"/>
                        <w:sz w:val="21"/>
                        <w:szCs w:val="21"/>
                      </w:rPr>
                    </w:pPr>
                    <w:r>
                      <w:rPr>
                        <w:rFonts w:hint="eastAsia" w:ascii="宋体" w:hAnsi="宋体" w:eastAsia="宋体" w:cs="宋体"/>
                        <w:sz w:val="21"/>
                        <w:szCs w:val="21"/>
                      </w:rPr>
                      <w:t>N6</w:t>
                    </w:r>
                  </w:p>
                </w:txbxContent>
              </v:textbox>
            </v:shape>
            <v:shape id="文本框 3123" o:spid="_x0000_s2094" o:spt="202" type="#_x0000_t202" style="position:absolute;left:0;top:0;height:0;width:0;" filled="f" stroked="f" coordsize="21600,21600">
              <v:path/>
              <v:fill on="f" focussize="0,0"/>
              <v:stroke on="f" weight="0.5pt"/>
              <v:imagedata o:title=""/>
              <o:lock v:ext="edit" aspectratio="f"/>
              <v:textbox inset="0mm,0mm,0mm,0mm">
                <w:txbxContent>
                  <w:p>
                    <w:pPr>
                      <w:spacing w:line="0" w:lineRule="atLeast"/>
                      <w:ind w:firstLine="0" w:firstLineChars="0"/>
                      <w:jc w:val="left"/>
                      <w:rPr>
                        <w:rFonts w:hint="eastAsia" w:ascii="宋体" w:hAnsi="宋体" w:eastAsia="宋体" w:cs="宋体"/>
                        <w:sz w:val="21"/>
                        <w:szCs w:val="21"/>
                      </w:rPr>
                    </w:pPr>
                    <w:r>
                      <w:rPr>
                        <w:rFonts w:hint="eastAsia" w:ascii="宋体" w:hAnsi="宋体" w:eastAsia="宋体" w:cs="宋体"/>
                        <w:sz w:val="21"/>
                        <w:szCs w:val="21"/>
                      </w:rPr>
                      <w:t>N7</w:t>
                    </w:r>
                  </w:p>
                </w:txbxContent>
              </v:textbox>
            </v:shape>
            <v:shape id="文本框 3126" o:spid="_x0000_s2095" o:spt="202" type="#_x0000_t202" style="position:absolute;left:0;top:0;height:0;width:0;" filled="f" stroked="f" coordsize="21600,21600">
              <v:path/>
              <v:fill on="f" focussize="0,0"/>
              <v:stroke on="f" weight="0.5pt"/>
              <v:imagedata o:title=""/>
              <o:lock v:ext="edit" aspectratio="f"/>
              <v:textbox inset="0mm,0mm,0mm,0mm">
                <w:txbxContent>
                  <w:p>
                    <w:pPr>
                      <w:spacing w:line="0" w:lineRule="atLeast"/>
                      <w:ind w:firstLine="525" w:firstLineChars="250"/>
                      <w:rPr>
                        <w:rFonts w:hint="eastAsia" w:ascii="宋体" w:hAnsi="宋体" w:eastAsia="宋体" w:cs="宋体"/>
                        <w:sz w:val="21"/>
                        <w:szCs w:val="21"/>
                      </w:rPr>
                    </w:pPr>
                    <w:r>
                      <w:rPr>
                        <w:rFonts w:hint="eastAsia" w:ascii="宋体" w:hAnsi="宋体" w:eastAsia="宋体" w:cs="宋体"/>
                        <w:sz w:val="21"/>
                        <w:szCs w:val="21"/>
                      </w:rPr>
                      <w:t>N8</w:t>
                    </w:r>
                  </w:p>
                </w:txbxContent>
              </v:textbox>
            </v:shape>
            <v:shape id="自选图形 3127" o:spid="_x0000_s2096" o:spt="32" type="#_x0000_t32" style="position:absolute;left:0;top:0;height:0;width:0;" filled="f" stroked="t" coordsize="21600,21600">
              <v:path arrowok="t"/>
              <v:fill on="f" focussize="0,0"/>
              <v:stroke weight="0.5pt" color="#000000" dashstyle="dash" startarrow="block"/>
              <v:imagedata o:title=""/>
              <o:lock v:ext="edit" aspectratio="f"/>
            </v:shape>
            <v:rect id="矩形 3128" o:spid="_x0000_s2097" o:spt="1" style="position:absolute;left:0;top:0;height:0;width:0;" filled="f" stroked="t" coordsize="21600,21600">
              <v:path/>
              <v:fill on="f" focussize="0,0"/>
              <v:stroke weight="0.5pt" color="#FF0000" joinstyle="miter" dashstyle="dash"/>
              <v:imagedata o:title=""/>
              <o:lock v:ext="edit" aspectratio="f"/>
            </v:rect>
            <v:shape id="文本框 3129" o:spid="_x0000_s2098" o:spt="202" type="#_x0000_t202" style="position:absolute;left:0;top:0;height:0;width:0;" filled="f" stroked="f" coordsize="21600,21600">
              <v:path/>
              <v:fill on="f" focussize="0,0"/>
              <v:stroke on="f" weight="0.5pt"/>
              <v:imagedata o:title=""/>
              <o:lock v:ext="edit" aspectratio="f"/>
              <v:textbox inset="0mm,0mm,0mm,0mm">
                <w:txbxContent>
                  <w:p>
                    <w:pPr>
                      <w:spacing w:line="0" w:lineRule="atLeast"/>
                      <w:ind w:firstLine="0" w:firstLineChars="0"/>
                      <w:rPr>
                        <w:rFonts w:hint="eastAsia" w:ascii="宋体" w:hAnsi="宋体" w:eastAsia="宋体" w:cs="宋体"/>
                        <w:sz w:val="21"/>
                        <w:szCs w:val="21"/>
                      </w:rPr>
                    </w:pPr>
                    <w:r>
                      <w:rPr>
                        <w:rFonts w:hint="eastAsia" w:ascii="宋体" w:hAnsi="宋体" w:eastAsia="宋体" w:cs="宋体"/>
                        <w:sz w:val="21"/>
                        <w:szCs w:val="21"/>
                      </w:rPr>
                      <w:t>S2</w:t>
                    </w:r>
                  </w:p>
                </w:txbxContent>
              </v:textbox>
            </v:shape>
            <v:shape id="自选图形 3130" o:spid="_x0000_s2099" o:spt="32" type="#_x0000_t32" style="position:absolute;left:0;top:0;flip:x;height:0;width:0;" filled="f" stroked="t" coordsize="21600,21600">
              <v:path arrowok="t"/>
              <v:fill on="f" focussize="0,0"/>
              <v:stroke weight="0.5pt" color="#000000" dashstyle="dash" startarrow="block"/>
              <v:imagedata o:title=""/>
              <o:lock v:ext="edit" aspectratio="f"/>
            </v:shape>
            <v:shape id="自选图形 3361" o:spid="_x0000_s2100" o:spt="32" type="#_x0000_t32" style="position:absolute;left:0;top:0;height:0;width:0;" filled="f" stroked="t" coordsize="21600,21600">
              <v:path arrowok="t"/>
              <v:fill on="f" focussize="0,0"/>
              <v:stroke weight="0.5pt" color="#FF0000" startarrow="block"/>
              <v:imagedata o:title=""/>
              <o:lock v:ext="edit" aspectratio="f"/>
            </v:shape>
            <v:shape id="自选图形 3364" o:spid="_x0000_s2101" o:spt="32" type="#_x0000_t32" style="position:absolute;left:0;top:0;height:0;width:0;" filled="f" stroked="t" coordsize="21600,21600">
              <v:path arrowok="t"/>
              <v:fill on="f" focussize="0,0"/>
              <v:stroke weight="0.5pt" color="#00FF00" endarrow="block"/>
              <v:imagedata o:title=""/>
              <o:lock v:ext="edit" aspectratio="f"/>
            </v:shape>
            <v:shape id="自选图形 3369" o:spid="_x0000_s2102" o:spt="34" type="#_x0000_t34" style="position:absolute;left:0;top:0;flip:x;height:0;width:0;rotation:11796480f;" filled="f" stroked="t" coordsize="21600,21600" adj="359252">
              <v:path arrowok="t"/>
              <v:fill on="f" focussize="0,0"/>
              <v:stroke weight="0.5pt" color="#000000" joinstyle="miter" endarrow="block"/>
              <v:imagedata o:title=""/>
              <o:lock v:ext="edit" aspectratio="f"/>
            </v:shape>
            <v:shape id="文本框 3371" o:spid="_x0000_s2103" o:spt="202" type="#_x0000_t202" style="position:absolute;left:0;top:0;height:0;width:0;" filled="f" stroked="f" coordsize="21600,21600">
              <v:path/>
              <v:fill on="f" focussize="0,0"/>
              <v:stroke on="f" weight="0.5pt"/>
              <v:imagedata o:title=""/>
              <o:lock v:ext="edit" aspectratio="f"/>
              <v:textbox inset="0mm,0mm,0mm,0mm">
                <w:txbxContent>
                  <w:p>
                    <w:pPr>
                      <w:spacing w:line="0" w:lineRule="atLeast"/>
                      <w:ind w:firstLine="0" w:firstLineChars="0"/>
                      <w:rPr>
                        <w:rFonts w:hint="eastAsia" w:ascii="宋体" w:hAnsi="宋体" w:eastAsia="宋体" w:cs="宋体"/>
                        <w:sz w:val="21"/>
                        <w:szCs w:val="21"/>
                      </w:rPr>
                    </w:pPr>
                    <w:r>
                      <w:rPr>
                        <w:rFonts w:hint="eastAsia" w:ascii="宋体" w:hAnsi="宋体" w:eastAsia="宋体" w:cs="宋体"/>
                        <w:sz w:val="21"/>
                        <w:szCs w:val="21"/>
                      </w:rPr>
                      <w:t>N9</w:t>
                    </w:r>
                  </w:p>
                </w:txbxContent>
              </v:textbox>
            </v:shape>
            <v:shape id="文本框 3372" o:spid="_x0000_s2104" o:spt="202" type="#_x0000_t202" style="position:absolute;left:0;top:0;height:0;width:0;" filled="f" stroked="f" coordsize="21600,21600">
              <v:path/>
              <v:fill on="f" focussize="0,0"/>
              <v:stroke on="f" weight="0.5pt"/>
              <v:imagedata o:title=""/>
              <o:lock v:ext="edit" aspectratio="f"/>
              <v:textbox inset="0mm,1mm,0mm,0mm">
                <w:txbxContent>
                  <w:p>
                    <w:pPr>
                      <w:spacing w:line="0" w:lineRule="atLeast"/>
                      <w:ind w:firstLine="0" w:firstLineChars="0"/>
                      <w:jc w:val="center"/>
                      <w:rPr>
                        <w:sz w:val="21"/>
                        <w:szCs w:val="21"/>
                      </w:rPr>
                    </w:pPr>
                    <w:r>
                      <w:rPr>
                        <w:rFonts w:hint="eastAsia"/>
                        <w:sz w:val="21"/>
                        <w:szCs w:val="21"/>
                      </w:rPr>
                      <w:t>新鲜水</w:t>
                    </w:r>
                  </w:p>
                </w:txbxContent>
              </v:textbox>
            </v:shape>
            <v:shape id="文本框 3373" o:spid="_x0000_s2105" o:spt="202" type="#_x0000_t202" style="position:absolute;left:0;top:0;height:0;width:0;" filled="f" stroked="f" coordsize="21600,21600">
              <v:path/>
              <v:fill on="f" focussize="0,0"/>
              <v:stroke on="f" weight="0.5pt"/>
              <v:imagedata o:title=""/>
              <o:lock v:ext="edit" aspectratio="f"/>
              <v:textbox inset="0mm,1mm,0mm,0mm">
                <w:txbxContent>
                  <w:p>
                    <w:pPr>
                      <w:spacing w:line="0" w:lineRule="atLeast"/>
                      <w:ind w:firstLine="0" w:firstLineChars="0"/>
                      <w:jc w:val="center"/>
                      <w:rPr>
                        <w:sz w:val="21"/>
                        <w:szCs w:val="21"/>
                      </w:rPr>
                    </w:pPr>
                    <w:r>
                      <w:rPr>
                        <w:rFonts w:hint="eastAsia"/>
                        <w:sz w:val="21"/>
                        <w:szCs w:val="21"/>
                      </w:rPr>
                      <w:t>尾矿库回水</w:t>
                    </w:r>
                  </w:p>
                </w:txbxContent>
              </v:textbox>
            </v:shape>
            <v:shape id="文本框 3374" o:spid="_x0000_s2106" o:spt="202" type="#_x0000_t202" style="position:absolute;left:0;top:0;height:0;width:0;" filled="f" stroked="f" coordsize="21600,21600">
              <v:path/>
              <v:fill on="f" focussize="0,0"/>
              <v:stroke on="f" weight="0.5pt"/>
              <v:imagedata o:title=""/>
              <o:lock v:ext="edit" aspectratio="f"/>
              <v:textbox inset="0mm,0mm,0mm,0mm">
                <w:txbxContent>
                  <w:p>
                    <w:pPr>
                      <w:spacing w:line="0" w:lineRule="atLeast"/>
                      <w:ind w:firstLine="315" w:firstLineChars="150"/>
                      <w:rPr>
                        <w:rFonts w:hint="eastAsia" w:ascii="宋体" w:hAnsi="宋体" w:eastAsia="宋体" w:cs="宋体"/>
                        <w:sz w:val="21"/>
                        <w:szCs w:val="21"/>
                      </w:rPr>
                    </w:pPr>
                    <w:r>
                      <w:rPr>
                        <w:rFonts w:hint="eastAsia" w:ascii="宋体" w:hAnsi="宋体" w:eastAsia="宋体" w:cs="宋体"/>
                        <w:sz w:val="21"/>
                        <w:szCs w:val="21"/>
                      </w:rPr>
                      <w:t>过滤液W1</w:t>
                    </w:r>
                  </w:p>
                </w:txbxContent>
              </v:textbox>
            </v:shape>
            <v:shape id="自选图形 3375" o:spid="_x0000_s2107" o:spt="32" type="#_x0000_t32" style="position:absolute;left:0;top:0;height:0;width:0;" filled="f" stroked="t" coordsize="21600,21600">
              <v:path arrowok="t"/>
              <v:fill on="f" focussize="0,0"/>
              <v:stroke weight="0.5pt" color="#000000" endarrow="block"/>
              <v:imagedata o:title=""/>
              <o:lock v:ext="edit" aspectratio="f"/>
            </v:shape>
            <v:shape id="自选图形 3376" o:spid="_x0000_s2108" o:spt="32" type="#_x0000_t32" style="position:absolute;left:0;top:0;height:0;width:0;" filled="f" stroked="t" coordsize="21600,21600">
              <v:path arrowok="t"/>
              <v:fill on="f" focussize="0,0"/>
              <v:stroke weight="0.5pt" color="#FF0000" endarrow="block"/>
              <v:imagedata o:title=""/>
              <o:lock v:ext="edit" aspectratio="f"/>
            </v:shape>
            <v:shape id="自选图形 3377" o:spid="_x0000_s2109" o:spt="32" type="#_x0000_t32" style="position:absolute;left:0;top:0;height:0;width:0;" filled="f" stroked="t" coordsize="21600,21600">
              <v:path arrowok="t"/>
              <v:fill on="f" focussize="0,0"/>
              <v:stroke weight="0.5pt" color="#00B050" endarrow="block"/>
              <v:imagedata o:title=""/>
              <o:lock v:ext="edit" aspectratio="f"/>
            </v:shape>
            <v:shape id="文本框 3378" o:spid="_x0000_s2110" o:spt="202" type="#_x0000_t202" style="position:absolute;left:0;top:0;height:0;width:0;" filled="f" stroked="f" coordsize="21600,21600">
              <v:path/>
              <v:fill on="f" focussize="0,0"/>
              <v:stroke on="f" weight="0.5pt"/>
              <v:imagedata o:title=""/>
              <o:lock v:ext="edit" aspectratio="f"/>
              <v:textbox inset="0mm,1mm,0mm,0mm">
                <w:txbxContent>
                  <w:p>
                    <w:pPr>
                      <w:spacing w:line="0" w:lineRule="atLeast"/>
                      <w:ind w:firstLine="0" w:firstLineChars="0"/>
                      <w:jc w:val="center"/>
                      <w:rPr>
                        <w:sz w:val="21"/>
                        <w:szCs w:val="21"/>
                      </w:rPr>
                    </w:pPr>
                    <w:r>
                      <w:rPr>
                        <w:rFonts w:hint="eastAsia"/>
                        <w:sz w:val="21"/>
                        <w:szCs w:val="21"/>
                      </w:rPr>
                      <w:t>工艺流程</w:t>
                    </w:r>
                  </w:p>
                </w:txbxContent>
              </v:textbox>
            </v:shape>
            <v:shape id="文本框 3379" o:spid="_x0000_s2111" o:spt="202" type="#_x0000_t202" style="position:absolute;left:0;top:0;height:0;width:0;" filled="f" stroked="f" coordsize="21600,21600">
              <v:path/>
              <v:fill on="f" focussize="0,0"/>
              <v:stroke on="f" weight="0.5pt"/>
              <v:imagedata o:title=""/>
              <o:lock v:ext="edit" aspectratio="f"/>
              <v:textbox inset="0mm,1mm,0mm,0mm">
                <w:txbxContent>
                  <w:p>
                    <w:pPr>
                      <w:spacing w:line="0" w:lineRule="atLeast"/>
                      <w:ind w:firstLine="0" w:firstLineChars="0"/>
                      <w:jc w:val="center"/>
                      <w:rPr>
                        <w:sz w:val="21"/>
                        <w:szCs w:val="21"/>
                      </w:rPr>
                    </w:pPr>
                    <w:r>
                      <w:rPr>
                        <w:rFonts w:hint="eastAsia"/>
                        <w:sz w:val="21"/>
                        <w:szCs w:val="21"/>
                      </w:rPr>
                      <w:t>用水流程</w:t>
                    </w:r>
                  </w:p>
                </w:txbxContent>
              </v:textbox>
            </v:shape>
            <v:shape id="文本框 3380" o:spid="_x0000_s2112" o:spt="202" type="#_x0000_t202" style="position:absolute;left:0;top:0;height:0;width:0;" filled="f" stroked="f" coordsize="21600,21600">
              <v:path/>
              <v:fill on="f" focussize="0,0"/>
              <v:stroke on="f" weight="0.5pt"/>
              <v:imagedata o:title=""/>
              <o:lock v:ext="edit" aspectratio="f"/>
              <v:textbox inset="0mm,1mm,0mm,0mm">
                <w:txbxContent>
                  <w:p>
                    <w:pPr>
                      <w:spacing w:line="0" w:lineRule="atLeast"/>
                      <w:ind w:firstLine="0" w:firstLineChars="0"/>
                      <w:jc w:val="center"/>
                      <w:rPr>
                        <w:sz w:val="21"/>
                        <w:szCs w:val="21"/>
                      </w:rPr>
                    </w:pPr>
                    <w:r>
                      <w:rPr>
                        <w:rFonts w:hint="eastAsia"/>
                        <w:sz w:val="21"/>
                        <w:szCs w:val="21"/>
                      </w:rPr>
                      <w:t>尾矿浆流程</w:t>
                    </w:r>
                  </w:p>
                </w:txbxContent>
              </v:textbox>
            </v:shape>
            <v:shape id="文本框 3381" o:spid="_x0000_s2113" o:spt="202" type="#_x0000_t202" style="position:absolute;left:0;top:0;height:0;width:0;" filled="f" stroked="f" coordsize="21600,21600">
              <v:path/>
              <v:fill on="f" focussize="0,0"/>
              <v:stroke on="f" weight="0.5pt"/>
              <v:imagedata o:title=""/>
              <o:lock v:ext="edit" aspectratio="f"/>
              <v:textbox inset="0mm,1mm,0mm,0mm">
                <w:txbxContent>
                  <w:p>
                    <w:pPr>
                      <w:spacing w:line="0" w:lineRule="atLeast"/>
                      <w:ind w:firstLine="0" w:firstLineChars="0"/>
                      <w:jc w:val="center"/>
                      <w:rPr>
                        <w:sz w:val="21"/>
                        <w:szCs w:val="21"/>
                      </w:rPr>
                    </w:pPr>
                    <w:r>
                      <w:rPr>
                        <w:rFonts w:hint="eastAsia"/>
                        <w:sz w:val="21"/>
                        <w:szCs w:val="21"/>
                      </w:rPr>
                      <w:t>图例</w:t>
                    </w:r>
                  </w:p>
                </w:txbxContent>
              </v:textbox>
            </v:shape>
            <v:rect id="矩形 3382" o:spid="_x0000_s2114" o:spt="1" style="position:absolute;left:0;top:0;height:0;width:0;" filled="f" stroked="t" coordsize="21600,21600">
              <v:path/>
              <v:fill on="f" focussize="0,0"/>
              <v:stroke weight="0.5pt" color="#000000" joinstyle="miter"/>
              <v:imagedata o:title=""/>
              <o:lock v:ext="edit" aspectratio="f"/>
            </v:rect>
            <v:shape id="自选图形 3358" o:spid="_x0000_s2115" o:spt="32" type="#_x0000_t32" style="position:absolute;left:0;top:0;flip:x;height:0;width:0;" filled="f" stroked="t" coordsize="21600,21600">
              <v:path arrowok="t"/>
              <v:fill on="f" focussize="0,0"/>
              <v:stroke weight="0.5pt" color="#FF0000" startarrow="block"/>
              <v:imagedata o:title=""/>
              <o:lock v:ext="edit" aspectratio="f"/>
            </v:shape>
            <v:shape id="自选图形 3111" o:spid="_x0000_s2116" o:spt="32" type="#_x0000_t32" style="position:absolute;left:0;top:0;flip:y;height:0;width:0;" filled="f" stroked="t" coordsize="21600,21600">
              <v:path arrowok="t"/>
              <v:fill on="f" focussize="0,0"/>
              <v:stroke weight="0.5pt" color="#000000" dashstyle="dash" endarrow="block"/>
              <v:imagedata o:title=""/>
              <o:lock v:ext="edit" aspectratio="f"/>
            </v:shape>
            <v:shape id="自选图形 3358" o:spid="_x0000_s2117" o:spt="32" type="#_x0000_t32" style="position:absolute;left:0;top:0;flip:x;height:0;width:0;" filled="f" stroked="t" coordsize="21600,21600">
              <v:path arrowok="t"/>
              <v:fill on="f" focussize="0,0"/>
              <v:stroke weight="0.5pt" color="#FF0000" startarrow="block"/>
              <v:imagedata o:title=""/>
              <o:lock v:ext="edit" aspectratio="f"/>
            </v:shape>
            <v:shape id="自选图形 3070" o:spid="_x0000_s2118" o:spt="32" type="#_x0000_t32" style="position:absolute;left:0;top:0;flip:y;height:0;width:0;" filled="f" stroked="t" coordsize="21600,21600">
              <v:path arrowok="t"/>
              <v:fill on="f" focussize="0,0"/>
              <v:stroke weight="0.5pt" color="#000000" startarrow="block"/>
              <v:imagedata o:title=""/>
              <o:lock v:ext="edit" aspectratio="f"/>
            </v:shape>
            <v:shape id="自选图形 3070" o:spid="_x0000_s2119" o:spt="32" type="#_x0000_t32" style="position:absolute;left:0;top:0;flip:y;height:0;width:0;" filled="f" stroked="t" coordsize="21600,21600">
              <v:path arrowok="t"/>
              <v:fill on="f" focussize="0,0"/>
              <v:stroke weight="0.5pt" color="#000000" startarrow="block"/>
              <v:imagedata o:title=""/>
              <o:lock v:ext="edit" aspectratio="f"/>
            </v:shape>
            <v:shape id="自选图形 3358" o:spid="_x0000_s2120" o:spt="32" type="#_x0000_t32" style="position:absolute;left:0;top:0;flip:x;height:0;width:0;" filled="f" stroked="t" coordsize="21600,21600">
              <v:path arrowok="t"/>
              <v:fill on="f" focussize="0,0"/>
              <v:stroke weight="0.5pt" color="#FF0000" startarrow="block"/>
              <v:imagedata o:title=""/>
              <o:lock v:ext="edit" aspectratio="f"/>
            </v:shape>
            <v:shape id="自选图形 3358" o:spid="_x0000_s2121" o:spt="32" type="#_x0000_t32" style="position:absolute;left:0;top:0;flip:x;height:0;width:0;" filled="f" stroked="t" coordsize="21600,21600">
              <v:path arrowok="t"/>
              <v:fill on="f" focussize="0,0"/>
              <v:stroke weight="0.5pt" color="#FF0000" startarrow="block"/>
              <v:imagedata o:title=""/>
              <o:lock v:ext="edit" aspectratio="f"/>
            </v:shape>
            <v:shape id="_x0000_s2122" o:spid="_x0000_s2122" o:spt="34" type="#_x0000_t34" style="position:absolute;left:0;top:0;height:0;width:0;rotation:11796480f;" filled="f" stroked="t" coordsize="21600,21600" adj="28109">
              <v:path arrowok="t"/>
              <v:fill on="f" focussize="0,0"/>
              <v:stroke weight="0.5pt" color="#FF0000" joinstyle="miter" endarrow="block"/>
              <v:imagedata o:title=""/>
              <o:lock v:ext="edit" aspectratio="f"/>
            </v:shape>
            <v:shape id="自选图形 3080" o:spid="_x0000_s2123" o:spt="32" type="#_x0000_t32" style="position:absolute;left:0;top:0;flip:x;height:0;width:0;" filled="f" stroked="t" coordsize="21600,21600">
              <v:path arrowok="t"/>
              <v:fill on="f" focussize="0,0"/>
              <v:stroke weight="0.5pt" color="#00FF00"/>
              <v:imagedata o:title=""/>
              <o:lock v:ext="edit" aspectratio="f"/>
            </v:shape>
          </v:group>
        </w:pict>
      </w:r>
    </w:p>
    <w:p>
      <w:pPr>
        <w:spacing w:line="480" w:lineRule="atLeast"/>
        <w:jc w:val="left"/>
      </w:pPr>
    </w:p>
    <w:p>
      <w:pPr>
        <w:spacing w:line="480" w:lineRule="atLeast"/>
        <w:jc w:val="left"/>
      </w:pPr>
    </w:p>
    <w:p>
      <w:pPr>
        <w:tabs>
          <w:tab w:val="left" w:pos="1703"/>
        </w:tabs>
        <w:spacing w:line="480" w:lineRule="atLeast"/>
        <w:jc w:val="left"/>
        <w:rPr>
          <w:rFonts w:hint="eastAsia" w:eastAsia="宋体"/>
          <w:lang w:eastAsia="zh-CN"/>
        </w:rPr>
      </w:pPr>
      <w:r>
        <w:rPr>
          <w:rFonts w:hint="eastAsia" w:ascii="宋体" w:hAnsi="宋体" w:eastAsia="宋体" w:cs="宋体"/>
          <w:b/>
          <w:bCs/>
          <w:szCs w:val="21"/>
        </w:rPr>
        <w:pict>
          <v:group id="画布 3033" o:spid="_x0000_s2193" o:spt="203" style="height:651.05pt;width:440.8pt;" coordorigin="2803,2031" coordsize="8816,13021" editas="canvas">
            <o:lock v:ext="edit"/>
            <v:shape id="画布 3033" o:spid="_x0000_s2194" o:spt="75" type="#_x0000_t75" style="position:absolute;left:2803;top:2031;height:13021;width:8816;" filled="f" stroked="f" coordsize="21600,21600">
              <v:path/>
              <v:fill on="f" focussize="0,0"/>
              <v:stroke on="f"/>
              <v:imagedata o:title=""/>
              <o:lock v:ext="edit" rotation="t" text="t" aspectratio="t"/>
            </v:shape>
            <v:group id="_x0000_s2195" o:spid="_x0000_s2195" o:spt="203" style="position:absolute;left:3447;top:2205;height:12847;width:6704;" coordorigin="3447,2205" coordsize="6704,12847">
              <o:lock v:ext="edit" aspectratio="f"/>
              <v:shape id="文本框 3035" o:spid="_x0000_s2196" o:spt="202" type="#_x0000_t202" style="position:absolute;left:5568;top:2205;height:332;width:1170;" filled="f" stroked="t" coordsize="21600,21600">
                <v:path/>
                <v:fill on="f" focussize="0,0"/>
                <v:stroke weight="0.5pt" color="#000000" joinstyle="miter"/>
                <v:imagedata o:title=""/>
                <o:lock v:ext="edit" aspectratio="f"/>
                <v:textbox inset="0mm,0mm,0mm,0mm">
                  <w:txbxContent>
                    <w:p>
                      <w:pPr>
                        <w:spacing w:line="0" w:lineRule="atLeast"/>
                        <w:ind w:firstLine="0" w:firstLineChars="0"/>
                        <w:jc w:val="center"/>
                        <w:rPr>
                          <w:sz w:val="21"/>
                          <w:szCs w:val="21"/>
                        </w:rPr>
                      </w:pPr>
                      <w:r>
                        <w:rPr>
                          <w:rFonts w:hint="eastAsia"/>
                          <w:sz w:val="21"/>
                          <w:szCs w:val="21"/>
                        </w:rPr>
                        <w:t>原    矿</w:t>
                      </w:r>
                    </w:p>
                  </w:txbxContent>
                </v:textbox>
              </v:shape>
              <v:shape id="自选图形 3036" o:spid="_x0000_s2197" o:spt="32" type="#_x0000_t32" style="position:absolute;left:6153;top:2537;height:313;width:5;" filled="f" stroked="t" coordsize="21600,21600">
                <v:path arrowok="t"/>
                <v:fill on="f" focussize="0,0"/>
                <v:stroke weight="0.5pt" color="#000000" endarrow="block"/>
                <v:imagedata o:title=""/>
                <o:lock v:ext="edit" aspectratio="f"/>
              </v:shape>
              <v:shape id="文本框 3037" o:spid="_x0000_s2198" o:spt="202" type="#_x0000_t202" style="position:absolute;left:5355;top:2850;height:595;width:1605;" filled="f" stroked="t" coordsize="21600,21600">
                <v:path/>
                <v:fill on="f" focussize="0,0"/>
                <v:stroke weight="0.5pt" color="#000000" joinstyle="miter"/>
                <v:imagedata o:title=""/>
                <o:lock v:ext="edit" aspectratio="f"/>
                <v:textbox inset="0mm,1mm,0mm,0mm">
                  <w:txbxContent>
                    <w:p>
                      <w:pPr>
                        <w:spacing w:line="0" w:lineRule="atLeast"/>
                        <w:ind w:firstLine="0" w:firstLineChars="0"/>
                        <w:jc w:val="center"/>
                        <w:rPr>
                          <w:rFonts w:hint="eastAsia" w:ascii="宋体" w:hAnsi="宋体" w:eastAsia="宋体" w:cs="宋体"/>
                          <w:sz w:val="21"/>
                          <w:szCs w:val="21"/>
                        </w:rPr>
                      </w:pPr>
                      <w:r>
                        <w:rPr>
                          <w:rFonts w:hint="eastAsia" w:ascii="宋体" w:hAnsi="宋体" w:eastAsia="宋体" w:cs="宋体"/>
                          <w:sz w:val="21"/>
                          <w:szCs w:val="21"/>
                        </w:rPr>
                        <w:t>一段粗破</w:t>
                      </w:r>
                    </w:p>
                    <w:p>
                      <w:pPr>
                        <w:spacing w:line="0" w:lineRule="atLeast"/>
                        <w:ind w:firstLine="0" w:firstLineChars="0"/>
                        <w:jc w:val="center"/>
                        <w:rPr>
                          <w:rFonts w:hint="eastAsia" w:ascii="宋体" w:hAnsi="宋体" w:eastAsia="宋体" w:cs="宋体"/>
                          <w:sz w:val="21"/>
                          <w:szCs w:val="21"/>
                        </w:rPr>
                      </w:pPr>
                      <w:r>
                        <w:rPr>
                          <w:rFonts w:hint="eastAsia" w:ascii="宋体" w:hAnsi="宋体" w:eastAsia="宋体" w:cs="宋体"/>
                          <w:sz w:val="21"/>
                          <w:szCs w:val="21"/>
                        </w:rPr>
                        <w:t>（PE500×750）</w:t>
                      </w:r>
                    </w:p>
                  </w:txbxContent>
                </v:textbox>
              </v:shape>
              <v:shape id="文本框 3039" o:spid="_x0000_s2199" o:spt="202" type="#_x0000_t202" style="position:absolute;left:5174;top:3732;height:741;width:2008;" filled="f" stroked="t" coordsize="21600,21600">
                <v:path/>
                <v:fill on="f" focussize="0,0"/>
                <v:stroke weight="0.5pt" color="#000000" joinstyle="miter"/>
                <v:imagedata o:title=""/>
                <o:lock v:ext="edit" aspectratio="f"/>
                <v:textbox inset="0mm,1mm,0mm,0mm">
                  <w:txbxContent>
                    <w:p>
                      <w:pPr>
                        <w:spacing w:line="0" w:lineRule="atLeast"/>
                        <w:ind w:firstLine="0" w:firstLineChars="0"/>
                        <w:jc w:val="center"/>
                        <w:rPr>
                          <w:rFonts w:hint="eastAsia" w:ascii="宋体" w:hAnsi="宋体" w:eastAsia="宋体" w:cs="宋体"/>
                          <w:sz w:val="21"/>
                          <w:szCs w:val="21"/>
                        </w:rPr>
                      </w:pPr>
                      <w:r>
                        <w:rPr>
                          <w:rFonts w:hint="eastAsia" w:ascii="宋体" w:hAnsi="宋体" w:eastAsia="宋体" w:cs="宋体"/>
                          <w:sz w:val="21"/>
                          <w:szCs w:val="21"/>
                        </w:rPr>
                        <w:t>二段细破</w:t>
                      </w:r>
                    </w:p>
                    <w:p>
                      <w:pPr>
                        <w:spacing w:line="0" w:lineRule="atLeast"/>
                        <w:ind w:firstLine="0" w:firstLineChars="0"/>
                        <w:jc w:val="center"/>
                        <w:rPr>
                          <w:rFonts w:hint="eastAsia" w:ascii="宋体" w:hAnsi="宋体" w:eastAsia="宋体" w:cs="宋体"/>
                          <w:sz w:val="21"/>
                          <w:szCs w:val="21"/>
                        </w:rPr>
                      </w:pPr>
                      <w:r>
                        <w:rPr>
                          <w:rFonts w:hint="eastAsia" w:ascii="宋体" w:hAnsi="宋体" w:eastAsia="宋体" w:cs="宋体"/>
                          <w:sz w:val="21"/>
                          <w:szCs w:val="21"/>
                        </w:rPr>
                        <w:t>（2台PE250×1200）</w:t>
                      </w:r>
                    </w:p>
                  </w:txbxContent>
                </v:textbox>
              </v:shape>
              <v:shape id="自选图形 3042" o:spid="_x0000_s2200" o:spt="32" type="#_x0000_t32" style="position:absolute;left:6960;top:5166;height:1;width:1410;" filled="f" stroked="t" coordsize="21600,21600">
                <v:path arrowok="t"/>
                <v:fill on="f" focussize="0,0"/>
                <v:stroke weight="0.5pt" color="#000000" endarrow="block"/>
                <v:imagedata o:title=""/>
                <o:lock v:ext="edit" aspectratio="f"/>
              </v:shape>
              <v:shape id="自选图形 3044" o:spid="_x0000_s2201" o:spt="32" type="#_x0000_t32" style="position:absolute;left:6174;top:3445;flip:y;height:287;width:1;" filled="f" stroked="t" coordsize="21600,21600">
                <v:path arrowok="t"/>
                <v:fill on="f" focussize="0,0"/>
                <v:stroke weight="0.5pt" color="#000000" startarrow="block"/>
                <v:imagedata o:title=""/>
                <o:lock v:ext="edit" aspectratio="f"/>
              </v:shape>
              <v:shape id="自选图形 3048" o:spid="_x0000_s2202" o:spt="32" type="#_x0000_t32" style="position:absolute;left:6165;top:4448;height:363;width:1;" filled="f" stroked="t" coordsize="21600,21600">
                <v:path arrowok="t"/>
                <v:fill on="f" focussize="0,0"/>
                <v:stroke weight="0.5pt" color="#000000" endarrow="block"/>
                <v:imagedata o:title=""/>
                <o:lock v:ext="edit" aspectratio="f"/>
              </v:shape>
              <v:shape id="文本框 3049" o:spid="_x0000_s2203" o:spt="202" type="#_x0000_t202" style="position:absolute;left:5355;top:4795;height:741;width:1605;" filled="f" stroked="t" coordsize="21600,21600">
                <v:path/>
                <v:fill on="f" focussize="0,0"/>
                <v:stroke weight="0.5pt" color="#000000" joinstyle="miter"/>
                <v:imagedata o:title=""/>
                <o:lock v:ext="edit" aspectratio="f"/>
                <v:textbox inset="0mm,1mm,0mm,0mm">
                  <w:txbxContent>
                    <w:p>
                      <w:pPr>
                        <w:spacing w:line="0" w:lineRule="atLeast"/>
                        <w:ind w:firstLine="0" w:firstLineChars="0"/>
                        <w:jc w:val="center"/>
                        <w:rPr>
                          <w:rFonts w:hint="eastAsia" w:ascii="宋体" w:hAnsi="宋体" w:eastAsia="宋体" w:cs="宋体"/>
                          <w:sz w:val="21"/>
                          <w:szCs w:val="21"/>
                        </w:rPr>
                      </w:pPr>
                      <w:r>
                        <w:rPr>
                          <w:rFonts w:hint="eastAsia" w:ascii="宋体" w:hAnsi="宋体" w:eastAsia="宋体" w:cs="宋体"/>
                          <w:sz w:val="21"/>
                          <w:szCs w:val="21"/>
                        </w:rPr>
                        <w:t>振动筛</w:t>
                      </w:r>
                    </w:p>
                    <w:p>
                      <w:pPr>
                        <w:spacing w:line="0" w:lineRule="atLeast"/>
                        <w:ind w:firstLine="0" w:firstLineChars="0"/>
                        <w:jc w:val="center"/>
                        <w:rPr>
                          <w:rFonts w:hint="eastAsia" w:ascii="宋体" w:hAnsi="宋体" w:eastAsia="宋体" w:cs="宋体"/>
                          <w:sz w:val="21"/>
                          <w:szCs w:val="21"/>
                        </w:rPr>
                      </w:pPr>
                      <w:r>
                        <w:rPr>
                          <w:rFonts w:hint="eastAsia" w:ascii="宋体" w:hAnsi="宋体" w:eastAsia="宋体" w:cs="宋体"/>
                          <w:sz w:val="21"/>
                          <w:szCs w:val="21"/>
                        </w:rPr>
                        <w:t>（YK1836）</w:t>
                      </w:r>
                    </w:p>
                  </w:txbxContent>
                </v:textbox>
              </v:shape>
              <v:shape id="文本框 3050" o:spid="_x0000_s2204" o:spt="202" type="#_x0000_t202" style="position:absolute;left:8370;top:4795;height:741;width:1605;" filled="f" stroked="t" coordsize="21600,21600">
                <v:path/>
                <v:fill on="f" focussize="0,0"/>
                <v:stroke weight="0.5pt" color="#000000" joinstyle="miter"/>
                <v:imagedata o:title=""/>
                <o:lock v:ext="edit" aspectratio="f"/>
                <v:textbox inset="0mm,1mm,0mm,0mm">
                  <w:txbxContent>
                    <w:p>
                      <w:pPr>
                        <w:spacing w:line="0" w:lineRule="atLeast"/>
                        <w:ind w:firstLine="0" w:firstLineChars="0"/>
                        <w:jc w:val="center"/>
                        <w:rPr>
                          <w:rFonts w:hint="eastAsia" w:ascii="宋体" w:hAnsi="宋体" w:eastAsia="宋体" w:cs="宋体"/>
                          <w:sz w:val="21"/>
                          <w:szCs w:val="21"/>
                        </w:rPr>
                      </w:pPr>
                      <w:r>
                        <w:rPr>
                          <w:rFonts w:hint="eastAsia" w:ascii="宋体" w:hAnsi="宋体" w:eastAsia="宋体" w:cs="宋体"/>
                          <w:sz w:val="21"/>
                          <w:szCs w:val="21"/>
                        </w:rPr>
                        <w:t>圆锥破碎机</w:t>
                      </w:r>
                    </w:p>
                    <w:p>
                      <w:pPr>
                        <w:spacing w:line="0" w:lineRule="atLeast"/>
                        <w:ind w:firstLine="0" w:firstLineChars="0"/>
                        <w:jc w:val="center"/>
                        <w:rPr>
                          <w:rFonts w:hint="eastAsia" w:ascii="宋体" w:hAnsi="宋体" w:eastAsia="宋体" w:cs="宋体"/>
                          <w:sz w:val="21"/>
                          <w:szCs w:val="21"/>
                        </w:rPr>
                      </w:pPr>
                      <w:r>
                        <w:rPr>
                          <w:rFonts w:hint="eastAsia" w:ascii="宋体" w:hAnsi="宋体" w:eastAsia="宋体" w:cs="宋体"/>
                          <w:sz w:val="21"/>
                          <w:szCs w:val="21"/>
                        </w:rPr>
                        <w:t>（PYD1200）</w:t>
                      </w:r>
                    </w:p>
                  </w:txbxContent>
                </v:textbox>
              </v:shape>
              <v:shape id="自选图形 3051" o:spid="_x0000_s2205" o:spt="32" type="#_x0000_t32" style="position:absolute;left:9172;top:4568;height:227;width:1;" filled="f" stroked="t" coordsize="21600,21600">
                <v:path arrowok="t"/>
                <v:fill on="f" focussize="0,0"/>
                <v:stroke weight="0.5pt" color="#000000"/>
                <v:imagedata o:title=""/>
                <o:lock v:ext="edit" aspectratio="f"/>
              </v:shape>
              <v:shape id="自选图形 3052" o:spid="_x0000_s2206" o:spt="32" type="#_x0000_t32" style="position:absolute;left:6159;top:4570;flip:x;height:1;width:3007;" filled="f" stroked="t" coordsize="21600,21600">
                <v:path arrowok="t"/>
                <v:fill on="f" focussize="0,0"/>
                <v:stroke weight="0.5pt" color="#000000" endarrow="block"/>
                <v:imagedata o:title=""/>
                <o:lock v:ext="edit" aspectratio="f"/>
              </v:shape>
              <v:shape id="自选图形 3053" o:spid="_x0000_s2207" o:spt="32" type="#_x0000_t32" style="position:absolute;left:6157;top:5536;flip:y;height:408;width:1;" filled="f" stroked="t" coordsize="21600,21600">
                <v:path arrowok="t"/>
                <v:fill on="f" focussize="0,0"/>
                <v:stroke weight="0.5pt" color="#000000" startarrow="block"/>
                <v:imagedata o:title=""/>
                <o:lock v:ext="edit" aspectratio="f"/>
              </v:shape>
              <v:shape id="文本框 3054" o:spid="_x0000_s2208" o:spt="202" type="#_x0000_t202" style="position:absolute;left:5340;top:5959;height:741;width:1605;" filled="f" stroked="t" coordsize="21600,21600">
                <v:path/>
                <v:fill on="f" focussize="0,0"/>
                <v:stroke weight="0.5pt" color="#000000" joinstyle="miter"/>
                <v:imagedata o:title=""/>
                <o:lock v:ext="edit" aspectratio="f"/>
                <v:textbox inset="0mm,1mm,0mm,0mm">
                  <w:txbxContent>
                    <w:p>
                      <w:pPr>
                        <w:spacing w:line="36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磁滑轮</w:t>
                      </w:r>
                    </w:p>
                  </w:txbxContent>
                </v:textbox>
              </v:shape>
              <v:shape id="文本框 3058" o:spid="_x0000_s2209" o:spt="202" type="#_x0000_t202" style="position:absolute;left:4617;top:7231;height:626;width:3104;" filled="f" stroked="t" coordsize="21600,21600">
                <v:path/>
                <v:fill on="f" focussize="0,0"/>
                <v:stroke weight="0.5pt" color="#000000" joinstyle="miter"/>
                <v:imagedata o:title=""/>
                <o:lock v:ext="edit" aspectratio="f"/>
                <v:textbox inset="0mm,1mm,0mm,0mm">
                  <w:txbxContent>
                    <w:p>
                      <w:pPr>
                        <w:spacing w:line="0" w:lineRule="atLeast"/>
                        <w:ind w:firstLine="0" w:firstLineChars="0"/>
                        <w:jc w:val="center"/>
                        <w:rPr>
                          <w:rFonts w:hint="eastAsia" w:ascii="宋体" w:hAnsi="宋体" w:eastAsia="宋体" w:cs="宋体"/>
                          <w:sz w:val="21"/>
                          <w:szCs w:val="21"/>
                        </w:rPr>
                      </w:pPr>
                      <w:r>
                        <w:rPr>
                          <w:rFonts w:hint="eastAsia" w:ascii="宋体" w:hAnsi="宋体" w:eastAsia="宋体" w:cs="宋体"/>
                          <w:sz w:val="21"/>
                          <w:szCs w:val="21"/>
                        </w:rPr>
                        <w:t>球磨机</w:t>
                      </w:r>
                    </w:p>
                    <w:p>
                      <w:pPr>
                        <w:spacing w:line="0" w:lineRule="atLeast"/>
                        <w:ind w:firstLine="0" w:firstLineChars="0"/>
                        <w:jc w:val="center"/>
                        <w:rPr>
                          <w:rFonts w:hint="eastAsia" w:ascii="宋体" w:hAnsi="宋体" w:eastAsia="宋体" w:cs="宋体"/>
                          <w:sz w:val="21"/>
                          <w:szCs w:val="21"/>
                        </w:rPr>
                      </w:pPr>
                      <w:r>
                        <w:rPr>
                          <w:rFonts w:hint="eastAsia" w:ascii="宋体" w:hAnsi="宋体" w:eastAsia="宋体" w:cs="宋体"/>
                          <w:sz w:val="21"/>
                          <w:szCs w:val="21"/>
                        </w:rPr>
                        <w:t>（2台MQ1870，1台MQ1500）</w:t>
                      </w:r>
                    </w:p>
                  </w:txbxContent>
                </v:textbox>
              </v:shape>
              <v:shape id="自选图形 3060" o:spid="_x0000_s2210" o:spt="32" type="#_x0000_t32" style="position:absolute;left:6159;top:6700;flip:y;height:531;width:1;" filled="f" stroked="t" coordsize="21600,21600">
                <v:path arrowok="t"/>
                <v:fill on="f" focussize="0,0"/>
                <v:stroke weight="0.5pt" color="#000000" startarrow="block"/>
                <v:imagedata o:title=""/>
                <o:lock v:ext="edit" aspectratio="f"/>
              </v:shape>
              <v:shape id="文本框 3063" o:spid="_x0000_s2211" o:spt="202" type="#_x0000_t202" style="position:absolute;left:5340;top:8287;height:741;width:1605;" filled="f" stroked="t" coordsize="21600,21600">
                <v:path/>
                <v:fill on="f" focussize="0,0"/>
                <v:stroke weight="0.5pt" color="#000000" joinstyle="miter"/>
                <v:imagedata o:title=""/>
                <o:lock v:ext="edit" aspectratio="f"/>
                <v:textbox inset="0mm,1mm,0mm,0mm">
                  <w:txbxContent>
                    <w:p>
                      <w:pPr>
                        <w:spacing w:line="0" w:lineRule="atLeast"/>
                        <w:ind w:firstLine="0" w:firstLineChars="0"/>
                        <w:jc w:val="center"/>
                        <w:rPr>
                          <w:rFonts w:hint="eastAsia" w:ascii="宋体" w:hAnsi="宋体" w:eastAsia="宋体" w:cs="宋体"/>
                          <w:sz w:val="21"/>
                          <w:szCs w:val="21"/>
                        </w:rPr>
                      </w:pPr>
                      <w:r>
                        <w:rPr>
                          <w:rFonts w:hint="eastAsia" w:ascii="宋体" w:hAnsi="宋体" w:eastAsia="宋体" w:cs="宋体"/>
                          <w:sz w:val="21"/>
                          <w:szCs w:val="21"/>
                        </w:rPr>
                        <w:t>磁选机</w:t>
                      </w:r>
                    </w:p>
                    <w:p>
                      <w:pPr>
                        <w:spacing w:line="0" w:lineRule="atLeast"/>
                        <w:ind w:firstLine="0" w:firstLineChars="0"/>
                        <w:jc w:val="center"/>
                        <w:rPr>
                          <w:rFonts w:hint="eastAsia" w:ascii="宋体" w:hAnsi="宋体" w:eastAsia="宋体" w:cs="宋体"/>
                          <w:sz w:val="21"/>
                          <w:szCs w:val="21"/>
                        </w:rPr>
                      </w:pPr>
                      <w:r>
                        <w:rPr>
                          <w:rFonts w:hint="eastAsia" w:ascii="宋体" w:hAnsi="宋体" w:eastAsia="宋体" w:cs="宋体"/>
                          <w:sz w:val="21"/>
                          <w:szCs w:val="21"/>
                        </w:rPr>
                        <w:t>（2台GTB1021）</w:t>
                      </w:r>
                    </w:p>
                  </w:txbxContent>
                </v:textbox>
              </v:shape>
              <v:shape id="自选图形 3065" o:spid="_x0000_s2212" o:spt="32" type="#_x0000_t32" style="position:absolute;left:6161;top:7874;flip:y;height:428;width:1;" filled="f" stroked="t" coordsize="21600,21600">
                <v:path arrowok="t"/>
                <v:fill on="f" focussize="0,0"/>
                <v:stroke weight="0.5pt" color="#000000" startarrow="block"/>
                <v:imagedata o:title=""/>
                <o:lock v:ext="edit" aspectratio="f"/>
              </v:shape>
              <v:shape id="文本框 3067" o:spid="_x0000_s2213" o:spt="202" type="#_x0000_t202" style="position:absolute;left:5376;top:9314;height:741;width:1605;" filled="f" stroked="t" coordsize="21600,21600">
                <v:path/>
                <v:fill on="f" focussize="0,0"/>
                <v:stroke weight="0.5pt" color="#000000" joinstyle="miter"/>
                <v:imagedata o:title=""/>
                <o:lock v:ext="edit" aspectratio="f"/>
                <v:textbox inset="0mm,1mm,0mm,0mm">
                  <w:txbxContent>
                    <w:p>
                      <w:pPr>
                        <w:spacing w:line="0" w:lineRule="atLeast"/>
                        <w:ind w:firstLine="0" w:firstLineChars="0"/>
                        <w:jc w:val="center"/>
                        <w:rPr>
                          <w:rFonts w:hint="eastAsia" w:ascii="宋体" w:hAnsi="宋体" w:eastAsia="宋体" w:cs="宋体"/>
                          <w:sz w:val="21"/>
                          <w:szCs w:val="21"/>
                        </w:rPr>
                      </w:pPr>
                      <w:r>
                        <w:rPr>
                          <w:rFonts w:hint="eastAsia" w:ascii="宋体" w:hAnsi="宋体" w:eastAsia="宋体" w:cs="宋体"/>
                          <w:sz w:val="21"/>
                          <w:szCs w:val="21"/>
                        </w:rPr>
                        <w:t>高频</w:t>
                      </w:r>
                      <w:r>
                        <w:rPr>
                          <w:rFonts w:hint="eastAsia" w:ascii="宋体" w:hAnsi="宋体" w:eastAsia="宋体" w:cs="宋体"/>
                          <w:sz w:val="21"/>
                          <w:szCs w:val="21"/>
                          <w:lang w:eastAsia="zh-CN"/>
                        </w:rPr>
                        <w:t>细</w:t>
                      </w:r>
                      <w:r>
                        <w:rPr>
                          <w:rFonts w:hint="eastAsia" w:ascii="宋体" w:hAnsi="宋体" w:eastAsia="宋体" w:cs="宋体"/>
                          <w:sz w:val="21"/>
                          <w:szCs w:val="21"/>
                        </w:rPr>
                        <w:t>筛</w:t>
                      </w:r>
                    </w:p>
                    <w:p>
                      <w:pPr>
                        <w:spacing w:line="0" w:lineRule="atLeast"/>
                        <w:ind w:firstLine="0" w:firstLineChars="0"/>
                        <w:jc w:val="center"/>
                        <w:rPr>
                          <w:rFonts w:hint="eastAsia" w:ascii="宋体" w:hAnsi="宋体" w:eastAsia="宋体" w:cs="宋体"/>
                          <w:sz w:val="21"/>
                          <w:szCs w:val="21"/>
                        </w:rPr>
                      </w:pPr>
                      <w:r>
                        <w:rPr>
                          <w:rFonts w:hint="eastAsia" w:ascii="宋体" w:hAnsi="宋体" w:eastAsia="宋体" w:cs="宋体"/>
                          <w:sz w:val="21"/>
                          <w:szCs w:val="21"/>
                        </w:rPr>
                        <w:t>（2台HDG2020）</w:t>
                      </w:r>
                    </w:p>
                  </w:txbxContent>
                </v:textbox>
              </v:shape>
              <v:shape id="自选图形 3069" o:spid="_x0000_s2214" o:spt="32" type="#_x0000_t32" style="position:absolute;left:6161;top:9028;flip:y;height:286;width:1;" filled="f" stroked="t" coordsize="21600,21600">
                <v:path arrowok="t"/>
                <v:fill on="f" focussize="0,0"/>
                <v:stroke weight="0.5pt" color="#000000" startarrow="block"/>
                <v:imagedata o:title=""/>
                <o:lock v:ext="edit" aspectratio="f"/>
              </v:shape>
              <v:shape id="自选图形 3070" o:spid="_x0000_s2215" o:spt="32" type="#_x0000_t32" style="position:absolute;left:6208;top:10041;flip:y;height:287;width:1;" filled="f" stroked="t" coordsize="21600,21600">
                <v:path arrowok="t"/>
                <v:fill on="f" focussize="0,0"/>
                <v:stroke weight="0.5pt" color="#000000" startarrow="block"/>
                <v:imagedata o:title=""/>
                <o:lock v:ext="edit" aspectratio="f"/>
              </v:shape>
              <v:shape id="文本框 3071" o:spid="_x0000_s2216" o:spt="202" type="#_x0000_t202" style="position:absolute;left:5400;top:10328;height:590;width:1605;" filled="f" stroked="t" coordsize="21600,21600">
                <v:path/>
                <v:fill on="f" focussize="0,0"/>
                <v:stroke weight="0.5pt" color="#000000" joinstyle="miter"/>
                <v:imagedata o:title=""/>
                <o:lock v:ext="edit" aspectratio="f"/>
                <v:textbox inset="0mm,1mm,0mm,0mm">
                  <w:txbxContent>
                    <w:p>
                      <w:pPr>
                        <w:spacing w:line="0" w:lineRule="atLeast"/>
                        <w:ind w:firstLine="0" w:firstLineChars="0"/>
                        <w:jc w:val="center"/>
                        <w:rPr>
                          <w:rFonts w:hint="eastAsia" w:ascii="宋体" w:hAnsi="宋体" w:eastAsia="宋体" w:cs="宋体"/>
                          <w:sz w:val="21"/>
                          <w:szCs w:val="21"/>
                        </w:rPr>
                      </w:pPr>
                      <w:r>
                        <w:rPr>
                          <w:rFonts w:hint="eastAsia" w:ascii="宋体" w:hAnsi="宋体" w:eastAsia="宋体" w:cs="宋体"/>
                          <w:sz w:val="21"/>
                          <w:szCs w:val="21"/>
                        </w:rPr>
                        <w:t>磁选机</w:t>
                      </w:r>
                    </w:p>
                    <w:p>
                      <w:pPr>
                        <w:spacing w:line="0" w:lineRule="atLeast"/>
                        <w:ind w:firstLine="0" w:firstLineChars="0"/>
                        <w:jc w:val="center"/>
                        <w:rPr>
                          <w:rFonts w:hint="eastAsia" w:ascii="宋体" w:hAnsi="宋体" w:eastAsia="宋体" w:cs="宋体"/>
                          <w:sz w:val="21"/>
                          <w:szCs w:val="21"/>
                        </w:rPr>
                      </w:pPr>
                      <w:r>
                        <w:rPr>
                          <w:rFonts w:hint="eastAsia" w:ascii="宋体" w:hAnsi="宋体" w:eastAsia="宋体" w:cs="宋体"/>
                          <w:sz w:val="21"/>
                          <w:szCs w:val="21"/>
                        </w:rPr>
                        <w:t>（GTB918）</w:t>
                      </w:r>
                    </w:p>
                  </w:txbxContent>
                </v:textbox>
              </v:shape>
              <v:shape id="文本框 3072" o:spid="_x0000_s2217" o:spt="202" type="#_x0000_t202" style="position:absolute;left:5385;top:11183;height:620;width:1605;" filled="f" stroked="t" coordsize="21600,21600">
                <v:path/>
                <v:fill on="f" focussize="0,0"/>
                <v:stroke weight="0.5pt" color="#000000" joinstyle="miter"/>
                <v:imagedata o:title=""/>
                <o:lock v:ext="edit" aspectratio="f"/>
                <v:textbox inset="0mm,1mm,0mm,0mm">
                  <w:txbxContent>
                    <w:p>
                      <w:pPr>
                        <w:spacing w:line="0" w:lineRule="atLeast"/>
                        <w:ind w:firstLine="0" w:firstLineChars="0"/>
                        <w:jc w:val="center"/>
                        <w:rPr>
                          <w:rFonts w:hint="eastAsia" w:ascii="宋体" w:hAnsi="宋体" w:eastAsia="宋体" w:cs="宋体"/>
                          <w:sz w:val="21"/>
                          <w:szCs w:val="21"/>
                        </w:rPr>
                      </w:pPr>
                      <w:r>
                        <w:rPr>
                          <w:rFonts w:hint="eastAsia" w:ascii="宋体" w:hAnsi="宋体" w:eastAsia="宋体" w:cs="宋体"/>
                          <w:sz w:val="21"/>
                          <w:szCs w:val="21"/>
                        </w:rPr>
                        <w:t>磁选机</w:t>
                      </w:r>
                    </w:p>
                    <w:p>
                      <w:pPr>
                        <w:spacing w:line="0" w:lineRule="atLeast"/>
                        <w:ind w:firstLine="0" w:firstLineChars="0"/>
                        <w:jc w:val="center"/>
                        <w:rPr>
                          <w:rFonts w:hint="eastAsia" w:ascii="宋体" w:hAnsi="宋体" w:eastAsia="宋体" w:cs="宋体"/>
                          <w:sz w:val="21"/>
                          <w:szCs w:val="21"/>
                        </w:rPr>
                      </w:pPr>
                      <w:r>
                        <w:rPr>
                          <w:rFonts w:hint="eastAsia" w:ascii="宋体" w:hAnsi="宋体" w:eastAsia="宋体" w:cs="宋体"/>
                          <w:sz w:val="21"/>
                          <w:szCs w:val="21"/>
                        </w:rPr>
                        <w:t>（GTB918）</w:t>
                      </w:r>
                    </w:p>
                  </w:txbxContent>
                </v:textbox>
              </v:shape>
              <v:shape id="自选图形 3077" o:spid="_x0000_s2218" o:spt="32" type="#_x0000_t32" style="position:absolute;left:4719;top:8605;height:1;width:562;" filled="f" stroked="t" coordsize="21600,21600">
                <v:path arrowok="t"/>
                <v:fill on="f" focussize="0,0"/>
                <v:stroke weight="0.5pt" color="#000000" dashstyle="dash" startarrow="block"/>
                <v:imagedata o:title=""/>
                <o:lock v:ext="edit" aspectratio="f"/>
              </v:shape>
              <v:shape id="文本框 3079" o:spid="_x0000_s2219" o:spt="202" type="#_x0000_t202" style="position:absolute;left:7005;top:4749;height:378;width:1170;" filled="f" stroked="f" coordsize="21600,21600">
                <v:path/>
                <v:fill on="f" focussize="0,0"/>
                <v:stroke on="f" weight="0.5pt"/>
                <v:imagedata o:title=""/>
                <o:lock v:ext="edit" aspectratio="f"/>
                <v:textbox inset="0mm,0mm,0mm,0mm">
                  <w:txbxContent>
                    <w:p>
                      <w:pPr>
                        <w:spacing w:line="0" w:lineRule="atLeast"/>
                        <w:ind w:firstLine="0" w:firstLineChars="0"/>
                        <w:jc w:val="center"/>
                        <w:rPr>
                          <w:sz w:val="21"/>
                          <w:szCs w:val="21"/>
                        </w:rPr>
                      </w:pPr>
                      <w:r>
                        <w:rPr>
                          <w:rFonts w:hint="eastAsia"/>
                          <w:sz w:val="21"/>
                          <w:szCs w:val="21"/>
                        </w:rPr>
                        <w:t>筛 上 物</w:t>
                      </w:r>
                    </w:p>
                  </w:txbxContent>
                </v:textbox>
              </v:shape>
              <v:shape id="自选图形 3080" o:spid="_x0000_s2220" o:spt="32" type="#_x0000_t32" style="position:absolute;left:6945;top:10669;flip:x;height:2;width:2356;" filled="f" stroked="t" coordsize="21600,21600">
                <v:path arrowok="t"/>
                <v:fill on="f" focussize="0,0"/>
                <v:stroke weight="0.5pt" color="#00FF00"/>
                <v:imagedata o:title=""/>
                <o:lock v:ext="edit" aspectratio="f"/>
              </v:shape>
              <v:shape id="文本框 3086" o:spid="_x0000_s2221" o:spt="202" type="#_x0000_t202" style="position:absolute;left:7425;top:9389;height:378;width:1170;" filled="f" stroked="f" coordsize="21600,21600">
                <v:path/>
                <v:fill on="f" focussize="0,0"/>
                <v:stroke on="f" weight="0.5pt"/>
                <v:imagedata o:title=""/>
                <o:lock v:ext="edit" aspectratio="f"/>
                <v:textbox inset="0mm,0mm,0mm,0mm">
                  <w:txbxContent>
                    <w:p>
                      <w:pPr>
                        <w:spacing w:line="0" w:lineRule="atLeast"/>
                        <w:ind w:firstLine="0" w:firstLineChars="0"/>
                        <w:jc w:val="center"/>
                        <w:rPr>
                          <w:rFonts w:hint="eastAsia" w:ascii="宋体" w:hAnsi="宋体" w:eastAsia="宋体" w:cs="宋体"/>
                          <w:sz w:val="21"/>
                          <w:szCs w:val="21"/>
                        </w:rPr>
                      </w:pPr>
                      <w:r>
                        <w:rPr>
                          <w:rFonts w:hint="eastAsia" w:ascii="宋体" w:hAnsi="宋体" w:eastAsia="宋体" w:cs="宋体"/>
                          <w:sz w:val="21"/>
                          <w:szCs w:val="21"/>
                        </w:rPr>
                        <w:t>＞200目</w:t>
                      </w:r>
                    </w:p>
                  </w:txbxContent>
                </v:textbox>
              </v:shape>
              <v:shape id="文本框 3088" o:spid="_x0000_s2222" o:spt="202" type="#_x0000_t202" style="position:absolute;left:5373;top:12101;height:742;width:1605;" filled="f" stroked="t" coordsize="21600,21600">
                <v:path/>
                <v:fill on="f" focussize="0,0"/>
                <v:stroke weight="0.5pt" color="#000000" joinstyle="miter"/>
                <v:imagedata o:title=""/>
                <o:lock v:ext="edit" aspectratio="f"/>
                <v:textbox inset="0mm,1mm,0mm,0mm">
                  <w:txbxContent>
                    <w:p>
                      <w:pPr>
                        <w:spacing w:line="0" w:lineRule="atLeast"/>
                        <w:ind w:firstLine="0" w:firstLineChars="0"/>
                        <w:jc w:val="center"/>
                        <w:rPr>
                          <w:rFonts w:hint="eastAsia" w:ascii="宋体" w:hAnsi="宋体" w:eastAsia="宋体" w:cs="宋体"/>
                          <w:sz w:val="21"/>
                          <w:szCs w:val="21"/>
                        </w:rPr>
                      </w:pPr>
                      <w:r>
                        <w:rPr>
                          <w:rFonts w:hint="eastAsia" w:ascii="宋体" w:hAnsi="宋体" w:eastAsia="宋体" w:cs="宋体"/>
                          <w:sz w:val="21"/>
                          <w:szCs w:val="21"/>
                        </w:rPr>
                        <w:t>过滤机</w:t>
                      </w:r>
                    </w:p>
                    <w:p>
                      <w:pPr>
                        <w:spacing w:line="0" w:lineRule="atLeast"/>
                        <w:ind w:firstLine="0" w:firstLineChars="0"/>
                        <w:jc w:val="center"/>
                        <w:rPr>
                          <w:rFonts w:hint="eastAsia" w:ascii="宋体" w:hAnsi="宋体" w:eastAsia="宋体" w:cs="宋体"/>
                          <w:sz w:val="21"/>
                          <w:szCs w:val="21"/>
                        </w:rPr>
                      </w:pPr>
                      <w:r>
                        <w:rPr>
                          <w:rFonts w:hint="eastAsia" w:ascii="宋体" w:hAnsi="宋体" w:eastAsia="宋体" w:cs="宋体"/>
                          <w:sz w:val="21"/>
                          <w:szCs w:val="21"/>
                        </w:rPr>
                        <w:t>（GYW20）</w:t>
                      </w:r>
                    </w:p>
                    <w:p>
                      <w:pPr>
                        <w:spacing w:line="0" w:lineRule="atLeast"/>
                        <w:ind w:firstLine="0" w:firstLineChars="0"/>
                        <w:jc w:val="center"/>
                        <w:rPr>
                          <w:rFonts w:hint="eastAsia" w:ascii="宋体" w:hAnsi="宋体" w:eastAsia="宋体" w:cs="宋体"/>
                          <w:sz w:val="21"/>
                          <w:szCs w:val="21"/>
                        </w:rPr>
                      </w:pPr>
                    </w:p>
                  </w:txbxContent>
                </v:textbox>
              </v:shape>
              <v:shape id="文本框 3094" o:spid="_x0000_s2223" o:spt="202" type="#_x0000_t202" style="position:absolute;left:3492;top:12269;height:484;width:1005;" filled="f" stroked="t" coordsize="21600,21600">
                <v:path/>
                <v:fill on="f" focussize="0,0"/>
                <v:stroke weight="0.5pt" color="#000000" joinstyle="miter"/>
                <v:imagedata o:title=""/>
                <o:lock v:ext="edit" aspectratio="f"/>
                <v:textbox inset="0mm,1mm,0mm,0mm">
                  <w:txbxContent>
                    <w:p>
                      <w:pPr>
                        <w:spacing w:line="0" w:lineRule="atLeast"/>
                        <w:ind w:firstLine="0" w:firstLineChars="0"/>
                        <w:jc w:val="center"/>
                        <w:rPr>
                          <w:sz w:val="21"/>
                          <w:szCs w:val="21"/>
                        </w:rPr>
                      </w:pPr>
                      <w:r>
                        <w:rPr>
                          <w:rFonts w:hint="eastAsia"/>
                          <w:sz w:val="21"/>
                          <w:szCs w:val="21"/>
                        </w:rPr>
                        <w:t>精粉仓库</w:t>
                      </w:r>
                    </w:p>
                  </w:txbxContent>
                </v:textbox>
              </v:shape>
              <v:shape id="文本框 3095" o:spid="_x0000_s2224" o:spt="202" type="#_x0000_t202" style="position:absolute;left:8546;top:13218;height:455;width:1605;" filled="f" stroked="t" coordsize="21600,21600">
                <v:path/>
                <v:fill on="f" focussize="0,0"/>
                <v:stroke weight="0.5pt" color="#000000" joinstyle="miter"/>
                <v:imagedata o:title=""/>
                <o:lock v:ext="edit" aspectratio="f"/>
                <v:textbox inset="0mm,1mm,0mm,0mm">
                  <w:txbxContent>
                    <w:p>
                      <w:pPr>
                        <w:spacing w:line="0" w:lineRule="atLeast"/>
                        <w:ind w:firstLine="0" w:firstLineChars="0"/>
                        <w:jc w:val="center"/>
                        <w:rPr>
                          <w:sz w:val="21"/>
                          <w:szCs w:val="21"/>
                        </w:rPr>
                      </w:pPr>
                      <w:r>
                        <w:rPr>
                          <w:rFonts w:hint="eastAsia"/>
                          <w:sz w:val="21"/>
                          <w:szCs w:val="21"/>
                        </w:rPr>
                        <w:t>尾 矿 库</w:t>
                      </w:r>
                    </w:p>
                  </w:txbxContent>
                </v:textbox>
              </v:shape>
              <v:shape id="文本框 3097" o:spid="_x0000_s2225" o:spt="202" type="#_x0000_t202" style="position:absolute;left:4272;top:12161;height:378;width:1170;" filled="f" stroked="f" coordsize="21600,21600">
                <v:path/>
                <v:fill on="f" focussize="0,0"/>
                <v:stroke on="f" weight="0.5pt"/>
                <v:imagedata o:title=""/>
                <o:lock v:ext="edit" aspectratio="f"/>
                <v:textbox inset="0mm,0mm,0mm,0mm">
                  <w:txbxContent>
                    <w:p>
                      <w:pPr>
                        <w:spacing w:line="0" w:lineRule="atLeast"/>
                        <w:ind w:firstLine="0" w:firstLineChars="0"/>
                        <w:jc w:val="center"/>
                        <w:rPr>
                          <w:sz w:val="21"/>
                          <w:szCs w:val="21"/>
                        </w:rPr>
                      </w:pPr>
                      <w:r>
                        <w:rPr>
                          <w:rFonts w:hint="eastAsia"/>
                          <w:sz w:val="21"/>
                          <w:szCs w:val="21"/>
                        </w:rPr>
                        <w:t>铁精粉</w:t>
                      </w:r>
                    </w:p>
                  </w:txbxContent>
                </v:textbox>
              </v:shape>
              <v:shape id="自选图形 3105" o:spid="_x0000_s2226" o:spt="32" type="#_x0000_t32" style="position:absolute;left:6738;top:2371;height:2;width:402;" filled="f" stroked="t" coordsize="21600,21600">
                <v:path arrowok="t"/>
                <v:fill on="f" focussize="0,0"/>
                <v:stroke weight="0.5pt" color="#000000" dashstyle="dash" endarrow="block"/>
                <v:imagedata o:title=""/>
                <o:lock v:ext="edit" aspectratio="f"/>
              </v:shape>
              <v:shape id="文本框 3106" o:spid="_x0000_s2227" o:spt="202" type="#_x0000_t202" style="position:absolute;left:7185;top:2255;height:282;width:397;" filled="f" stroked="f" coordsize="21600,21600">
                <v:path/>
                <v:fill on="f" focussize="0,0"/>
                <v:stroke on="f" weight="0.5pt"/>
                <v:imagedata o:title=""/>
                <o:lock v:ext="edit" aspectratio="f"/>
                <v:textbox inset="0mm,0mm,0mm,0mm">
                  <w:txbxContent>
                    <w:p>
                      <w:pPr>
                        <w:spacing w:line="0" w:lineRule="atLeast"/>
                        <w:ind w:firstLine="0" w:firstLineChars="0"/>
                        <w:rPr>
                          <w:rFonts w:hint="eastAsia" w:ascii="宋体" w:hAnsi="宋体" w:eastAsia="宋体" w:cs="宋体"/>
                          <w:sz w:val="21"/>
                          <w:szCs w:val="21"/>
                        </w:rPr>
                      </w:pPr>
                      <w:r>
                        <w:rPr>
                          <w:rFonts w:hint="eastAsia" w:ascii="宋体" w:hAnsi="宋体" w:eastAsia="宋体" w:cs="宋体"/>
                          <w:sz w:val="21"/>
                          <w:szCs w:val="21"/>
                        </w:rPr>
                        <w:t>G1</w:t>
                      </w:r>
                    </w:p>
                  </w:txbxContent>
                </v:textbox>
              </v:shape>
              <v:shape id="自选图形 3107" o:spid="_x0000_s2228" o:spt="32" type="#_x0000_t32" style="position:absolute;left:6978;top:3146;height:2;width:402;" filled="f" stroked="t" coordsize="21600,21600">
                <v:path arrowok="t"/>
                <v:fill on="f" focussize="0,0"/>
                <v:stroke weight="0.5pt" color="#000000" dashstyle="dash" endarrow="block"/>
                <v:imagedata o:title=""/>
                <o:lock v:ext="edit" aspectratio="f"/>
              </v:shape>
              <v:shape id="文本框 3108" o:spid="_x0000_s2229" o:spt="202" type="#_x0000_t202" style="position:absolute;left:7425;top:3030;height:281;width:780;" filled="f" stroked="f" coordsize="21600,21600">
                <v:path/>
                <v:fill on="f" focussize="0,0"/>
                <v:stroke on="f" weight="0.5pt"/>
                <v:imagedata o:title=""/>
                <o:lock v:ext="edit" aspectratio="f"/>
                <v:textbox inset="0mm,0mm,0mm,0mm">
                  <w:txbxContent>
                    <w:p>
                      <w:pPr>
                        <w:spacing w:line="0" w:lineRule="atLeast"/>
                        <w:ind w:firstLine="0" w:firstLineChars="0"/>
                        <w:rPr>
                          <w:rFonts w:hint="eastAsia" w:ascii="宋体" w:hAnsi="宋体" w:eastAsia="宋体" w:cs="宋体"/>
                          <w:sz w:val="21"/>
                          <w:szCs w:val="21"/>
                        </w:rPr>
                      </w:pPr>
                      <w:r>
                        <w:rPr>
                          <w:rFonts w:hint="eastAsia" w:ascii="宋体" w:hAnsi="宋体" w:eastAsia="宋体" w:cs="宋体"/>
                          <w:sz w:val="21"/>
                          <w:szCs w:val="21"/>
                        </w:rPr>
                        <w:t>G2、N1</w:t>
                      </w:r>
                    </w:p>
                  </w:txbxContent>
                </v:textbox>
              </v:shape>
              <v:shape id="自选图形 3109" o:spid="_x0000_s2230" o:spt="32" type="#_x0000_t32" style="position:absolute;left:7182;top:4060;height:2;width:402;" filled="f" stroked="t" coordsize="21600,21600">
                <v:path arrowok="t"/>
                <v:fill on="f" focussize="0,0"/>
                <v:stroke weight="0.5pt" color="#000000" dashstyle="dash" endarrow="block"/>
                <v:imagedata o:title=""/>
                <o:lock v:ext="edit" aspectratio="f"/>
              </v:shape>
              <v:shape id="文本框 3110" o:spid="_x0000_s2231" o:spt="202" type="#_x0000_t202" style="position:absolute;left:7590;top:3909;height:282;width:780;" filled="f" stroked="f" coordsize="21600,21600">
                <v:path/>
                <v:fill on="f" focussize="0,0"/>
                <v:stroke on="f" weight="0.5pt"/>
                <v:imagedata o:title=""/>
                <o:lock v:ext="edit" aspectratio="f"/>
                <v:textbox inset="0mm,0mm,0mm,0mm">
                  <w:txbxContent>
                    <w:p>
                      <w:pPr>
                        <w:spacing w:line="0" w:lineRule="atLeast"/>
                        <w:ind w:firstLine="0" w:firstLineChars="0"/>
                        <w:rPr>
                          <w:rFonts w:hint="eastAsia" w:ascii="宋体" w:hAnsi="宋体" w:eastAsia="宋体" w:cs="宋体"/>
                          <w:sz w:val="21"/>
                          <w:szCs w:val="21"/>
                        </w:rPr>
                      </w:pPr>
                      <w:r>
                        <w:rPr>
                          <w:rFonts w:hint="eastAsia" w:ascii="宋体" w:hAnsi="宋体" w:eastAsia="宋体" w:cs="宋体"/>
                          <w:sz w:val="21"/>
                          <w:szCs w:val="21"/>
                        </w:rPr>
                        <w:t>G3、N2</w:t>
                      </w:r>
                    </w:p>
                  </w:txbxContent>
                </v:textbox>
              </v:shape>
              <v:shape id="自选图形 3111" o:spid="_x0000_s2232" o:spt="32" type="#_x0000_t32" style="position:absolute;left:9636;top:4431;flip:y;height:357;width:1;" filled="f" stroked="t" coordsize="21600,21600">
                <v:path arrowok="t"/>
                <v:fill on="f" focussize="0,0"/>
                <v:stroke weight="0.5pt" color="#000000" dashstyle="dash" endarrow="block"/>
                <v:imagedata o:title=""/>
                <o:lock v:ext="edit" aspectratio="f"/>
              </v:shape>
              <v:shape id="文本框 3112" o:spid="_x0000_s2233" o:spt="202" type="#_x0000_t202" style="position:absolute;left:9255;top:4106;height:281;width:780;" filled="f" stroked="f" coordsize="21600,21600">
                <v:path/>
                <v:fill on="f" focussize="0,0"/>
                <v:stroke on="f" weight="0.5pt"/>
                <v:imagedata o:title=""/>
                <o:lock v:ext="edit" aspectratio="f"/>
                <v:textbox inset="0mm,0mm,0mm,0mm">
                  <w:txbxContent>
                    <w:p>
                      <w:pPr>
                        <w:spacing w:line="0" w:lineRule="atLeast"/>
                        <w:ind w:firstLine="0" w:firstLineChars="0"/>
                        <w:rPr>
                          <w:rFonts w:hint="eastAsia" w:ascii="宋体" w:hAnsi="宋体" w:eastAsia="宋体" w:cs="宋体"/>
                          <w:sz w:val="21"/>
                          <w:szCs w:val="21"/>
                        </w:rPr>
                      </w:pPr>
                      <w:r>
                        <w:rPr>
                          <w:rFonts w:hint="eastAsia" w:ascii="宋体" w:hAnsi="宋体" w:eastAsia="宋体" w:cs="宋体"/>
                          <w:sz w:val="21"/>
                          <w:szCs w:val="21"/>
                        </w:rPr>
                        <w:t>G5、N4</w:t>
                      </w:r>
                    </w:p>
                  </w:txbxContent>
                </v:textbox>
              </v:shape>
              <v:shape id="自选图形 3114" o:spid="_x0000_s2234" o:spt="32" type="#_x0000_t32" style="position:absolute;left:5018;top:5166;flip:x;height:7;width:337;" filled="f" stroked="t" coordsize="21600,21600">
                <v:path arrowok="t"/>
                <v:fill on="f" focussize="0,0"/>
                <v:stroke weight="0.5pt" color="#000000" dashstyle="dash" endarrow="block"/>
                <v:imagedata o:title=""/>
                <o:lock v:ext="edit" aspectratio="f"/>
              </v:shape>
              <v:shape id="文本框 3115" o:spid="_x0000_s2235" o:spt="202" type="#_x0000_t202" style="position:absolute;left:4143;top:5028;height:281;width:780;" filled="f" stroked="f" coordsize="21600,21600">
                <v:path/>
                <v:fill on="f" focussize="0,0"/>
                <v:stroke on="f" weight="0.5pt"/>
                <v:imagedata o:title=""/>
                <o:lock v:ext="edit" aspectratio="f"/>
                <v:textbox inset="0mm,0mm,0mm,0mm">
                  <w:txbxContent>
                    <w:p>
                      <w:pPr>
                        <w:spacing w:line="0" w:lineRule="atLeast"/>
                        <w:ind w:firstLine="0" w:firstLineChars="0"/>
                        <w:rPr>
                          <w:rFonts w:hint="eastAsia" w:ascii="宋体" w:hAnsi="宋体" w:eastAsia="宋体" w:cs="宋体"/>
                          <w:sz w:val="21"/>
                          <w:szCs w:val="21"/>
                        </w:rPr>
                      </w:pPr>
                      <w:r>
                        <w:rPr>
                          <w:rFonts w:hint="eastAsia" w:ascii="宋体" w:hAnsi="宋体" w:eastAsia="宋体" w:cs="宋体"/>
                          <w:sz w:val="21"/>
                          <w:szCs w:val="21"/>
                        </w:rPr>
                        <w:t>G4、N3</w:t>
                      </w:r>
                    </w:p>
                  </w:txbxContent>
                </v:textbox>
              </v:shape>
              <v:shape id="自选图形 3116" o:spid="_x0000_s2236" o:spt="32" type="#_x0000_t32" style="position:absolute;left:4994;top:6303;flip:x;height:7;width:337;" filled="f" stroked="t" coordsize="21600,21600">
                <v:path arrowok="t"/>
                <v:fill on="f" focussize="0,0"/>
                <v:stroke weight="0.5pt" color="#000000" dashstyle="dash" endarrow="block"/>
                <v:imagedata o:title=""/>
                <o:lock v:ext="edit" aspectratio="f"/>
              </v:shape>
              <v:shape id="文本框 3117" o:spid="_x0000_s2237" o:spt="202" type="#_x0000_t202" style="position:absolute;left:3728;top:6165;height:281;width:1171;" filled="f" stroked="f" coordsize="21600,21600">
                <v:path/>
                <v:fill on="f" focussize="0,0"/>
                <v:stroke on="f" weight="0.5pt"/>
                <v:imagedata o:title=""/>
                <o:lock v:ext="edit" aspectratio="f"/>
                <v:textbox inset="0mm,0mm,0mm,0mm">
                  <w:txbxContent>
                    <w:p>
                      <w:pPr>
                        <w:spacing w:line="0" w:lineRule="atLeast"/>
                        <w:ind w:firstLine="0" w:firstLineChars="0"/>
                        <w:rPr>
                          <w:rFonts w:hint="eastAsia" w:ascii="宋体" w:hAnsi="宋体" w:eastAsia="宋体" w:cs="宋体"/>
                          <w:sz w:val="21"/>
                          <w:szCs w:val="21"/>
                        </w:rPr>
                      </w:pPr>
                      <w:r>
                        <w:rPr>
                          <w:rFonts w:hint="eastAsia" w:ascii="宋体" w:hAnsi="宋体" w:eastAsia="宋体" w:cs="宋体"/>
                          <w:sz w:val="21"/>
                          <w:szCs w:val="21"/>
                        </w:rPr>
                        <w:t>G6、N5、S1</w:t>
                      </w:r>
                    </w:p>
                  </w:txbxContent>
                </v:textbox>
              </v:shape>
              <v:shape id="文本框 3120" o:spid="_x0000_s2238" o:spt="202" type="#_x0000_t202" style="position:absolute;left:7075;top:6598;height:281;width:382;" filled="f" stroked="f" coordsize="21600,21600">
                <v:path/>
                <v:fill on="f" focussize="0,0"/>
                <v:stroke on="f" weight="0.5pt"/>
                <v:imagedata o:title=""/>
                <o:lock v:ext="edit" aspectratio="f"/>
                <v:textbox inset="0mm,0mm,0mm,0mm">
                  <w:txbxContent>
                    <w:p>
                      <w:pPr>
                        <w:spacing w:line="0" w:lineRule="atLeast"/>
                        <w:ind w:firstLine="0" w:firstLineChars="0"/>
                        <w:rPr>
                          <w:rFonts w:hint="eastAsia" w:ascii="宋体" w:hAnsi="宋体" w:eastAsia="宋体" w:cs="宋体"/>
                          <w:sz w:val="21"/>
                          <w:szCs w:val="21"/>
                        </w:rPr>
                      </w:pPr>
                      <w:r>
                        <w:rPr>
                          <w:rFonts w:hint="eastAsia" w:ascii="宋体" w:hAnsi="宋体" w:eastAsia="宋体" w:cs="宋体"/>
                          <w:sz w:val="21"/>
                          <w:szCs w:val="21"/>
                        </w:rPr>
                        <w:t>N6</w:t>
                      </w:r>
                    </w:p>
                  </w:txbxContent>
                </v:textbox>
              </v:shape>
              <v:shape id="文本框 3123" o:spid="_x0000_s2239" o:spt="202" type="#_x0000_t202" style="position:absolute;left:4254;top:8452;height:281;width:883;" filled="f" stroked="f" coordsize="21600,21600">
                <v:path/>
                <v:fill on="f" focussize="0,0"/>
                <v:stroke on="f" weight="0.5pt"/>
                <v:imagedata o:title=""/>
                <o:lock v:ext="edit" aspectratio="f"/>
                <v:textbox inset="0mm,0mm,0mm,0mm">
                  <w:txbxContent>
                    <w:p>
                      <w:pPr>
                        <w:spacing w:line="0" w:lineRule="atLeast"/>
                        <w:ind w:firstLine="0" w:firstLineChars="0"/>
                        <w:jc w:val="left"/>
                        <w:rPr>
                          <w:sz w:val="21"/>
                          <w:szCs w:val="21"/>
                        </w:rPr>
                      </w:pPr>
                      <w:r>
                        <w:rPr>
                          <w:rFonts w:hint="eastAsia" w:ascii="宋体" w:hAnsi="宋体" w:eastAsia="宋体" w:cs="宋体"/>
                          <w:sz w:val="21"/>
                          <w:szCs w:val="21"/>
                        </w:rPr>
                        <w:t>N7</w:t>
                      </w:r>
                    </w:p>
                  </w:txbxContent>
                </v:textbox>
              </v:shape>
              <v:shape id="文本框 3126" o:spid="_x0000_s2240" o:spt="202" type="#_x0000_t202" style="position:absolute;left:4032;top:9564;height:282;width:910;" filled="f" stroked="f" coordsize="21600,21600">
                <v:path/>
                <v:fill on="f" focussize="0,0"/>
                <v:stroke on="f" weight="0.5pt"/>
                <v:imagedata o:title=""/>
                <o:lock v:ext="edit" aspectratio="f"/>
                <v:textbox inset="0mm,0mm,0mm,0mm">
                  <w:txbxContent>
                    <w:p>
                      <w:pPr>
                        <w:spacing w:line="0" w:lineRule="atLeast"/>
                        <w:ind w:firstLine="525" w:firstLineChars="250"/>
                        <w:rPr>
                          <w:rFonts w:hint="eastAsia" w:ascii="宋体" w:hAnsi="宋体" w:eastAsia="宋体" w:cs="宋体"/>
                          <w:sz w:val="21"/>
                          <w:szCs w:val="21"/>
                        </w:rPr>
                      </w:pPr>
                      <w:r>
                        <w:rPr>
                          <w:rFonts w:hint="eastAsia" w:ascii="宋体" w:hAnsi="宋体" w:eastAsia="宋体" w:cs="宋体"/>
                          <w:sz w:val="21"/>
                          <w:szCs w:val="21"/>
                        </w:rPr>
                        <w:t>N8</w:t>
                      </w:r>
                    </w:p>
                  </w:txbxContent>
                </v:textbox>
              </v:shape>
              <v:shape id="自选图形 3127" o:spid="_x0000_s2241" o:spt="32" type="#_x0000_t32" style="position:absolute;left:4823;top:9699;height:1;width:562;" filled="f" stroked="t" coordsize="21600,21600">
                <v:path arrowok="t"/>
                <v:fill on="f" focussize="0,0"/>
                <v:stroke weight="0.5pt" color="#000000" dashstyle="dash" startarrow="block"/>
                <v:imagedata o:title=""/>
                <o:lock v:ext="edit" aspectratio="f"/>
              </v:shape>
              <v:rect id="矩形 3128" o:spid="_x0000_s2242" o:spt="1" style="position:absolute;left:5174;top:10239;height:2859;width:2072;" filled="f" stroked="t" coordsize="21600,21600">
                <v:path/>
                <v:fill on="f" focussize="0,0"/>
                <v:stroke weight="0.5pt" color="#FF0000" joinstyle="miter" dashstyle="dash"/>
                <v:imagedata o:title=""/>
                <o:lock v:ext="edit" aspectratio="f"/>
              </v:rect>
              <v:shape id="文本框 3129" o:spid="_x0000_s2243" o:spt="202" type="#_x0000_t202" style="position:absolute;left:7803;top:12980;height:281;width:924;" filled="f" stroked="f" coordsize="21600,21600">
                <v:path/>
                <v:fill on="f" focussize="0,0"/>
                <v:stroke on="f" weight="0.5pt"/>
                <v:imagedata o:title=""/>
                <o:lock v:ext="edit" aspectratio="f"/>
                <v:textbox inset="0mm,0mm,0mm,0mm">
                  <w:txbxContent>
                    <w:p>
                      <w:pPr>
                        <w:spacing w:line="0" w:lineRule="atLeast"/>
                        <w:ind w:firstLine="0" w:firstLineChars="0"/>
                        <w:rPr>
                          <w:rFonts w:hint="eastAsia" w:ascii="宋体" w:hAnsi="宋体" w:eastAsia="宋体" w:cs="宋体"/>
                          <w:sz w:val="21"/>
                          <w:szCs w:val="21"/>
                        </w:rPr>
                      </w:pPr>
                      <w:r>
                        <w:rPr>
                          <w:rFonts w:hint="eastAsia" w:ascii="宋体" w:hAnsi="宋体" w:eastAsia="宋体" w:cs="宋体"/>
                          <w:sz w:val="21"/>
                          <w:szCs w:val="21"/>
                        </w:rPr>
                        <w:t>S2</w:t>
                      </w:r>
                    </w:p>
                  </w:txbxContent>
                </v:textbox>
              </v:shape>
              <v:shape id="自选图形 3130" o:spid="_x0000_s2244" o:spt="32" type="#_x0000_t32" style="position:absolute;left:7201;top:11803;flip:x;height:1;width:852;" filled="f" stroked="t" coordsize="21600,21600">
                <v:path arrowok="t"/>
                <v:fill on="f" focussize="0,0"/>
                <v:stroke weight="0.5pt" color="#000000" dashstyle="dash" startarrow="block"/>
                <v:imagedata o:title=""/>
                <o:lock v:ext="edit" aspectratio="f"/>
              </v:shape>
              <v:shape id="自选图形 3361" o:spid="_x0000_s2245" o:spt="32" type="#_x0000_t32" style="position:absolute;left:3934;top:13443;height:668;width:1;" filled="f" stroked="t" coordsize="21600,21600">
                <v:path arrowok="t"/>
                <v:fill on="f" focussize="0,0"/>
                <v:stroke weight="0.5pt" color="#FF0000" startarrow="block"/>
                <v:imagedata o:title=""/>
                <o:lock v:ext="edit" aspectratio="f"/>
              </v:shape>
              <v:shape id="自选图形 3364" o:spid="_x0000_s2246" o:spt="32" type="#_x0000_t32" style="position:absolute;left:9298;top:10671;height:2552;width:1;" filled="f" stroked="t" coordsize="21600,21600">
                <v:path arrowok="t"/>
                <v:fill on="f" focussize="0,0"/>
                <v:stroke weight="0.5pt" color="#00FF00" endarrow="block"/>
                <v:imagedata o:title=""/>
                <o:lock v:ext="edit" aspectratio="f"/>
              </v:shape>
              <v:shape id="自选图形 3369" o:spid="_x0000_s2247" o:spt="34" type="#_x0000_t34" style="position:absolute;left:6945;top:10576;flip:x;height:1859;width:106;rotation:11796480f;" filled="f" stroked="t" coordsize="21600,21600" adj="359252">
                <v:path arrowok="t"/>
                <v:fill on="f" focussize="0,0"/>
                <v:stroke weight="0.5pt" color="#000000" joinstyle="miter" endarrow="block"/>
                <v:imagedata o:title=""/>
                <o:lock v:ext="edit" aspectratio="f"/>
              </v:shape>
              <v:shape id="文本框 3371" o:spid="_x0000_s2248" o:spt="202" type="#_x0000_t202" style="position:absolute;left:8098;top:11657;height:281;width:1200;" filled="f" stroked="f" coordsize="21600,21600">
                <v:path/>
                <v:fill on="f" focussize="0,0"/>
                <v:stroke on="f" weight="0.5pt"/>
                <v:imagedata o:title=""/>
                <o:lock v:ext="edit" aspectratio="f"/>
                <v:textbox inset="0mm,0mm,0mm,0mm">
                  <w:txbxContent>
                    <w:p>
                      <w:pPr>
                        <w:spacing w:line="0" w:lineRule="atLeast"/>
                        <w:ind w:firstLine="0" w:firstLineChars="0"/>
                        <w:rPr>
                          <w:sz w:val="21"/>
                          <w:szCs w:val="21"/>
                        </w:rPr>
                      </w:pPr>
                      <w:r>
                        <w:rPr>
                          <w:rFonts w:hint="eastAsia" w:ascii="宋体" w:hAnsi="宋体" w:eastAsia="宋体" w:cs="宋体"/>
                          <w:sz w:val="21"/>
                          <w:szCs w:val="21"/>
                        </w:rPr>
                        <w:t>N9</w:t>
                      </w:r>
                    </w:p>
                  </w:txbxContent>
                </v:textbox>
              </v:shape>
              <v:shape id="文本框 3372" o:spid="_x0000_s2249" o:spt="202" type="#_x0000_t202" style="position:absolute;left:3918;top:13673;height:484;width:1005;" filled="f" stroked="f" coordsize="21600,21600">
                <v:path/>
                <v:fill on="f" focussize="0,0"/>
                <v:stroke on="f" weight="0.5pt"/>
                <v:imagedata o:title=""/>
                <o:lock v:ext="edit" aspectratio="f"/>
                <v:textbox inset="0mm,1mm,0mm,0mm">
                  <w:txbxContent>
                    <w:p>
                      <w:pPr>
                        <w:spacing w:line="0" w:lineRule="atLeast"/>
                        <w:ind w:firstLine="0" w:firstLineChars="0"/>
                        <w:jc w:val="center"/>
                        <w:rPr>
                          <w:sz w:val="21"/>
                          <w:szCs w:val="21"/>
                        </w:rPr>
                      </w:pPr>
                      <w:r>
                        <w:rPr>
                          <w:rFonts w:hint="eastAsia"/>
                          <w:sz w:val="21"/>
                          <w:szCs w:val="21"/>
                        </w:rPr>
                        <w:t>新鲜水</w:t>
                      </w:r>
                    </w:p>
                  </w:txbxContent>
                </v:textbox>
              </v:shape>
              <v:shape id="文本框 3373" o:spid="_x0000_s2250" o:spt="202" type="#_x0000_t202" style="position:absolute;left:7075;top:13413;height:484;width:1219;" filled="f" stroked="f" coordsize="21600,21600">
                <v:path/>
                <v:fill on="f" focussize="0,0"/>
                <v:stroke on="f" weight="0.5pt"/>
                <v:imagedata o:title=""/>
                <o:lock v:ext="edit" aspectratio="f"/>
                <v:textbox inset="0mm,1mm,0mm,0mm">
                  <w:txbxContent>
                    <w:p>
                      <w:pPr>
                        <w:spacing w:line="0" w:lineRule="atLeast"/>
                        <w:ind w:firstLine="0" w:firstLineChars="0"/>
                        <w:jc w:val="center"/>
                        <w:rPr>
                          <w:sz w:val="21"/>
                          <w:szCs w:val="21"/>
                        </w:rPr>
                      </w:pPr>
                      <w:r>
                        <w:rPr>
                          <w:rFonts w:hint="eastAsia"/>
                          <w:sz w:val="21"/>
                          <w:szCs w:val="21"/>
                        </w:rPr>
                        <w:t>尾矿库回水</w:t>
                      </w:r>
                    </w:p>
                  </w:txbxContent>
                </v:textbox>
              </v:shape>
              <v:shape id="文本框 3374" o:spid="_x0000_s2251" o:spt="202" type="#_x0000_t202" style="position:absolute;left:6990;top:12146;height:281;width:1605;" filled="f" stroked="f" coordsize="21600,21600">
                <v:path/>
                <v:fill on="f" focussize="0,0"/>
                <v:stroke on="f" weight="0.5pt"/>
                <v:imagedata o:title=""/>
                <o:lock v:ext="edit" aspectratio="f"/>
                <v:textbox inset="0mm,0mm,0mm,0mm">
                  <w:txbxContent>
                    <w:p>
                      <w:pPr>
                        <w:spacing w:line="0" w:lineRule="atLeast"/>
                        <w:ind w:firstLine="315" w:firstLineChars="150"/>
                        <w:rPr>
                          <w:sz w:val="21"/>
                          <w:szCs w:val="21"/>
                        </w:rPr>
                      </w:pPr>
                      <w:r>
                        <w:rPr>
                          <w:rFonts w:hint="eastAsia"/>
                          <w:sz w:val="21"/>
                          <w:szCs w:val="21"/>
                        </w:rPr>
                        <w:t>过滤液</w:t>
                      </w:r>
                      <w:r>
                        <w:rPr>
                          <w:rFonts w:hint="eastAsia" w:ascii="宋体" w:hAnsi="宋体" w:eastAsia="宋体" w:cs="宋体"/>
                          <w:sz w:val="21"/>
                          <w:szCs w:val="21"/>
                        </w:rPr>
                        <w:t>W1</w:t>
                      </w:r>
                    </w:p>
                  </w:txbxContent>
                </v:textbox>
              </v:shape>
              <v:shape id="自选图形 3375" o:spid="_x0000_s2252" o:spt="32" type="#_x0000_t32" style="position:absolute;left:8190;top:14251;height:1;width:504;" filled="f" stroked="t" coordsize="21600,21600">
                <v:path arrowok="t"/>
                <v:fill on="f" focussize="0,0"/>
                <v:stroke weight="0.5pt" color="#000000" endarrow="block"/>
                <v:imagedata o:title=""/>
                <o:lock v:ext="edit" aspectratio="f"/>
              </v:shape>
              <v:shape id="自选图形 3376" o:spid="_x0000_s2253" o:spt="32" type="#_x0000_t32" style="position:absolute;left:8190;top:14569;height:1;width:504;" filled="f" stroked="t" coordsize="21600,21600">
                <v:path arrowok="t"/>
                <v:fill on="f" focussize="0,0"/>
                <v:stroke weight="0.5pt" color="#FF0000" endarrow="block"/>
                <v:imagedata o:title=""/>
                <o:lock v:ext="edit" aspectratio="f"/>
              </v:shape>
              <v:shape id="自选图形 3377" o:spid="_x0000_s2254" o:spt="32" type="#_x0000_t32" style="position:absolute;left:8205;top:14902;height:1;width:504;" filled="f" stroked="t" coordsize="21600,21600">
                <v:path arrowok="t"/>
                <v:fill on="f" focussize="0,0"/>
                <v:stroke weight="0.5pt" color="#00B050" endarrow="block"/>
                <v:imagedata o:title=""/>
                <o:lock v:ext="edit" aspectratio="f"/>
              </v:shape>
              <v:shape id="文本框 3378" o:spid="_x0000_s2255" o:spt="202" type="#_x0000_t202" style="position:absolute;left:8793;top:14055;height:484;width:1005;" filled="f" stroked="f" coordsize="21600,21600">
                <v:path/>
                <v:fill on="f" focussize="0,0"/>
                <v:stroke on="f" weight="0.5pt"/>
                <v:imagedata o:title=""/>
                <o:lock v:ext="edit" aspectratio="f"/>
                <v:textbox inset="0mm,1mm,0mm,0mm">
                  <w:txbxContent>
                    <w:p>
                      <w:pPr>
                        <w:spacing w:line="0" w:lineRule="atLeast"/>
                        <w:ind w:firstLine="0" w:firstLineChars="0"/>
                        <w:jc w:val="center"/>
                        <w:rPr>
                          <w:sz w:val="21"/>
                          <w:szCs w:val="21"/>
                        </w:rPr>
                      </w:pPr>
                      <w:r>
                        <w:rPr>
                          <w:rFonts w:hint="eastAsia"/>
                          <w:sz w:val="21"/>
                          <w:szCs w:val="21"/>
                        </w:rPr>
                        <w:t>工艺流程</w:t>
                      </w:r>
                    </w:p>
                  </w:txbxContent>
                </v:textbox>
              </v:shape>
              <v:shape id="文本框 3379" o:spid="_x0000_s2256" o:spt="202" type="#_x0000_t202" style="position:absolute;left:8793;top:14357;height:484;width:1005;" filled="f" stroked="f" coordsize="21600,21600">
                <v:path/>
                <v:fill on="f" focussize="0,0"/>
                <v:stroke on="f" weight="0.5pt"/>
                <v:imagedata o:title=""/>
                <o:lock v:ext="edit" aspectratio="f"/>
                <v:textbox inset="0mm,1mm,0mm,0mm">
                  <w:txbxContent>
                    <w:p>
                      <w:pPr>
                        <w:spacing w:line="0" w:lineRule="atLeast"/>
                        <w:ind w:firstLine="0" w:firstLineChars="0"/>
                        <w:jc w:val="center"/>
                        <w:rPr>
                          <w:sz w:val="21"/>
                          <w:szCs w:val="21"/>
                        </w:rPr>
                      </w:pPr>
                      <w:r>
                        <w:rPr>
                          <w:rFonts w:hint="eastAsia"/>
                          <w:sz w:val="21"/>
                          <w:szCs w:val="21"/>
                        </w:rPr>
                        <w:t>用水流程</w:t>
                      </w:r>
                    </w:p>
                  </w:txbxContent>
                </v:textbox>
              </v:shape>
              <v:shape id="文本框 3380" o:spid="_x0000_s2257" o:spt="202" type="#_x0000_t202" style="position:absolute;left:8793;top:14675;height:377;width:1182;" filled="f" stroked="f" coordsize="21600,21600">
                <v:path/>
                <v:fill on="f" focussize="0,0"/>
                <v:stroke on="f" weight="0.5pt"/>
                <v:imagedata o:title=""/>
                <o:lock v:ext="edit" aspectratio="f"/>
                <v:textbox inset="0mm,1mm,0mm,0mm">
                  <w:txbxContent>
                    <w:p>
                      <w:pPr>
                        <w:spacing w:line="0" w:lineRule="atLeast"/>
                        <w:ind w:firstLine="0" w:firstLineChars="0"/>
                        <w:jc w:val="center"/>
                        <w:rPr>
                          <w:sz w:val="21"/>
                          <w:szCs w:val="21"/>
                        </w:rPr>
                      </w:pPr>
                      <w:r>
                        <w:rPr>
                          <w:rFonts w:hint="eastAsia"/>
                          <w:sz w:val="21"/>
                          <w:szCs w:val="21"/>
                        </w:rPr>
                        <w:t>尾矿浆流程</w:t>
                      </w:r>
                    </w:p>
                  </w:txbxContent>
                </v:textbox>
              </v:shape>
              <v:shape id="文本框 3381" o:spid="_x0000_s2258" o:spt="202" type="#_x0000_t202" style="position:absolute;left:7683;top:14251;height:635;width:362;" filled="f" stroked="f" coordsize="21600,21600">
                <v:path/>
                <v:fill on="f" focussize="0,0"/>
                <v:stroke on="f" weight="0.5pt"/>
                <v:imagedata o:title=""/>
                <o:lock v:ext="edit" aspectratio="f"/>
                <v:textbox inset="0mm,1mm,0mm,0mm">
                  <w:txbxContent>
                    <w:p>
                      <w:pPr>
                        <w:spacing w:line="0" w:lineRule="atLeast"/>
                        <w:ind w:firstLine="0" w:firstLineChars="0"/>
                        <w:jc w:val="center"/>
                        <w:rPr>
                          <w:sz w:val="21"/>
                          <w:szCs w:val="21"/>
                        </w:rPr>
                      </w:pPr>
                      <w:r>
                        <w:rPr>
                          <w:rFonts w:hint="eastAsia"/>
                          <w:sz w:val="21"/>
                          <w:szCs w:val="21"/>
                        </w:rPr>
                        <w:t>图例</w:t>
                      </w:r>
                    </w:p>
                  </w:txbxContent>
                </v:textbox>
              </v:shape>
              <v:rect id="矩形 3382" o:spid="_x0000_s2259" o:spt="1" style="position:absolute;left:7582;top:14055;height:955;width:2569;" filled="f" stroked="t" coordsize="21600,21600">
                <v:path/>
                <v:fill on="f" focussize="0,0"/>
                <v:stroke weight="0.5pt" color="#000000" joinstyle="miter"/>
                <v:imagedata o:title=""/>
                <o:lock v:ext="edit" aspectratio="f"/>
              </v:rect>
              <v:shape id="自选图形 3358" o:spid="_x0000_s2260" o:spt="32" type="#_x0000_t32" style="position:absolute;left:3470;top:9132;flip:x;height:1;width:2672;" filled="f" stroked="t" coordsize="21600,21600">
                <v:path arrowok="t"/>
                <v:fill on="f" focussize="0,0"/>
                <v:stroke weight="0.5pt" color="#FF0000" startarrow="block"/>
                <v:imagedata o:title=""/>
                <o:lock v:ext="edit" aspectratio="f"/>
              </v:shape>
              <v:shape id="自选图形 3111" o:spid="_x0000_s2261" o:spt="32" type="#_x0000_t32" style="position:absolute;left:7200;top:6874;flip:y;height:357;width:1;" filled="f" stroked="t" coordsize="21600,21600">
                <v:path arrowok="t"/>
                <v:fill on="f" focussize="0,0"/>
                <v:stroke weight="0.5pt" color="#000000" dashstyle="dash" endarrow="block"/>
                <v:imagedata o:title=""/>
                <o:lock v:ext="edit" aspectratio="f"/>
              </v:shape>
              <v:shape id="自选图形 3358" o:spid="_x0000_s2262" o:spt="32" type="#_x0000_t32" style="position:absolute;left:3451;top:8039;flip:x;height:1;width:2672;" filled="f" stroked="t" coordsize="21600,21600">
                <v:path arrowok="t"/>
                <v:fill on="f" focussize="0,0"/>
                <v:stroke weight="0.5pt" color="#FF0000" startarrow="block"/>
                <v:imagedata o:title=""/>
                <o:lock v:ext="edit" aspectratio="f"/>
              </v:shape>
              <v:shape id="自选图形 3070" o:spid="_x0000_s2263" o:spt="32" type="#_x0000_t32" style="position:absolute;left:6220;top:10896;flip:y;height:287;width:1;" filled="f" stroked="t" coordsize="21600,21600">
                <v:path arrowok="t"/>
                <v:fill on="f" focussize="0,0"/>
                <v:stroke weight="0.5pt" color="#000000" startarrow="block"/>
                <v:imagedata o:title=""/>
                <o:lock v:ext="edit" aspectratio="f"/>
              </v:shape>
              <v:shape id="自选图形 3070" o:spid="_x0000_s2264" o:spt="32" type="#_x0000_t32" style="position:absolute;left:6201;top:11797;flip:y;height:286;width:1;" filled="f" stroked="t" coordsize="21600,21600">
                <v:path arrowok="t"/>
                <v:fill on="f" focussize="0,0"/>
                <v:stroke weight="0.5pt" color="#000000" startarrow="block"/>
                <v:imagedata o:title=""/>
                <o:lock v:ext="edit" aspectratio="f"/>
              </v:shape>
              <v:shape id="自选图形 3358" o:spid="_x0000_s2265" o:spt="32" type="#_x0000_t32" style="position:absolute;left:3454;top:10145;flip:x;height:1;width:2672;" filled="f" stroked="t" coordsize="21600,21600">
                <v:path arrowok="t"/>
                <v:fill on="f" focussize="0,0"/>
                <v:stroke weight="0.5pt" color="#FF0000" startarrow="block"/>
                <v:imagedata o:title=""/>
                <o:lock v:ext="edit" aspectratio="f"/>
              </v:shape>
              <v:shape id="自选图形 3358" o:spid="_x0000_s2266" o:spt="32" type="#_x0000_t32" style="position:absolute;left:3447;top:11018;flip:x;height:1;width:2672;" filled="f" stroked="t" coordsize="21600,21600">
                <v:path arrowok="t"/>
                <v:fill on="f" focussize="0,0"/>
                <v:stroke weight="0.5pt" color="#FF0000" startarrow="block"/>
                <v:imagedata o:title=""/>
                <o:lock v:ext="edit" aspectratio="f"/>
              </v:shape>
              <v:shape id="_x0000_s2267" o:spid="_x0000_s2267" o:spt="34" type="#_x0000_t34" style="position:absolute;left:4617;top:7544;height:5902;width:3929;rotation:11796480f;" filled="f" stroked="t" coordsize="21600,21600" adj="28109">
                <v:path arrowok="t"/>
                <v:fill on="f" focussize="0,0"/>
                <v:stroke weight="0.5pt" color="#FF0000" joinstyle="miter" endarrow="block"/>
                <v:imagedata o:title=""/>
                <o:lock v:ext="edit" aspectratio="f"/>
              </v:shape>
              <v:shape id="自选图形 3080" o:spid="_x0000_s2268" o:spt="32" type="#_x0000_t32" style="position:absolute;left:6944;top:11543;flip:x;height:1;width:2356;" filled="f" stroked="t" coordsize="21600,21600">
                <v:path arrowok="t"/>
                <v:fill on="f" focussize="0,0"/>
                <v:stroke weight="0.5pt" color="#00FF00"/>
                <v:imagedata o:title=""/>
                <o:lock v:ext="edit" aspectratio="f"/>
              </v:shape>
            </v:group>
            <v:shape id="自选图形 3130" o:spid="_x0000_s2269" o:spt="32" type="#_x0000_t32" style="position:absolute;left:4474;top:12477;flip:x;height:1;width:852;" filled="f" stroked="t" coordsize="21600,21600">
              <v:path arrowok="t"/>
              <v:fill on="f" focussize="0,0"/>
              <v:stroke weight="0.5pt" color="#000000" endarrow="block"/>
              <v:imagedata o:title=""/>
              <o:lock v:ext="edit" aspectratio="f"/>
            </v:shape>
            <v:shape id="自选图形 3369" o:spid="_x0000_s2270" o:spt="34" type="#_x0000_t34" style="position:absolute;left:7005;top:7544;flip:x;height:2172;width:716;rotation:11796480f;" filled="f" stroked="t" coordsize="21600,21600" adj="73353">
              <v:path arrowok="t"/>
              <v:fill on="f" focussize="0,0"/>
              <v:stroke weight="0.5pt" color="#000000" joinstyle="miter" endarrow="block"/>
              <v:imagedata o:title=""/>
              <o:lock v:ext="edit" aspectratio="f"/>
            </v:shape>
            <w10:wrap type="none"/>
            <w10:anchorlock/>
          </v:group>
        </w:pict>
      </w:r>
    </w:p>
    <w:p>
      <w:pPr>
        <w:tabs>
          <w:tab w:val="left" w:pos="1703"/>
        </w:tabs>
        <w:spacing w:line="480" w:lineRule="atLeast"/>
        <w:jc w:val="center"/>
        <w:rPr>
          <w:rFonts w:ascii="宋体" w:hAnsi="宋体" w:eastAsia="宋体"/>
          <w:sz w:val="24"/>
          <w:szCs w:val="24"/>
        </w:rPr>
      </w:pPr>
      <w:r>
        <w:rPr>
          <w:rFonts w:ascii="宋体" w:hAnsi="宋体" w:eastAsia="宋体"/>
          <w:sz w:val="24"/>
          <w:szCs w:val="24"/>
        </w:rPr>
        <w:t>图</w:t>
      </w:r>
      <w:r>
        <w:rPr>
          <w:rFonts w:hint="eastAsia" w:ascii="宋体" w:hAnsi="宋体" w:eastAsia="宋体"/>
          <w:sz w:val="24"/>
          <w:szCs w:val="24"/>
        </w:rPr>
        <w:t>2-</w:t>
      </w:r>
      <w:r>
        <w:rPr>
          <w:rFonts w:ascii="宋体" w:hAnsi="宋体" w:eastAsia="宋体"/>
          <w:sz w:val="24"/>
          <w:szCs w:val="24"/>
        </w:rPr>
        <w:t xml:space="preserve">1  </w:t>
      </w:r>
      <w:r>
        <w:rPr>
          <w:rFonts w:hint="eastAsia" w:ascii="宋体" w:hAnsi="宋体" w:eastAsia="宋体"/>
          <w:sz w:val="24"/>
          <w:szCs w:val="24"/>
        </w:rPr>
        <w:t xml:space="preserve"> 生产</w:t>
      </w:r>
      <w:r>
        <w:rPr>
          <w:rFonts w:ascii="宋体" w:hAnsi="宋体" w:eastAsia="宋体"/>
          <w:sz w:val="24"/>
          <w:szCs w:val="24"/>
        </w:rPr>
        <w:t>工艺</w:t>
      </w:r>
      <w:r>
        <w:rPr>
          <w:rFonts w:hint="eastAsia" w:ascii="宋体" w:hAnsi="宋体" w:eastAsia="宋体"/>
          <w:sz w:val="24"/>
          <w:szCs w:val="24"/>
        </w:rPr>
        <w:t>流程</w:t>
      </w:r>
      <w:r>
        <w:rPr>
          <w:rFonts w:ascii="宋体" w:hAnsi="宋体" w:eastAsia="宋体"/>
          <w:sz w:val="24"/>
          <w:szCs w:val="24"/>
        </w:rPr>
        <w:t>及</w:t>
      </w:r>
      <w:r>
        <w:rPr>
          <w:rFonts w:hint="eastAsia" w:ascii="宋体" w:hAnsi="宋体" w:eastAsia="宋体"/>
          <w:sz w:val="24"/>
          <w:szCs w:val="24"/>
        </w:rPr>
        <w:t>排污节点图</w:t>
      </w:r>
    </w:p>
    <w:p>
      <w:pPr>
        <w:pStyle w:val="3"/>
      </w:pPr>
      <w:bookmarkStart w:id="26" w:name="_Toc497001445"/>
      <w:r>
        <w:t>2.4</w:t>
      </w:r>
      <w:r>
        <w:rPr>
          <w:rFonts w:hint="eastAsia"/>
        </w:rPr>
        <w:t xml:space="preserve"> 劳动定员及工作制度</w:t>
      </w:r>
      <w:bookmarkEnd w:id="26"/>
    </w:p>
    <w:p>
      <w:pPr>
        <w:spacing w:line="440" w:lineRule="atLeast"/>
        <w:ind w:firstLine="480" w:firstLineChars="200"/>
        <w:rPr>
          <w:rFonts w:ascii="宋体" w:hAnsi="宋体" w:eastAsia="宋体"/>
          <w:sz w:val="24"/>
          <w:szCs w:val="24"/>
        </w:rPr>
      </w:pPr>
      <w:r>
        <w:rPr>
          <w:rFonts w:hint="eastAsia" w:ascii="宋体" w:hAnsi="宋体" w:eastAsia="宋体"/>
          <w:sz w:val="24"/>
          <w:szCs w:val="24"/>
        </w:rPr>
        <w:t>本项目劳动定员</w:t>
      </w:r>
      <w:r>
        <w:rPr>
          <w:rFonts w:hint="eastAsia" w:ascii="宋体" w:hAnsi="宋体" w:eastAsia="宋体"/>
          <w:sz w:val="24"/>
          <w:szCs w:val="24"/>
          <w:lang w:val="en-US" w:eastAsia="zh-CN"/>
        </w:rPr>
        <w:t>40</w:t>
      </w:r>
      <w:r>
        <w:rPr>
          <w:rFonts w:hint="eastAsia" w:ascii="宋体" w:hAnsi="宋体" w:eastAsia="宋体"/>
          <w:sz w:val="24"/>
          <w:szCs w:val="24"/>
        </w:rPr>
        <w:t>人，年工作</w:t>
      </w:r>
      <w:r>
        <w:rPr>
          <w:rFonts w:hint="eastAsia" w:ascii="宋体" w:hAnsi="宋体" w:eastAsia="宋体"/>
          <w:sz w:val="24"/>
          <w:szCs w:val="24"/>
          <w:lang w:val="en-US" w:eastAsia="zh-CN"/>
        </w:rPr>
        <w:t>280</w:t>
      </w:r>
      <w:r>
        <w:rPr>
          <w:rFonts w:hint="eastAsia" w:ascii="宋体" w:hAnsi="宋体" w:eastAsia="宋体"/>
          <w:sz w:val="24"/>
          <w:szCs w:val="24"/>
        </w:rPr>
        <w:t>天，</w:t>
      </w:r>
      <w:r>
        <w:rPr>
          <w:rFonts w:hint="eastAsia" w:ascii="宋体" w:hAnsi="宋体" w:eastAsia="宋体"/>
          <w:sz w:val="24"/>
          <w:szCs w:val="24"/>
          <w:lang w:eastAsia="zh-CN"/>
        </w:rPr>
        <w:t>每天</w:t>
      </w:r>
      <w:r>
        <w:rPr>
          <w:rFonts w:hint="eastAsia" w:ascii="宋体" w:hAnsi="宋体" w:eastAsia="宋体"/>
          <w:sz w:val="24"/>
          <w:szCs w:val="24"/>
          <w:lang w:val="en-US" w:eastAsia="zh-CN"/>
        </w:rPr>
        <w:t>3班，每班8小时。</w:t>
      </w:r>
    </w:p>
    <w:p>
      <w:pPr>
        <w:pStyle w:val="3"/>
      </w:pPr>
      <w:bookmarkStart w:id="27" w:name="_Toc497001446"/>
      <w:r>
        <w:rPr>
          <w:rFonts w:hint="eastAsia"/>
        </w:rPr>
        <w:t>2.5 公用工程</w:t>
      </w:r>
      <w:bookmarkEnd w:id="27"/>
    </w:p>
    <w:p>
      <w:pPr>
        <w:pStyle w:val="4"/>
        <w:rPr>
          <w:color w:val="auto"/>
        </w:rPr>
      </w:pPr>
      <w:bookmarkStart w:id="28" w:name="_Toc497001447"/>
      <w:bookmarkStart w:id="29" w:name="_Toc496979011"/>
      <w:r>
        <w:rPr>
          <w:rFonts w:hint="eastAsia"/>
          <w:color w:val="auto"/>
        </w:rPr>
        <w:t>2</w:t>
      </w:r>
      <w:r>
        <w:rPr>
          <w:color w:val="auto"/>
        </w:rPr>
        <w:t>.5.1 给</w:t>
      </w:r>
      <w:r>
        <w:rPr>
          <w:rFonts w:hint="eastAsia"/>
          <w:color w:val="auto"/>
        </w:rPr>
        <w:t>排</w:t>
      </w:r>
      <w:r>
        <w:rPr>
          <w:color w:val="auto"/>
        </w:rPr>
        <w:t>水</w:t>
      </w:r>
      <w:bookmarkEnd w:id="28"/>
      <w:bookmarkEnd w:id="29"/>
    </w:p>
    <w:p>
      <w:pPr>
        <w:keepNext w:val="0"/>
        <w:keepLines w:val="0"/>
        <w:pageBreakBefore w:val="0"/>
        <w:widowControl w:val="0"/>
        <w:kinsoku/>
        <w:wordWrap/>
        <w:overflowPunct/>
        <w:topLinePunct w:val="0"/>
        <w:autoSpaceDE/>
        <w:autoSpaceDN/>
        <w:bidi w:val="0"/>
        <w:adjustRightInd/>
        <w:snapToGrid/>
        <w:spacing w:line="480" w:lineRule="atLeast"/>
        <w:ind w:firstLine="480" w:firstLineChars="200"/>
        <w:textAlignment w:val="auto"/>
        <w:outlineLvl w:val="9"/>
        <w:rPr>
          <w:rFonts w:hint="eastAsia" w:ascii="宋体" w:hAnsi="宋体" w:eastAsia="宋体"/>
          <w:sz w:val="24"/>
          <w:szCs w:val="24"/>
          <w:lang w:val="en-US" w:eastAsia="zh-CN"/>
        </w:rPr>
      </w:pPr>
      <w:r>
        <w:rPr>
          <w:rFonts w:hint="eastAsia" w:ascii="宋体" w:hAnsi="宋体" w:eastAsia="宋体"/>
          <w:sz w:val="24"/>
          <w:szCs w:val="24"/>
          <w:lang w:eastAsia="zh-CN"/>
        </w:rPr>
        <w:t>（</w:t>
      </w:r>
      <w:r>
        <w:rPr>
          <w:rFonts w:hint="eastAsia" w:ascii="宋体" w:hAnsi="宋体" w:eastAsia="宋体"/>
          <w:sz w:val="24"/>
          <w:szCs w:val="24"/>
          <w:lang w:val="en-US" w:eastAsia="zh-CN"/>
        </w:rPr>
        <w:t>1）给水</w:t>
      </w:r>
    </w:p>
    <w:p>
      <w:pPr>
        <w:keepNext w:val="0"/>
        <w:keepLines w:val="0"/>
        <w:pageBreakBefore w:val="0"/>
        <w:widowControl w:val="0"/>
        <w:kinsoku/>
        <w:wordWrap/>
        <w:overflowPunct/>
        <w:topLinePunct w:val="0"/>
        <w:autoSpaceDE/>
        <w:autoSpaceDN/>
        <w:bidi w:val="0"/>
        <w:adjustRightInd/>
        <w:snapToGrid/>
        <w:spacing w:line="480" w:lineRule="atLeast"/>
        <w:ind w:firstLine="480" w:firstLineChars="200"/>
        <w:textAlignment w:val="auto"/>
        <w:outlineLvl w:val="9"/>
        <w:rPr>
          <w:rFonts w:hint="eastAsia" w:ascii="宋体" w:hAnsi="宋体" w:eastAsia="宋体"/>
          <w:sz w:val="24"/>
          <w:szCs w:val="24"/>
          <w:lang w:val="en-US" w:eastAsia="zh-CN"/>
        </w:rPr>
      </w:pPr>
      <w:r>
        <w:rPr>
          <w:rFonts w:hint="eastAsia" w:ascii="宋体" w:hAnsi="宋体" w:eastAsia="宋体"/>
          <w:sz w:val="24"/>
          <w:szCs w:val="24"/>
          <w:lang w:eastAsia="zh-CN"/>
        </w:rPr>
        <w:t>本项目用水主要为生产用水和生活用水。生产用水主要为球磨用水、磁选用水、车辆清洗用水、泼洒抑尘用水，用水量为</w:t>
      </w:r>
      <w:r>
        <w:rPr>
          <w:rFonts w:hint="eastAsia" w:ascii="宋体" w:hAnsi="宋体" w:eastAsia="宋体"/>
          <w:sz w:val="24"/>
          <w:szCs w:val="24"/>
          <w:lang w:val="en-US" w:eastAsia="zh-CN"/>
        </w:rPr>
        <w:t>7029m</w:t>
      </w:r>
      <w:r>
        <w:rPr>
          <w:rFonts w:hint="eastAsia" w:ascii="宋体" w:hAnsi="宋体" w:eastAsia="宋体"/>
          <w:sz w:val="24"/>
          <w:szCs w:val="24"/>
          <w:vertAlign w:val="superscript"/>
          <w:lang w:val="en-US" w:eastAsia="zh-CN"/>
        </w:rPr>
        <w:t>3</w:t>
      </w:r>
      <w:r>
        <w:rPr>
          <w:rFonts w:hint="eastAsia" w:ascii="宋体" w:hAnsi="宋体" w:eastAsia="宋体"/>
          <w:sz w:val="24"/>
          <w:szCs w:val="24"/>
          <w:lang w:val="en-US" w:eastAsia="zh-CN"/>
        </w:rPr>
        <w:t>/d,其中，循环用水量为6669m</w:t>
      </w:r>
      <w:r>
        <w:rPr>
          <w:rFonts w:hint="eastAsia" w:ascii="宋体" w:hAnsi="宋体" w:eastAsia="宋体"/>
          <w:sz w:val="24"/>
          <w:szCs w:val="24"/>
          <w:vertAlign w:val="superscript"/>
          <w:lang w:val="en-US" w:eastAsia="zh-CN"/>
        </w:rPr>
        <w:t>3</w:t>
      </w:r>
      <w:r>
        <w:rPr>
          <w:rFonts w:hint="eastAsia" w:ascii="宋体" w:hAnsi="宋体" w:eastAsia="宋体"/>
          <w:sz w:val="24"/>
          <w:szCs w:val="24"/>
          <w:lang w:val="en-US" w:eastAsia="zh-CN"/>
        </w:rPr>
        <w:t>/d（其中选矿循环用水量为6660m</w:t>
      </w:r>
      <w:r>
        <w:rPr>
          <w:rFonts w:hint="eastAsia" w:ascii="宋体" w:hAnsi="宋体" w:eastAsia="宋体"/>
          <w:sz w:val="24"/>
          <w:szCs w:val="24"/>
          <w:vertAlign w:val="superscript"/>
          <w:lang w:val="en-US" w:eastAsia="zh-CN"/>
        </w:rPr>
        <w:t>3</w:t>
      </w:r>
      <w:r>
        <w:rPr>
          <w:rFonts w:hint="eastAsia" w:ascii="宋体" w:hAnsi="宋体" w:eastAsia="宋体"/>
          <w:sz w:val="24"/>
          <w:szCs w:val="24"/>
          <w:lang w:val="en-US" w:eastAsia="zh-CN"/>
        </w:rPr>
        <w:t>/d，洗车平台循环用水量为9m</w:t>
      </w:r>
      <w:r>
        <w:rPr>
          <w:rFonts w:hint="eastAsia" w:ascii="宋体" w:hAnsi="宋体" w:eastAsia="宋体"/>
          <w:sz w:val="24"/>
          <w:szCs w:val="24"/>
          <w:vertAlign w:val="superscript"/>
          <w:lang w:val="en-US" w:eastAsia="zh-CN"/>
        </w:rPr>
        <w:t>3</w:t>
      </w:r>
      <w:r>
        <w:rPr>
          <w:rFonts w:hint="eastAsia" w:ascii="宋体" w:hAnsi="宋体" w:eastAsia="宋体"/>
          <w:sz w:val="24"/>
          <w:szCs w:val="24"/>
          <w:lang w:val="en-US" w:eastAsia="zh-CN"/>
        </w:rPr>
        <w:t>/d）；新鲜用水量为362m</w:t>
      </w:r>
      <w:r>
        <w:rPr>
          <w:rFonts w:hint="eastAsia" w:ascii="宋体" w:hAnsi="宋体" w:eastAsia="宋体"/>
          <w:sz w:val="24"/>
          <w:szCs w:val="24"/>
          <w:vertAlign w:val="superscript"/>
          <w:lang w:val="en-US" w:eastAsia="zh-CN"/>
        </w:rPr>
        <w:t>3</w:t>
      </w:r>
      <w:r>
        <w:rPr>
          <w:rFonts w:hint="eastAsia" w:ascii="宋体" w:hAnsi="宋体" w:eastAsia="宋体"/>
          <w:sz w:val="24"/>
          <w:szCs w:val="24"/>
          <w:lang w:val="en-US" w:eastAsia="zh-CN"/>
        </w:rPr>
        <w:t>/d,</w:t>
      </w:r>
      <w:r>
        <w:rPr>
          <w:rFonts w:hint="eastAsia" w:ascii="宋体" w:hAnsi="宋体" w:eastAsia="宋体"/>
          <w:sz w:val="24"/>
          <w:szCs w:val="24"/>
          <w:lang w:eastAsia="zh-CN"/>
        </w:rPr>
        <w:t>新鲜水包括球磨机和磁选工序补充新水</w:t>
      </w:r>
      <w:r>
        <w:rPr>
          <w:rFonts w:hint="eastAsia" w:ascii="宋体" w:hAnsi="宋体" w:eastAsia="宋体"/>
          <w:sz w:val="24"/>
          <w:szCs w:val="24"/>
          <w:lang w:val="en-US" w:eastAsia="zh-CN"/>
        </w:rPr>
        <w:t>350m</w:t>
      </w:r>
      <w:r>
        <w:rPr>
          <w:rFonts w:hint="eastAsia" w:ascii="宋体" w:hAnsi="宋体" w:eastAsia="宋体"/>
          <w:sz w:val="24"/>
          <w:szCs w:val="24"/>
          <w:vertAlign w:val="superscript"/>
          <w:lang w:val="en-US" w:eastAsia="zh-CN"/>
        </w:rPr>
        <w:t>3</w:t>
      </w:r>
      <w:r>
        <w:rPr>
          <w:rFonts w:hint="eastAsia" w:ascii="宋体" w:hAnsi="宋体" w:eastAsia="宋体"/>
          <w:sz w:val="24"/>
          <w:szCs w:val="24"/>
          <w:lang w:val="en-US" w:eastAsia="zh-CN"/>
        </w:rPr>
        <w:t>/d，矿石临时堆场抑尘用水4.0m</w:t>
      </w:r>
      <w:r>
        <w:rPr>
          <w:rFonts w:hint="eastAsia" w:ascii="宋体" w:hAnsi="宋体" w:eastAsia="宋体"/>
          <w:sz w:val="24"/>
          <w:szCs w:val="24"/>
          <w:vertAlign w:val="superscript"/>
          <w:lang w:val="en-US" w:eastAsia="zh-CN"/>
        </w:rPr>
        <w:t>3</w:t>
      </w:r>
      <w:r>
        <w:rPr>
          <w:rFonts w:hint="eastAsia" w:ascii="宋体" w:hAnsi="宋体" w:eastAsia="宋体"/>
          <w:sz w:val="24"/>
          <w:szCs w:val="24"/>
          <w:lang w:val="en-US" w:eastAsia="zh-CN"/>
        </w:rPr>
        <w:t>/d，磁滑轮分选抑尘用水3.5m</w:t>
      </w:r>
      <w:r>
        <w:rPr>
          <w:rFonts w:hint="eastAsia" w:ascii="宋体" w:hAnsi="宋体" w:eastAsia="宋体"/>
          <w:sz w:val="24"/>
          <w:szCs w:val="24"/>
          <w:vertAlign w:val="superscript"/>
          <w:lang w:val="en-US" w:eastAsia="zh-CN"/>
        </w:rPr>
        <w:t>3</w:t>
      </w:r>
      <w:r>
        <w:rPr>
          <w:rFonts w:hint="eastAsia" w:ascii="宋体" w:hAnsi="宋体" w:eastAsia="宋体"/>
          <w:sz w:val="24"/>
          <w:szCs w:val="24"/>
          <w:lang w:val="en-US" w:eastAsia="zh-CN"/>
        </w:rPr>
        <w:t>/d，洗车平台补充用水1.0m</w:t>
      </w:r>
      <w:r>
        <w:rPr>
          <w:rFonts w:hint="eastAsia" w:ascii="宋体" w:hAnsi="宋体" w:eastAsia="宋体"/>
          <w:sz w:val="24"/>
          <w:szCs w:val="24"/>
          <w:vertAlign w:val="superscript"/>
          <w:lang w:val="en-US" w:eastAsia="zh-CN"/>
        </w:rPr>
        <w:t>3</w:t>
      </w:r>
      <w:r>
        <w:rPr>
          <w:rFonts w:hint="eastAsia" w:ascii="宋体" w:hAnsi="宋体" w:eastAsia="宋体"/>
          <w:sz w:val="24"/>
          <w:szCs w:val="24"/>
          <w:lang w:val="en-US" w:eastAsia="zh-CN"/>
        </w:rPr>
        <w:t>/d，绿化用水1.5m</w:t>
      </w:r>
      <w:r>
        <w:rPr>
          <w:rFonts w:hint="eastAsia" w:ascii="宋体" w:hAnsi="宋体" w:eastAsia="宋体"/>
          <w:sz w:val="24"/>
          <w:szCs w:val="24"/>
          <w:vertAlign w:val="superscript"/>
          <w:lang w:val="en-US" w:eastAsia="zh-CN"/>
        </w:rPr>
        <w:t>3</w:t>
      </w:r>
      <w:r>
        <w:rPr>
          <w:rFonts w:hint="eastAsia" w:ascii="宋体" w:hAnsi="宋体" w:eastAsia="宋体"/>
          <w:sz w:val="24"/>
          <w:szCs w:val="24"/>
          <w:lang w:val="en-US" w:eastAsia="zh-CN"/>
        </w:rPr>
        <w:t>/d。</w:t>
      </w:r>
    </w:p>
    <w:p>
      <w:pPr>
        <w:keepNext w:val="0"/>
        <w:keepLines w:val="0"/>
        <w:pageBreakBefore w:val="0"/>
        <w:widowControl w:val="0"/>
        <w:kinsoku/>
        <w:wordWrap/>
        <w:overflowPunct/>
        <w:topLinePunct w:val="0"/>
        <w:autoSpaceDE/>
        <w:autoSpaceDN/>
        <w:bidi w:val="0"/>
        <w:adjustRightInd/>
        <w:snapToGrid/>
        <w:spacing w:line="480" w:lineRule="atLeast"/>
        <w:ind w:firstLine="480" w:firstLineChars="200"/>
        <w:textAlignment w:val="auto"/>
        <w:outlineLvl w:val="9"/>
        <w:rPr>
          <w:rFonts w:hint="eastAsia" w:ascii="宋体" w:hAnsi="宋体" w:eastAsia="宋体"/>
          <w:sz w:val="24"/>
          <w:szCs w:val="24"/>
          <w:lang w:val="en-US" w:eastAsia="zh-CN"/>
        </w:rPr>
      </w:pPr>
      <w:r>
        <w:rPr>
          <w:rFonts w:hint="eastAsia" w:ascii="宋体" w:hAnsi="宋体" w:eastAsia="宋体"/>
          <w:sz w:val="24"/>
          <w:szCs w:val="24"/>
          <w:lang w:val="en-US" w:eastAsia="zh-CN"/>
        </w:rPr>
        <w:t>本工程生产用水、生活用水、洗车和绿化用水依托自备井供给。</w:t>
      </w:r>
    </w:p>
    <w:p>
      <w:pPr>
        <w:numPr>
          <w:ilvl w:val="0"/>
          <w:numId w:val="1"/>
        </w:numPr>
        <w:spacing w:line="480" w:lineRule="atLeast"/>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排水</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tLeast"/>
        <w:ind w:firstLine="480" w:firstLineChars="200"/>
        <w:textAlignment w:val="auto"/>
        <w:outlineLvl w:val="9"/>
        <w:rPr>
          <w:rFonts w:hint="eastAsia" w:ascii="宋体" w:hAnsi="宋体" w:eastAsia="宋体"/>
          <w:sz w:val="24"/>
          <w:szCs w:val="24"/>
          <w:lang w:eastAsia="zh-CN"/>
        </w:rPr>
      </w:pPr>
      <w:r>
        <w:rPr>
          <w:rFonts w:hint="eastAsia" w:ascii="宋体" w:hAnsi="宋体" w:eastAsia="宋体"/>
          <w:sz w:val="24"/>
          <w:szCs w:val="24"/>
          <w:lang w:eastAsia="zh-CN"/>
        </w:rPr>
        <w:t>球磨机、磁选机产生的尾矿浆通过渣浆泵打入尾矿库。</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tLeast"/>
        <w:ind w:firstLine="480" w:firstLineChars="200"/>
        <w:textAlignment w:val="auto"/>
        <w:outlineLvl w:val="9"/>
        <w:rPr>
          <w:rFonts w:hint="eastAsia" w:ascii="宋体" w:hAnsi="宋体" w:eastAsia="宋体"/>
          <w:sz w:val="24"/>
          <w:szCs w:val="24"/>
          <w:lang w:eastAsia="zh-CN"/>
        </w:rPr>
      </w:pPr>
      <w:r>
        <w:rPr>
          <w:rFonts w:hint="eastAsia" w:ascii="宋体" w:hAnsi="宋体" w:eastAsia="宋体"/>
          <w:sz w:val="24"/>
          <w:szCs w:val="24"/>
          <w:lang w:eastAsia="zh-CN"/>
        </w:rPr>
        <w:t>办公区和生产区采用雨污分流，盥洗废水水质简单，用于厂区泼洒抑尘，其它废水排入化粪池，定期清掏作农肥，不外排；雨水排放采用雨水井——排水管、蓄水池进行排放和收集，雨水收集后用于后期生产和厂区绿化。</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tLeast"/>
        <w:ind w:firstLine="480" w:firstLineChars="200"/>
        <w:textAlignment w:val="auto"/>
        <w:outlineLvl w:val="9"/>
        <w:rPr>
          <w:rFonts w:hint="eastAsia" w:ascii="宋体" w:hAnsi="宋体" w:eastAsia="宋体"/>
          <w:sz w:val="24"/>
          <w:szCs w:val="24"/>
          <w:lang w:val="en-US" w:eastAsia="zh-CN"/>
        </w:rPr>
      </w:pPr>
      <w:r>
        <w:rPr>
          <w:rFonts w:hint="eastAsia" w:ascii="宋体" w:hAnsi="宋体" w:eastAsia="宋体"/>
          <w:sz w:val="24"/>
          <w:szCs w:val="24"/>
          <w:lang w:eastAsia="zh-CN"/>
        </w:rPr>
        <w:t>项目水平衡图见图</w:t>
      </w:r>
      <w:r>
        <w:rPr>
          <w:rFonts w:hint="eastAsia" w:ascii="宋体" w:hAnsi="宋体" w:eastAsia="宋体"/>
          <w:sz w:val="24"/>
          <w:szCs w:val="24"/>
          <w:lang w:val="en-US" w:eastAsia="zh-CN"/>
        </w:rPr>
        <w:t>2-2</w:t>
      </w:r>
    </w:p>
    <w:p>
      <w:pPr>
        <w:spacing w:line="480" w:lineRule="atLeast"/>
        <w:ind w:firstLine="480" w:firstLineChars="200"/>
        <w:rPr>
          <w:rFonts w:hint="eastAsia" w:ascii="宋体" w:hAnsi="宋体" w:eastAsia="宋体"/>
          <w:sz w:val="24"/>
          <w:szCs w:val="24"/>
          <w:lang w:eastAsia="zh-CN"/>
        </w:rPr>
      </w:pPr>
    </w:p>
    <w:p>
      <w:pPr>
        <w:spacing w:line="480" w:lineRule="atLeast"/>
        <w:ind w:firstLine="480" w:firstLineChars="200"/>
        <w:rPr>
          <w:rFonts w:hint="eastAsia" w:ascii="宋体" w:hAnsi="宋体" w:eastAsia="宋体"/>
          <w:sz w:val="24"/>
          <w:szCs w:val="24"/>
        </w:rPr>
      </w:pPr>
    </w:p>
    <w:p>
      <w:pPr>
        <w:spacing w:line="480" w:lineRule="atLeast"/>
        <w:ind w:firstLine="480" w:firstLineChars="200"/>
        <w:rPr>
          <w:rFonts w:hint="eastAsia" w:ascii="宋体" w:hAnsi="宋体" w:eastAsia="宋体"/>
          <w:sz w:val="24"/>
          <w:szCs w:val="24"/>
        </w:rPr>
      </w:pPr>
    </w:p>
    <w:p>
      <w:pPr>
        <w:spacing w:line="480" w:lineRule="atLeast"/>
        <w:ind w:firstLine="480" w:firstLineChars="200"/>
        <w:rPr>
          <w:rFonts w:hint="eastAsia" w:ascii="宋体" w:hAnsi="宋体" w:eastAsia="宋体"/>
          <w:sz w:val="24"/>
          <w:szCs w:val="24"/>
        </w:rPr>
      </w:pPr>
    </w:p>
    <w:p>
      <w:pPr>
        <w:spacing w:line="480" w:lineRule="atLeast"/>
        <w:ind w:firstLine="480" w:firstLineChars="200"/>
        <w:rPr>
          <w:rFonts w:hint="eastAsia" w:ascii="宋体" w:hAnsi="宋体" w:eastAsia="宋体"/>
          <w:sz w:val="24"/>
          <w:szCs w:val="24"/>
        </w:rPr>
      </w:pPr>
    </w:p>
    <w:p>
      <w:pPr>
        <w:spacing w:line="480" w:lineRule="atLeast"/>
        <w:ind w:firstLine="480" w:firstLineChars="200"/>
        <w:rPr>
          <w:rFonts w:hint="eastAsia" w:ascii="宋体" w:hAnsi="宋体" w:eastAsia="宋体"/>
          <w:sz w:val="24"/>
          <w:szCs w:val="24"/>
        </w:rPr>
      </w:pPr>
    </w:p>
    <w:p>
      <w:pPr>
        <w:spacing w:line="480" w:lineRule="atLeast"/>
        <w:ind w:firstLine="480" w:firstLineChars="200"/>
        <w:rPr>
          <w:rFonts w:hint="eastAsia" w:ascii="宋体" w:hAnsi="宋体" w:eastAsia="宋体"/>
          <w:sz w:val="24"/>
          <w:szCs w:val="24"/>
        </w:rPr>
      </w:pPr>
    </w:p>
    <w:p>
      <w:pPr>
        <w:spacing w:line="480" w:lineRule="atLeast"/>
        <w:ind w:firstLine="480" w:firstLineChars="200"/>
        <w:rPr>
          <w:rFonts w:hint="eastAsia" w:ascii="宋体" w:hAnsi="宋体" w:eastAsia="宋体"/>
          <w:sz w:val="24"/>
          <w:szCs w:val="24"/>
        </w:rPr>
      </w:pPr>
    </w:p>
    <w:p>
      <w:pPr>
        <w:spacing w:line="480" w:lineRule="atLeast"/>
        <w:ind w:firstLine="420" w:firstLineChars="200"/>
        <w:rPr>
          <w:rFonts w:hint="eastAsia" w:ascii="宋体" w:hAnsi="宋体" w:eastAsia="宋体"/>
          <w:sz w:val="24"/>
          <w:szCs w:val="24"/>
        </w:rPr>
      </w:pPr>
      <w:r>
        <w:rPr>
          <w:b/>
          <w:bCs/>
          <w:szCs w:val="21"/>
        </w:rPr>
        <w:pict>
          <v:group id="_x0000_s2613" o:spid="_x0000_s2613" o:spt="203" style="height:369.9pt;width:415.55pt;" coordorigin="2277,8499" coordsize="8311,7398" editas="canvas">
            <o:lock v:ext="edit"/>
            <v:shape id="_x0000_s2614" o:spid="_x0000_s2614" o:spt="75" type="#_x0000_t75" style="position:absolute;left:2277;top:8499;height:7398;width:8311;" filled="f" stroked="f" coordsize="21600,21600">
              <v:path/>
              <v:fill on="f" focussize="0,0"/>
              <v:stroke on="f" weight="0.5pt"/>
              <v:imagedata o:title=""/>
              <o:lock v:ext="edit" rotation="t" text="t" aspectratio="t"/>
            </v:shape>
            <v:shape id="_x0000_s2615" o:spid="_x0000_s2615" o:spt="34" type="#_x0000_t34" style="position:absolute;left:5068;top:14810;flip:y;height:234;width:360;" filled="f" stroked="t" coordsize="21600,21600" adj="10800">
              <v:path arrowok="t"/>
              <v:fill on="f" focussize="0,0"/>
              <v:stroke color="#000000" joinstyle="miter" dashstyle="dash" endarrow="block"/>
              <v:imagedata o:title=""/>
              <o:lock v:ext="edit" aspectratio="f"/>
            </v:shape>
            <v:shape id="_x0000_s2616" o:spid="_x0000_s2616" o:spt="202" type="#_x0000_t202" style="position:absolute;left:5338;top:14531;height:468;width:1260;" filled="f" stroked="f" coordsize="21600,21600">
              <v:path/>
              <v:fill on="f" focussize="0,0"/>
              <v:stroke on="f" weight="0.5pt"/>
              <v:imagedata o:title=""/>
              <o:lock v:ext="edit" aspectratio="f"/>
              <v:textbox>
                <w:txbxContent>
                  <w:p>
                    <w:pPr>
                      <w:spacing w:line="0" w:lineRule="atLeast"/>
                      <w:ind w:firstLine="0" w:firstLineChars="0"/>
                      <w:jc w:val="center"/>
                      <w:rPr>
                        <w:rFonts w:hint="eastAsia"/>
                        <w:color w:val="000000"/>
                        <w:sz w:val="21"/>
                        <w:szCs w:val="21"/>
                      </w:rPr>
                    </w:pPr>
                    <w:r>
                      <w:rPr>
                        <w:rFonts w:hint="eastAsia"/>
                        <w:color w:val="000000"/>
                        <w:sz w:val="21"/>
                        <w:szCs w:val="21"/>
                      </w:rPr>
                      <w:t>损耗</w:t>
                    </w:r>
                    <w:r>
                      <w:rPr>
                        <w:rFonts w:hint="eastAsia" w:ascii="宋体" w:hAnsi="宋体" w:eastAsia="宋体" w:cs="宋体"/>
                        <w:color w:val="000000"/>
                        <w:sz w:val="21"/>
                        <w:szCs w:val="21"/>
                      </w:rPr>
                      <w:t>0.4</w:t>
                    </w:r>
                  </w:p>
                </w:txbxContent>
              </v:textbox>
            </v:shape>
            <v:shape id="_x0000_s2617" o:spid="_x0000_s2617" o:spt="202" type="#_x0000_t202" style="position:absolute;left:2803;top:15056;height:468;width:1080;" filled="f" stroked="f" coordsize="21600,21600">
              <v:path/>
              <v:fill on="f" focussize="0,0"/>
              <v:stroke on="f" weight="0.5pt"/>
              <v:imagedata o:title=""/>
              <o:lock v:ext="edit" aspectratio="f"/>
              <v:textbox>
                <w:txbxContent>
                  <w:p>
                    <w:pPr>
                      <w:spacing w:line="0" w:lineRule="atLeast"/>
                      <w:ind w:firstLine="0" w:firstLineChars="0"/>
                      <w:jc w:val="center"/>
                      <w:rPr>
                        <w:rFonts w:hint="eastAsia"/>
                        <w:sz w:val="21"/>
                        <w:szCs w:val="21"/>
                      </w:rPr>
                    </w:pPr>
                    <w:r>
                      <w:rPr>
                        <w:rFonts w:hint="eastAsia"/>
                        <w:sz w:val="21"/>
                        <w:szCs w:val="21"/>
                      </w:rPr>
                      <w:t>自备井</w:t>
                    </w:r>
                  </w:p>
                </w:txbxContent>
              </v:textbox>
            </v:shape>
            <v:shape id="_x0000_s2618" o:spid="_x0000_s2618" o:spt="202" type="#_x0000_t202" style="position:absolute;left:4663;top:15041;height:468;width:1260;" filled="f" stroked="t" coordsize="21600,21600">
              <v:path/>
              <v:fill on="f" focussize="0,0"/>
              <v:stroke weight="0.5pt" color="#000000" joinstyle="miter"/>
              <v:imagedata o:title=""/>
              <o:lock v:ext="edit" aspectratio="f"/>
              <v:textbox>
                <w:txbxContent>
                  <w:p>
                    <w:pPr>
                      <w:spacing w:line="0" w:lineRule="atLeast"/>
                      <w:ind w:firstLine="0" w:firstLineChars="0"/>
                      <w:jc w:val="center"/>
                      <w:rPr>
                        <w:rFonts w:hint="eastAsia"/>
                        <w:sz w:val="21"/>
                        <w:szCs w:val="21"/>
                      </w:rPr>
                    </w:pPr>
                    <w:r>
                      <w:rPr>
                        <w:rFonts w:hint="eastAsia"/>
                        <w:sz w:val="21"/>
                        <w:szCs w:val="21"/>
                      </w:rPr>
                      <w:t>职工生活</w:t>
                    </w:r>
                  </w:p>
                </w:txbxContent>
              </v:textbox>
            </v:shape>
            <v:shape id="_x0000_s2619" o:spid="_x0000_s2619" o:spt="202" type="#_x0000_t202" style="position:absolute;left:6808;top:15041;height:468;width:2211;" filled="f" stroked="t" coordsize="21600,21600">
              <v:path/>
              <v:fill on="f" focussize="0,0"/>
              <v:stroke weight="0.5pt" color="#000000" joinstyle="miter"/>
              <v:imagedata o:title=""/>
              <o:lock v:ext="edit" aspectratio="f"/>
              <v:textbox>
                <w:txbxContent>
                  <w:p>
                    <w:pPr>
                      <w:spacing w:line="0" w:lineRule="atLeast"/>
                      <w:ind w:firstLine="0" w:firstLineChars="0"/>
                      <w:jc w:val="center"/>
                      <w:rPr>
                        <w:rFonts w:hint="eastAsia"/>
                        <w:sz w:val="21"/>
                        <w:szCs w:val="21"/>
                      </w:rPr>
                    </w:pPr>
                    <w:r>
                      <w:rPr>
                        <w:rFonts w:hint="eastAsia"/>
                        <w:sz w:val="21"/>
                        <w:szCs w:val="21"/>
                      </w:rPr>
                      <w:t>泼洒抑尘、化粪池</w:t>
                    </w:r>
                  </w:p>
                </w:txbxContent>
              </v:textbox>
            </v:shape>
            <v:line id="_x0000_s2620" o:spid="_x0000_s2620" o:spt="20" style="position:absolute;left:3748;top:15268;height:1;width:900;" filled="f" stroked="t" coordsize="21600,21600">
              <v:path arrowok="t"/>
              <v:fill on="f" focussize="0,0"/>
              <v:stroke color="#000000" endarrow="block"/>
              <v:imagedata o:title=""/>
              <o:lock v:ext="edit" aspectratio="f"/>
            </v:line>
            <v:line id="_x0000_s2621" o:spid="_x0000_s2621" o:spt="20" style="position:absolute;left:5938;top:15283;height:1;width:900;" filled="f" stroked="t" coordsize="21600,21600">
              <v:path arrowok="t"/>
              <v:fill on="f" focussize="0,0"/>
              <v:stroke color="#000000" endarrow="block"/>
              <v:imagedata o:title=""/>
              <o:lock v:ext="edit" aspectratio="f"/>
            </v:line>
            <v:shape id="_x0000_s2622" o:spid="_x0000_s2622" o:spt="202" type="#_x0000_t202" style="position:absolute;left:3763;top:14796;height:468;width:720;" filled="f" stroked="f" coordsize="21600,21600">
              <v:path/>
              <v:fill on="f" focussize="0,0"/>
              <v:stroke on="f" weight="0.5pt"/>
              <v:imagedata o:title=""/>
              <o:lock v:ext="edit" aspectratio="f"/>
              <v:textbox>
                <w:txbxContent>
                  <w:p>
                    <w:pPr>
                      <w:spacing w:line="0" w:lineRule="atLeast"/>
                      <w:ind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xbxContent>
              </v:textbox>
            </v:shape>
            <v:shape id="_x0000_s2623" o:spid="_x0000_s2623" o:spt="202" type="#_x0000_t202" style="position:absolute;left:5953;top:14845;height:468;width:900;" filled="f" stroked="f" coordsize="21600,21600">
              <v:path/>
              <v:fill on="f" focussize="0,0"/>
              <v:stroke on="f" weight="0.5pt"/>
              <v:imagedata o:title=""/>
              <o:lock v:ext="edit" aspectratio="f"/>
              <v:textbox>
                <w:txbxContent>
                  <w:p>
                    <w:pPr>
                      <w:spacing w:line="0" w:lineRule="atLeast"/>
                      <w:ind w:firstLine="0" w:firstLineChars="0"/>
                      <w:jc w:val="center"/>
                      <w:rPr>
                        <w:rFonts w:hint="eastAsia" w:ascii="宋体" w:hAnsi="宋体" w:eastAsia="宋体" w:cs="宋体"/>
                        <w:sz w:val="21"/>
                        <w:szCs w:val="21"/>
                      </w:rPr>
                    </w:pPr>
                    <w:r>
                      <w:rPr>
                        <w:rFonts w:hint="eastAsia" w:ascii="宋体" w:hAnsi="宋体" w:eastAsia="宋体" w:cs="宋体"/>
                        <w:sz w:val="21"/>
                        <w:szCs w:val="21"/>
                      </w:rPr>
                      <w:t>1.6</w:t>
                    </w:r>
                  </w:p>
                </w:txbxContent>
              </v:textbox>
            </v:shape>
            <v:line id="_x0000_s2624" o:spid="_x0000_s2624" o:spt="20" style="position:absolute;left:3028;top:11144;height:1;width:763;" filled="f" stroked="t" coordsize="21600,21600">
              <v:path arrowok="t"/>
              <v:fill on="f" focussize="0,0"/>
              <v:stroke color="#000000" endarrow="block"/>
              <v:imagedata o:title=""/>
              <o:lock v:ext="edit" aspectratio="f"/>
            </v:line>
            <v:shape id="_x0000_s2625" o:spid="_x0000_s2625" o:spt="202" type="#_x0000_t202" style="position:absolute;left:2851;top:10775;height:468;width:955;" filled="f" stroked="f" coordsize="21600,21600">
              <v:path/>
              <v:fill on="f" focussize="0,0"/>
              <v:stroke on="f"/>
              <v:imagedata o:title=""/>
              <o:lock v:ext="edit" aspectratio="f"/>
              <v:textbox>
                <w:txbxContent>
                  <w:p>
                    <w:pPr>
                      <w:spacing w:line="0" w:lineRule="atLeast"/>
                      <w:ind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rPr>
                      <w:t>3</w:t>
                    </w:r>
                    <w:r>
                      <w:rPr>
                        <w:rFonts w:hint="eastAsia" w:ascii="宋体" w:hAnsi="宋体" w:eastAsia="宋体" w:cs="宋体"/>
                        <w:sz w:val="21"/>
                        <w:szCs w:val="21"/>
                        <w:lang w:val="en-US" w:eastAsia="zh-CN"/>
                      </w:rPr>
                      <w:t>60</w:t>
                    </w:r>
                  </w:p>
                  <w:p>
                    <w:pPr>
                      <w:spacing w:line="0" w:lineRule="atLeast"/>
                      <w:ind w:firstLine="0" w:firstLineChars="0"/>
                      <w:jc w:val="center"/>
                      <w:rPr>
                        <w:rFonts w:hint="eastAsia"/>
                        <w:sz w:val="21"/>
                        <w:szCs w:val="21"/>
                      </w:rPr>
                    </w:pPr>
                  </w:p>
                </w:txbxContent>
              </v:textbox>
            </v:shape>
            <v:shape id="_x0000_s2626" o:spid="_x0000_s2626" o:spt="202" type="#_x0000_t202" style="position:absolute;left:4511;top:9650;height:468;width:1010;" filled="f" stroked="t" coordsize="21600,21600">
              <v:path/>
              <v:fill on="f" focussize="0,0"/>
              <v:stroke weight="0.5pt" color="#000000" joinstyle="miter"/>
              <v:imagedata o:title=""/>
              <o:lock v:ext="edit" aspectratio="f"/>
              <v:textbox inset="0.5mm,1.27mm,0mm,1.27mm">
                <w:txbxContent>
                  <w:p>
                    <w:pPr>
                      <w:spacing w:line="0" w:lineRule="atLeast"/>
                      <w:ind w:firstLine="0" w:firstLineChars="0"/>
                      <w:jc w:val="center"/>
                      <w:rPr>
                        <w:rFonts w:hint="eastAsia"/>
                        <w:sz w:val="21"/>
                        <w:szCs w:val="21"/>
                      </w:rPr>
                    </w:pPr>
                    <w:r>
                      <w:rPr>
                        <w:rFonts w:hint="eastAsia"/>
                        <w:sz w:val="21"/>
                        <w:szCs w:val="21"/>
                      </w:rPr>
                      <w:t>回用水池</w:t>
                    </w:r>
                  </w:p>
                </w:txbxContent>
              </v:textbox>
            </v:shape>
            <v:shape id="_x0000_s2627" o:spid="_x0000_s2627" o:spt="202" type="#_x0000_t202" style="position:absolute;left:2277;top:9936;height:468;width:886;" filled="f" stroked="f" coordsize="21600,21600">
              <v:path/>
              <v:fill on="f" focussize="0,0"/>
              <v:stroke on="f" weight="0.5pt"/>
              <v:imagedata o:title=""/>
              <o:lock v:ext="edit" aspectratio="f"/>
              <v:textbox inset="0mm,1.27mm,0mm,1.27mm">
                <w:txbxContent>
                  <w:p>
                    <w:pPr>
                      <w:spacing w:line="0" w:lineRule="atLeast"/>
                      <w:ind w:firstLine="0" w:firstLineChars="0"/>
                      <w:jc w:val="center"/>
                      <w:rPr>
                        <w:rFonts w:hint="eastAsia"/>
                        <w:sz w:val="21"/>
                        <w:szCs w:val="21"/>
                      </w:rPr>
                    </w:pPr>
                    <w:r>
                      <w:rPr>
                        <w:rFonts w:hint="eastAsia"/>
                        <w:sz w:val="21"/>
                        <w:szCs w:val="21"/>
                      </w:rPr>
                      <w:t>自备井</w:t>
                    </w:r>
                  </w:p>
                </w:txbxContent>
              </v:textbox>
            </v:shape>
            <v:shape id="_x0000_s2628" o:spid="_x0000_s2628" o:spt="32" type="#_x0000_t32" style="position:absolute;left:2619;top:10305;flip:x;height:577;width:4;" filled="f" stroked="t" coordsize="21600,21600">
              <v:path arrowok="t"/>
              <v:fill on="f" focussize="0,0"/>
              <v:stroke color="#000000" endarrow="block"/>
              <v:imagedata o:title=""/>
              <o:lock v:ext="edit" aspectratio="f"/>
            </v:shape>
            <v:shape id="_x0000_s2629" o:spid="_x0000_s2629" o:spt="202" type="#_x0000_t202" style="position:absolute;left:2277;top:10882;height:468;width:886;" filled="f" stroked="f" coordsize="21600,21600">
              <v:path/>
              <v:fill on="f" focussize="0,0"/>
              <v:stroke on="f" weight="0.5pt"/>
              <v:imagedata o:title=""/>
              <o:lock v:ext="edit" aspectratio="f"/>
              <v:textbox inset="0mm,1.27mm,0mm,1.27mm">
                <w:txbxContent>
                  <w:p>
                    <w:pPr>
                      <w:spacing w:line="0" w:lineRule="atLeast"/>
                      <w:ind w:firstLine="0" w:firstLineChars="0"/>
                      <w:jc w:val="center"/>
                      <w:rPr>
                        <w:rFonts w:hint="eastAsia"/>
                        <w:sz w:val="21"/>
                        <w:szCs w:val="21"/>
                      </w:rPr>
                    </w:pPr>
                    <w:r>
                      <w:rPr>
                        <w:rFonts w:hint="eastAsia"/>
                        <w:sz w:val="21"/>
                        <w:szCs w:val="21"/>
                      </w:rPr>
                      <w:t>新鲜水</w:t>
                    </w:r>
                  </w:p>
                </w:txbxContent>
              </v:textbox>
            </v:shape>
            <v:shape id="_x0000_s2630" o:spid="_x0000_s2630" o:spt="32" type="#_x0000_t32" style="position:absolute;left:3768;top:9936;flip:x;height:3622;width:22;" filled="f" stroked="t" coordsize="21600,21600">
              <v:path arrowok="t"/>
              <v:fill on="f" focussize="0,0"/>
              <v:stroke color="#000000"/>
              <v:imagedata o:title=""/>
              <o:lock v:ext="edit" aspectratio="f"/>
            </v:shape>
            <v:shape id="_x0000_s2631" o:spid="_x0000_s2631" o:spt="32" type="#_x0000_t32" style="position:absolute;left:3791;top:9936;height:0;width:720;" filled="f" stroked="t" coordsize="21600,21600">
              <v:path arrowok="t"/>
              <v:fill on="f" focussize="0,0"/>
              <v:stroke color="#000000" endarrow="block"/>
              <v:imagedata o:title=""/>
              <o:lock v:ext="edit" aspectratio="f"/>
            </v:shape>
            <v:shape id="_x0000_s2632" o:spid="_x0000_s2632" o:spt="32" type="#_x0000_t32" style="position:absolute;left:3806;top:11648;height:0;width:705;" filled="f" stroked="t" coordsize="21600,21600">
              <v:path arrowok="t"/>
              <v:fill on="f" focussize="0,0"/>
              <v:stroke color="#000000" endarrow="block"/>
              <v:imagedata o:title=""/>
              <o:lock v:ext="edit" aspectratio="f"/>
            </v:shape>
            <v:shape id="_x0000_s2633" o:spid="_x0000_s2633" o:spt="202" type="#_x0000_t202" style="position:absolute;left:4511;top:11430;height:468;width:2711;" filled="f" stroked="t" coordsize="21600,21600">
              <v:path/>
              <v:fill on="f" focussize="0,0"/>
              <v:stroke weight="0.5pt" color="#000000" joinstyle="miter"/>
              <v:imagedata o:title=""/>
              <o:lock v:ext="edit" aspectratio="f"/>
              <v:textbox inset="0.5mm,1.27mm,0mm,1.27mm">
                <w:txbxContent>
                  <w:p>
                    <w:pPr>
                      <w:adjustRightInd w:val="0"/>
                      <w:spacing w:line="0" w:lineRule="atLeast"/>
                      <w:ind w:firstLine="0" w:firstLineChars="0"/>
                      <w:jc w:val="center"/>
                      <w:rPr>
                        <w:rFonts w:hint="eastAsia"/>
                        <w:sz w:val="21"/>
                        <w:szCs w:val="21"/>
                      </w:rPr>
                    </w:pPr>
                    <w:r>
                      <w:rPr>
                        <w:rFonts w:hint="eastAsia"/>
                        <w:bCs/>
                        <w:sz w:val="21"/>
                        <w:szCs w:val="21"/>
                      </w:rPr>
                      <w:t>磁滑轮分选抑尘用水</w:t>
                    </w:r>
                  </w:p>
                </w:txbxContent>
              </v:textbox>
            </v:shape>
            <v:shape id="_x0000_s2634" o:spid="_x0000_s2634" o:spt="202" type="#_x0000_t202" style="position:absolute;left:6267;top:9633;height:468;width:1010;" filled="f" stroked="t" coordsize="21600,21600">
              <v:path/>
              <v:fill on="f" focussize="0,0"/>
              <v:stroke weight="0.5pt" color="#000000" joinstyle="miter"/>
              <v:imagedata o:title=""/>
              <o:lock v:ext="edit" aspectratio="f"/>
              <v:textbox inset="0.5mm,1.27mm,0mm,1.27mm">
                <w:txbxContent>
                  <w:p>
                    <w:pPr>
                      <w:spacing w:line="0" w:lineRule="atLeast"/>
                      <w:ind w:firstLine="0" w:firstLineChars="0"/>
                      <w:jc w:val="center"/>
                      <w:rPr>
                        <w:rFonts w:hint="eastAsia"/>
                        <w:sz w:val="21"/>
                        <w:szCs w:val="21"/>
                      </w:rPr>
                    </w:pPr>
                    <w:r>
                      <w:rPr>
                        <w:rFonts w:hint="eastAsia"/>
                        <w:sz w:val="21"/>
                        <w:szCs w:val="21"/>
                      </w:rPr>
                      <w:t>球磨、磁选</w:t>
                    </w:r>
                  </w:p>
                </w:txbxContent>
              </v:textbox>
            </v:shape>
            <v:shape id="_x0000_s2635" o:spid="_x0000_s2635" o:spt="32" type="#_x0000_t32" style="position:absolute;left:5547;top:9875;height:1;width:720;" filled="f" stroked="t" coordsize="21600,21600">
              <v:path arrowok="t"/>
              <v:fill on="f" focussize="0,0"/>
              <v:stroke color="#000000" endarrow="block"/>
              <v:imagedata o:title=""/>
              <o:lock v:ext="edit" aspectratio="f"/>
            </v:shape>
            <v:shape id="_x0000_s2636" o:spid="_x0000_s2636" o:spt="32" type="#_x0000_t32" style="position:absolute;left:7303;top:9874;height:1;width:720;" filled="f" stroked="t" coordsize="21600,21600">
              <v:path arrowok="t"/>
              <v:fill on="f" focussize="0,0"/>
              <v:stroke color="#000000" endarrow="block"/>
              <v:imagedata o:title=""/>
              <o:lock v:ext="edit" aspectratio="f"/>
            </v:shape>
            <v:shape id="_x0000_s2637" o:spid="_x0000_s2637" o:spt="32" type="#_x0000_t32" style="position:absolute;left:8023;top:9434;flip:x;height:970;width:1;" filled="f" stroked="t" coordsize="21600,21600">
              <v:path arrowok="t"/>
              <v:fill on="f" focussize="0,0"/>
              <v:stroke color="#000000"/>
              <v:imagedata o:title=""/>
              <o:lock v:ext="edit" aspectratio="f"/>
            </v:shape>
            <v:shape id="_x0000_s2638" o:spid="_x0000_s2638" o:spt="32" type="#_x0000_t32" style="position:absolute;left:8024;top:10403;height:1;width:720;" filled="f" stroked="t" coordsize="21600,21600">
              <v:path arrowok="t"/>
              <v:fill on="f" focussize="0,0"/>
              <v:stroke color="#000000" endarrow="block"/>
              <v:imagedata o:title=""/>
              <o:lock v:ext="edit" aspectratio="f"/>
            </v:shape>
            <v:shape id="_x0000_s2639" o:spid="_x0000_s2639" o:spt="32" type="#_x0000_t32" style="position:absolute;left:8024;top:9434;height:1;width:720;" filled="f" stroked="t" coordsize="21600,21600">
              <v:path arrowok="t"/>
              <v:fill on="f" focussize="0,0"/>
              <v:stroke color="#000000" endarrow="block"/>
              <v:imagedata o:title=""/>
              <o:lock v:ext="edit" aspectratio="f"/>
            </v:shape>
            <v:shape id="_x0000_s2640" o:spid="_x0000_s2640" o:spt="202" type="#_x0000_t202" style="position:absolute;left:8744;top:9182;height:468;width:1010;" filled="f" stroked="t" coordsize="21600,21600">
              <v:path/>
              <v:fill on="f" focussize="0,0"/>
              <v:stroke weight="0.5pt" color="#000000" joinstyle="miter"/>
              <v:imagedata o:title=""/>
              <o:lock v:ext="edit" aspectratio="f"/>
              <v:textbox inset="0.5mm,1.27mm,0mm,1.27mm">
                <w:txbxContent>
                  <w:p>
                    <w:pPr>
                      <w:spacing w:line="0" w:lineRule="atLeast"/>
                      <w:ind w:firstLine="0" w:firstLineChars="0"/>
                      <w:jc w:val="center"/>
                      <w:rPr>
                        <w:rFonts w:hint="eastAsia"/>
                        <w:sz w:val="21"/>
                        <w:szCs w:val="21"/>
                      </w:rPr>
                    </w:pPr>
                    <w:r>
                      <w:rPr>
                        <w:rFonts w:hint="eastAsia"/>
                        <w:sz w:val="21"/>
                        <w:szCs w:val="21"/>
                      </w:rPr>
                      <w:t>精粉过滤</w:t>
                    </w:r>
                  </w:p>
                </w:txbxContent>
              </v:textbox>
            </v:shape>
            <v:shape id="_x0000_s2641" o:spid="_x0000_s2641" o:spt="202" type="#_x0000_t202" style="position:absolute;left:8744;top:10118;height:468;width:1010;" filled="f" stroked="t" coordsize="21600,21600">
              <v:path/>
              <v:fill on="f" focussize="0,0"/>
              <v:stroke weight="0.5pt" color="#000000" joinstyle="miter"/>
              <v:imagedata o:title=""/>
              <o:lock v:ext="edit" aspectratio="f"/>
              <v:textbox inset="0.5mm,1.27mm,0mm,1.27mm">
                <w:txbxContent>
                  <w:p>
                    <w:pPr>
                      <w:spacing w:line="0" w:lineRule="atLeast"/>
                      <w:ind w:firstLine="0" w:firstLineChars="0"/>
                      <w:jc w:val="center"/>
                      <w:rPr>
                        <w:rFonts w:hint="eastAsia"/>
                        <w:sz w:val="21"/>
                        <w:szCs w:val="21"/>
                      </w:rPr>
                    </w:pPr>
                    <w:r>
                      <w:rPr>
                        <w:rFonts w:hint="eastAsia"/>
                        <w:sz w:val="21"/>
                        <w:szCs w:val="21"/>
                      </w:rPr>
                      <w:t>尾矿库</w:t>
                    </w:r>
                  </w:p>
                </w:txbxContent>
              </v:textbox>
            </v:shape>
            <v:shape id="_x0000_s2642" o:spid="_x0000_s2642" o:spt="32" type="#_x0000_t32" style="position:absolute;left:4994;top:8669;flip:x;height:1;width:5534;" filled="f" stroked="t" coordsize="21600,21600">
              <v:path arrowok="t"/>
              <v:fill on="f" focussize="0,0"/>
              <v:stroke color="#000000"/>
              <v:imagedata o:title=""/>
              <o:lock v:ext="edit" aspectratio="f"/>
            </v:shape>
            <v:shape id="_x0000_s2643" o:spid="_x0000_s2643" o:spt="32" type="#_x0000_t32" style="position:absolute;left:5015;top:8670;height:980;width:1;" filled="f" stroked="t" coordsize="21600,21600">
              <v:path arrowok="t"/>
              <v:fill on="f" focussize="0,0"/>
              <v:stroke color="#000000" endarrow="block"/>
              <v:imagedata o:title=""/>
              <o:lock v:ext="edit" aspectratio="f"/>
            </v:shape>
            <v:shape id="_x0000_s2644" o:spid="_x0000_s2644" o:spt="32" type="#_x0000_t32" style="position:absolute;left:9754;top:10352;height:1;width:774;" filled="f" stroked="t" coordsize="21600,21600">
              <v:path arrowok="t"/>
              <v:fill on="f" focussize="0,0"/>
              <v:stroke color="#000000"/>
              <v:imagedata o:title=""/>
              <o:lock v:ext="edit" aspectratio="f"/>
            </v:shape>
            <v:shape id="_x0000_s2645" o:spid="_x0000_s2645" o:spt="32" type="#_x0000_t32" style="position:absolute;left:10552;top:8670;flip:y;height:1682;width:1;" filled="f" stroked="t" coordsize="21600,21600">
              <v:path arrowok="t"/>
              <v:fill on="f" focussize="0,0"/>
              <v:stroke color="#000000"/>
              <v:imagedata o:title=""/>
              <o:lock v:ext="edit" aspectratio="f"/>
            </v:shape>
            <v:shape id="_x0000_s2646" o:spid="_x0000_s2646" o:spt="202" type="#_x0000_t202" style="position:absolute;left:3648;top:9531;height:468;width:955;" filled="f" stroked="f" coordsize="21600,21600">
              <v:path/>
              <v:fill on="f" focussize="0,0"/>
              <v:stroke on="f"/>
              <v:imagedata o:title=""/>
              <o:lock v:ext="edit" aspectratio="f"/>
              <v:textbox>
                <w:txbxContent>
                  <w:p>
                    <w:pPr>
                      <w:spacing w:line="0" w:lineRule="atLeast"/>
                      <w:ind w:firstLine="0" w:firstLineChars="0"/>
                      <w:jc w:val="center"/>
                      <w:rPr>
                        <w:rFonts w:hint="eastAsia" w:ascii="宋体" w:hAnsi="宋体" w:eastAsia="宋体" w:cs="宋体"/>
                        <w:sz w:val="21"/>
                        <w:szCs w:val="21"/>
                      </w:rPr>
                    </w:pPr>
                    <w:r>
                      <w:rPr>
                        <w:rFonts w:hint="eastAsia" w:ascii="宋体" w:hAnsi="宋体" w:eastAsia="宋体" w:cs="宋体"/>
                        <w:sz w:val="21"/>
                        <w:szCs w:val="21"/>
                      </w:rPr>
                      <w:t>350</w:t>
                    </w:r>
                  </w:p>
                  <w:p>
                    <w:pPr>
                      <w:spacing w:line="0" w:lineRule="atLeast"/>
                      <w:ind w:firstLine="0" w:firstLineChars="0"/>
                      <w:jc w:val="center"/>
                      <w:rPr>
                        <w:rFonts w:hint="eastAsia"/>
                        <w:sz w:val="21"/>
                        <w:szCs w:val="21"/>
                      </w:rPr>
                    </w:pPr>
                  </w:p>
                </w:txbxContent>
              </v:textbox>
            </v:shape>
            <v:shape id="_x0000_s2647" o:spid="_x0000_s2647" o:spt="202" type="#_x0000_t202" style="position:absolute;left:5759;top:8670;height:468;width:1165;" filled="f" stroked="f" coordsize="21600,21600">
              <v:path/>
              <v:fill on="f" focussize="0,0"/>
              <v:stroke on="f"/>
              <v:imagedata o:title=""/>
              <o:lock v:ext="edit" aspectratio="f"/>
              <v:textbox>
                <w:txbxContent>
                  <w:p>
                    <w:pPr>
                      <w:spacing w:line="0" w:lineRule="atLeast"/>
                      <w:ind w:firstLine="0" w:firstLineChars="0"/>
                      <w:jc w:val="center"/>
                      <w:rPr>
                        <w:rFonts w:hint="eastAsia"/>
                        <w:sz w:val="21"/>
                        <w:szCs w:val="21"/>
                      </w:rPr>
                    </w:pPr>
                    <w:r>
                      <w:rPr>
                        <w:rFonts w:hint="eastAsia" w:ascii="宋体" w:hAnsi="宋体" w:eastAsia="宋体" w:cs="宋体"/>
                        <w:sz w:val="21"/>
                        <w:szCs w:val="21"/>
                      </w:rPr>
                      <w:t>6213.5</w:t>
                    </w:r>
                  </w:p>
                  <w:p>
                    <w:pPr>
                      <w:spacing w:line="0" w:lineRule="atLeast"/>
                      <w:ind w:firstLine="0" w:firstLineChars="0"/>
                      <w:jc w:val="center"/>
                      <w:rPr>
                        <w:rFonts w:hint="eastAsia"/>
                        <w:sz w:val="21"/>
                        <w:szCs w:val="21"/>
                      </w:rPr>
                    </w:pPr>
                  </w:p>
                </w:txbxContent>
              </v:textbox>
            </v:shape>
            <v:shape id="_x0000_s2648" o:spid="_x0000_s2648" o:spt="202" type="#_x0000_t202" style="position:absolute;left:5356;top:9496;height:468;width:1061;" filled="f" stroked="f" coordsize="21600,21600">
              <v:path/>
              <v:fill on="f" focussize="0,0"/>
              <v:stroke on="f"/>
              <v:imagedata o:title=""/>
              <o:lock v:ext="edit" aspectratio="f"/>
              <v:textbox>
                <w:txbxContent>
                  <w:p>
                    <w:pPr>
                      <w:spacing w:line="0" w:lineRule="atLeast"/>
                      <w:ind w:firstLine="0" w:firstLineChars="0"/>
                      <w:jc w:val="center"/>
                      <w:rPr>
                        <w:rFonts w:hint="eastAsia"/>
                        <w:sz w:val="21"/>
                        <w:szCs w:val="21"/>
                      </w:rPr>
                    </w:pPr>
                    <w:r>
                      <w:rPr>
                        <w:rFonts w:hint="eastAsia" w:ascii="宋体" w:hAnsi="宋体" w:eastAsia="宋体" w:cs="宋体"/>
                        <w:sz w:val="21"/>
                        <w:szCs w:val="21"/>
                      </w:rPr>
                      <w:t>6563</w:t>
                    </w:r>
                    <w:r>
                      <w:rPr>
                        <w:rFonts w:hint="eastAsia"/>
                        <w:sz w:val="21"/>
                        <w:szCs w:val="21"/>
                      </w:rPr>
                      <w:t>.</w:t>
                    </w:r>
                    <w:r>
                      <w:rPr>
                        <w:rFonts w:hint="eastAsia" w:ascii="宋体" w:hAnsi="宋体" w:eastAsia="宋体" w:cs="宋体"/>
                        <w:sz w:val="21"/>
                        <w:szCs w:val="21"/>
                      </w:rPr>
                      <w:t>5</w:t>
                    </w:r>
                  </w:p>
                  <w:p>
                    <w:pPr>
                      <w:spacing w:line="0" w:lineRule="atLeast"/>
                      <w:ind w:firstLine="0" w:firstLineChars="0"/>
                      <w:jc w:val="center"/>
                      <w:rPr>
                        <w:rFonts w:hint="eastAsia"/>
                        <w:sz w:val="21"/>
                        <w:szCs w:val="21"/>
                      </w:rPr>
                    </w:pPr>
                  </w:p>
                </w:txbxContent>
              </v:textbox>
            </v:shape>
            <v:shape id="_x0000_s2649" o:spid="_x0000_s2649" o:spt="202" type="#_x0000_t202" style="position:absolute;left:7154;top:9529;height:468;width:955;" filled="f" stroked="f" coordsize="21600,21600">
              <v:path/>
              <v:fill on="f" focussize="0,0"/>
              <v:stroke on="f"/>
              <v:imagedata o:title=""/>
              <o:lock v:ext="edit" aspectratio="f"/>
              <v:textbox>
                <w:txbxContent>
                  <w:p>
                    <w:pPr>
                      <w:spacing w:line="0" w:lineRule="atLeast"/>
                      <w:ind w:firstLine="0" w:firstLineChars="0"/>
                      <w:jc w:val="center"/>
                      <w:rPr>
                        <w:rFonts w:hint="eastAsia" w:ascii="宋体" w:hAnsi="宋体" w:eastAsia="宋体" w:cs="宋体"/>
                        <w:sz w:val="21"/>
                        <w:szCs w:val="21"/>
                      </w:rPr>
                    </w:pPr>
                    <w:r>
                      <w:rPr>
                        <w:rFonts w:hint="eastAsia" w:ascii="宋体" w:hAnsi="宋体" w:eastAsia="宋体" w:cs="宋体"/>
                        <w:sz w:val="21"/>
                        <w:szCs w:val="21"/>
                      </w:rPr>
                      <w:t>7010</w:t>
                    </w:r>
                  </w:p>
                  <w:p>
                    <w:pPr>
                      <w:spacing w:line="0" w:lineRule="atLeast"/>
                      <w:ind w:firstLine="0" w:firstLineChars="0"/>
                      <w:jc w:val="center"/>
                      <w:rPr>
                        <w:rFonts w:hint="eastAsia"/>
                        <w:sz w:val="21"/>
                        <w:szCs w:val="21"/>
                      </w:rPr>
                    </w:pPr>
                  </w:p>
                </w:txbxContent>
              </v:textbox>
            </v:shape>
            <v:shape id="_x0000_s2650" o:spid="_x0000_s2650" o:spt="202" type="#_x0000_t202" style="position:absolute;left:7827;top:9095;height:468;width:955;" filled="f" stroked="f" coordsize="21600,21600">
              <v:path/>
              <v:fill on="f" focussize="0,0"/>
              <v:stroke on="f"/>
              <v:imagedata o:title=""/>
              <o:lock v:ext="edit" aspectratio="f"/>
              <v:textbox>
                <w:txbxContent>
                  <w:p>
                    <w:pPr>
                      <w:spacing w:line="0" w:lineRule="atLeast"/>
                      <w:ind w:firstLine="0" w:firstLineChars="0"/>
                      <w:jc w:val="center"/>
                      <w:rPr>
                        <w:rFonts w:hint="eastAsia" w:ascii="宋体" w:hAnsi="宋体" w:eastAsia="宋体" w:cs="宋体"/>
                        <w:sz w:val="21"/>
                        <w:szCs w:val="21"/>
                      </w:rPr>
                    </w:pPr>
                    <w:r>
                      <w:rPr>
                        <w:rFonts w:hint="eastAsia" w:ascii="宋体" w:hAnsi="宋体" w:eastAsia="宋体" w:cs="宋体"/>
                        <w:sz w:val="21"/>
                        <w:szCs w:val="21"/>
                      </w:rPr>
                      <w:t>470</w:t>
                    </w:r>
                  </w:p>
                  <w:p>
                    <w:pPr>
                      <w:spacing w:line="0" w:lineRule="atLeast"/>
                      <w:ind w:firstLine="0" w:firstLineChars="0"/>
                      <w:jc w:val="center"/>
                      <w:rPr>
                        <w:rFonts w:hint="eastAsia"/>
                        <w:sz w:val="21"/>
                        <w:szCs w:val="21"/>
                      </w:rPr>
                    </w:pPr>
                  </w:p>
                </w:txbxContent>
              </v:textbox>
            </v:shape>
            <v:shape id="_x0000_s2651" o:spid="_x0000_s2651" o:spt="202" type="#_x0000_t202" style="position:absolute;left:7873;top:10016;height:468;width:955;" filled="f" stroked="f" coordsize="21600,21600">
              <v:path/>
              <v:fill on="f" focussize="0,0"/>
              <v:stroke on="f"/>
              <v:imagedata o:title=""/>
              <o:lock v:ext="edit" aspectratio="f"/>
              <v:textbox>
                <w:txbxContent>
                  <w:p>
                    <w:pPr>
                      <w:spacing w:line="0" w:lineRule="atLeast"/>
                      <w:ind w:firstLine="0" w:firstLineChars="0"/>
                      <w:jc w:val="center"/>
                      <w:rPr>
                        <w:rFonts w:hint="eastAsia" w:ascii="宋体" w:hAnsi="宋体" w:eastAsia="宋体" w:cs="宋体"/>
                        <w:sz w:val="21"/>
                        <w:szCs w:val="21"/>
                      </w:rPr>
                    </w:pPr>
                    <w:r>
                      <w:rPr>
                        <w:rFonts w:hint="eastAsia" w:ascii="宋体" w:hAnsi="宋体" w:eastAsia="宋体" w:cs="宋体"/>
                        <w:sz w:val="21"/>
                        <w:szCs w:val="21"/>
                      </w:rPr>
                      <w:t>6540</w:t>
                    </w:r>
                  </w:p>
                  <w:p>
                    <w:pPr>
                      <w:spacing w:line="0" w:lineRule="atLeast"/>
                      <w:ind w:firstLine="0" w:firstLineChars="0"/>
                      <w:jc w:val="center"/>
                      <w:rPr>
                        <w:rFonts w:hint="eastAsia"/>
                        <w:sz w:val="21"/>
                        <w:szCs w:val="21"/>
                      </w:rPr>
                    </w:pPr>
                  </w:p>
                </w:txbxContent>
              </v:textbox>
            </v:shape>
            <v:shape id="_x0000_s2652" o:spid="_x0000_s2652" o:spt="202" type="#_x0000_t202" style="position:absolute;left:3648;top:11248;height:468;width:955;" filled="f" stroked="f" coordsize="21600,21600">
              <v:path/>
              <v:fill on="f" focussize="0,0"/>
              <v:stroke on="f"/>
              <v:imagedata o:title=""/>
              <o:lock v:ext="edit" aspectratio="f"/>
              <v:textbox>
                <w:txbxContent>
                  <w:p>
                    <w:pPr>
                      <w:spacing w:line="0" w:lineRule="atLeast"/>
                      <w:ind w:firstLine="0" w:firstLineChars="0"/>
                      <w:jc w:val="center"/>
                      <w:rPr>
                        <w:rFonts w:hint="eastAsia" w:ascii="宋体" w:hAnsi="宋体" w:eastAsia="宋体" w:cs="宋体"/>
                        <w:sz w:val="21"/>
                        <w:szCs w:val="21"/>
                      </w:rPr>
                    </w:pPr>
                    <w:r>
                      <w:rPr>
                        <w:rFonts w:hint="eastAsia" w:ascii="宋体" w:hAnsi="宋体" w:eastAsia="宋体" w:cs="宋体"/>
                        <w:sz w:val="21"/>
                        <w:szCs w:val="21"/>
                      </w:rPr>
                      <w:t>3.5</w:t>
                    </w:r>
                  </w:p>
                  <w:p>
                    <w:pPr>
                      <w:spacing w:line="0" w:lineRule="atLeast"/>
                      <w:ind w:firstLine="0" w:firstLineChars="0"/>
                      <w:jc w:val="center"/>
                      <w:rPr>
                        <w:rFonts w:hint="eastAsia"/>
                        <w:sz w:val="21"/>
                        <w:szCs w:val="21"/>
                      </w:rPr>
                    </w:pPr>
                  </w:p>
                </w:txbxContent>
              </v:textbox>
            </v:shape>
            <v:shape id="_x0000_s2653" o:spid="_x0000_s2653" o:spt="34" type="#_x0000_t34" style="position:absolute;left:5223;top:11204;flip:y;height:234;width:360;" filled="f" stroked="t" coordsize="21600,21600" adj="10800">
              <v:path arrowok="t"/>
              <v:fill on="f" focussize="0,0"/>
              <v:stroke color="#000000" joinstyle="miter" dashstyle="dash" endarrow="block"/>
              <v:imagedata o:title=""/>
              <o:lock v:ext="edit" aspectratio="f"/>
            </v:shape>
            <v:shape id="_x0000_s2654" o:spid="_x0000_s2654" o:spt="202" type="#_x0000_t202" style="position:absolute;left:5577;top:11022;height:468;width:1260;" filled="f" stroked="f" coordsize="21600,21600">
              <v:path/>
              <v:fill on="f" focussize="0,0"/>
              <v:stroke on="f" weight="0.5pt"/>
              <v:imagedata o:title=""/>
              <o:lock v:ext="edit" aspectratio="f"/>
              <v:textbox>
                <w:txbxContent>
                  <w:p>
                    <w:pPr>
                      <w:spacing w:line="0" w:lineRule="atLeast"/>
                      <w:ind w:firstLine="0" w:firstLineChars="0"/>
                      <w:jc w:val="center"/>
                      <w:rPr>
                        <w:rFonts w:hint="eastAsia"/>
                        <w:color w:val="000000"/>
                        <w:sz w:val="21"/>
                        <w:szCs w:val="21"/>
                      </w:rPr>
                    </w:pPr>
                    <w:r>
                      <w:rPr>
                        <w:rFonts w:hint="eastAsia"/>
                        <w:color w:val="000000"/>
                        <w:sz w:val="21"/>
                        <w:szCs w:val="21"/>
                      </w:rPr>
                      <w:t>损耗</w:t>
                    </w:r>
                    <w:r>
                      <w:rPr>
                        <w:rFonts w:hint="eastAsia" w:ascii="宋体" w:hAnsi="宋体" w:eastAsia="宋体" w:cs="宋体"/>
                        <w:color w:val="000000"/>
                        <w:sz w:val="21"/>
                        <w:szCs w:val="21"/>
                      </w:rPr>
                      <w:t>3.5</w:t>
                    </w:r>
                  </w:p>
                </w:txbxContent>
              </v:textbox>
            </v:shape>
            <v:shape id="_x0000_s2655" o:spid="_x0000_s2655" o:spt="34" type="#_x0000_t34" style="position:absolute;left:8872;top:9901;flip:y;height:234;width:360;" filled="f" stroked="t" coordsize="21600,21600" adj="10800">
              <v:path arrowok="t"/>
              <v:fill on="f" focussize="0,0"/>
              <v:stroke color="#000000" joinstyle="miter" dashstyle="dash" endarrow="block"/>
              <v:imagedata o:title=""/>
              <o:lock v:ext="edit" aspectratio="f"/>
            </v:shape>
            <v:shape id="_x0000_s2656" o:spid="_x0000_s2656" o:spt="202" type="#_x0000_t202" style="position:absolute;left:9103;top:9653;height:544;width:1485;" filled="f" stroked="f" coordsize="21600,21600">
              <v:path/>
              <v:fill on="f" focussize="0,0"/>
              <v:stroke on="f" weight="0.5pt"/>
              <v:imagedata o:title=""/>
              <o:lock v:ext="edit" aspectratio="f"/>
              <v:textbox>
                <w:txbxContent>
                  <w:p>
                    <w:pPr>
                      <w:spacing w:line="0" w:lineRule="atLeast"/>
                      <w:ind w:firstLine="0" w:firstLineChars="0"/>
                      <w:jc w:val="both"/>
                      <w:rPr>
                        <w:rFonts w:hint="eastAsia"/>
                        <w:color w:val="000000"/>
                        <w:sz w:val="21"/>
                        <w:szCs w:val="21"/>
                      </w:rPr>
                    </w:pPr>
                    <w:r>
                      <w:rPr>
                        <w:rFonts w:hint="eastAsia"/>
                        <w:color w:val="000000"/>
                        <w:sz w:val="21"/>
                        <w:szCs w:val="21"/>
                      </w:rPr>
                      <w:t>损耗</w:t>
                    </w:r>
                    <w:r>
                      <w:rPr>
                        <w:rFonts w:hint="eastAsia" w:ascii="宋体" w:hAnsi="宋体" w:eastAsia="宋体" w:cs="宋体"/>
                        <w:color w:val="000000"/>
                        <w:sz w:val="21"/>
                        <w:szCs w:val="21"/>
                        <w:lang w:val="en-US" w:eastAsia="zh-CN"/>
                      </w:rPr>
                      <w:t>326.</w:t>
                    </w:r>
                    <w:r>
                      <w:rPr>
                        <w:rFonts w:hint="eastAsia" w:ascii="宋体" w:hAnsi="宋体" w:eastAsia="宋体" w:cs="宋体"/>
                        <w:color w:val="000000"/>
                        <w:sz w:val="21"/>
                        <w:szCs w:val="21"/>
                      </w:rPr>
                      <w:t>5</w:t>
                    </w:r>
                  </w:p>
                </w:txbxContent>
              </v:textbox>
            </v:shape>
            <v:shape id="_x0000_s2657" o:spid="_x0000_s2657" o:spt="202" type="#_x0000_t202" style="position:absolute;left:9436;top:8852;height:468;width:1152;" filled="f" stroked="f" coordsize="21600,21600">
              <v:path/>
              <v:fill on="f" focussize="0,0"/>
              <v:stroke on="f" weight="0.5pt"/>
              <v:imagedata o:title=""/>
              <o:lock v:ext="edit" aspectratio="f"/>
              <v:textbox inset="0mm,1.27mm,0mm,1.27mm">
                <w:txbxContent>
                  <w:p>
                    <w:pPr>
                      <w:spacing w:line="0" w:lineRule="atLeast"/>
                      <w:ind w:firstLine="0" w:firstLineChars="0"/>
                      <w:jc w:val="center"/>
                      <w:rPr>
                        <w:rFonts w:hint="eastAsia"/>
                        <w:color w:val="000000"/>
                        <w:sz w:val="21"/>
                        <w:szCs w:val="21"/>
                      </w:rPr>
                    </w:pPr>
                    <w:r>
                      <w:rPr>
                        <w:rFonts w:hint="eastAsia"/>
                        <w:color w:val="000000"/>
                        <w:sz w:val="21"/>
                        <w:szCs w:val="21"/>
                      </w:rPr>
                      <w:t>损耗</w:t>
                    </w:r>
                    <w:r>
                      <w:rPr>
                        <w:rFonts w:hint="eastAsia" w:ascii="宋体" w:hAnsi="宋体" w:eastAsia="宋体" w:cs="宋体"/>
                        <w:color w:val="000000"/>
                        <w:sz w:val="21"/>
                        <w:szCs w:val="21"/>
                      </w:rPr>
                      <w:t>23.5</w:t>
                    </w:r>
                  </w:p>
                </w:txbxContent>
              </v:textbox>
            </v:shape>
            <v:shape id="_x0000_s2658" o:spid="_x0000_s2658" o:spt="34" type="#_x0000_t34" style="position:absolute;left:9208;top:8945;flip:y;height:234;width:360;" filled="f" stroked="t" coordsize="21600,21600" adj="10800">
              <v:path arrowok="t"/>
              <v:fill on="f" focussize="0,0"/>
              <v:stroke color="#000000" joinstyle="miter" dashstyle="dash" endarrow="block"/>
              <v:imagedata o:title=""/>
              <o:lock v:ext="edit" aspectratio="f"/>
            </v:shape>
            <v:shape id="_x0000_s2659" o:spid="_x0000_s2659" o:spt="202" type="#_x0000_t202" style="position:absolute;left:4547;top:12316;height:468;width:1999;" filled="f" stroked="t" coordsize="21600,21600">
              <v:path/>
              <v:fill on="f" focussize="0,0"/>
              <v:stroke weight="0.5pt" color="#000000" joinstyle="miter"/>
              <v:imagedata o:title=""/>
              <o:lock v:ext="edit" aspectratio="f"/>
              <v:textbox inset="0.5mm,1.27mm,0mm,1.27mm">
                <w:txbxContent>
                  <w:p>
                    <w:pPr>
                      <w:spacing w:line="0" w:lineRule="atLeast"/>
                      <w:ind w:firstLine="0" w:firstLineChars="0"/>
                      <w:jc w:val="center"/>
                      <w:rPr>
                        <w:rFonts w:hint="eastAsia"/>
                        <w:sz w:val="21"/>
                        <w:szCs w:val="21"/>
                      </w:rPr>
                    </w:pPr>
                    <w:r>
                      <w:rPr>
                        <w:rFonts w:hint="eastAsia"/>
                        <w:bCs/>
                        <w:sz w:val="21"/>
                        <w:szCs w:val="21"/>
                      </w:rPr>
                      <w:t>绿化用水</w:t>
                    </w:r>
                  </w:p>
                </w:txbxContent>
              </v:textbox>
            </v:shape>
            <v:shape id="_x0000_s2660" o:spid="_x0000_s2660" o:spt="202" type="#_x0000_t202" style="position:absolute;left:3618;top:12053;height:468;width:955;" filled="f" stroked="f" coordsize="21600,21600">
              <v:path/>
              <v:fill on="f" focussize="0,0"/>
              <v:stroke on="f"/>
              <v:imagedata o:title=""/>
              <o:lock v:ext="edit" aspectratio="f"/>
              <v:textbox>
                <w:txbxContent>
                  <w:p>
                    <w:pPr>
                      <w:spacing w:line="0" w:lineRule="atLeast"/>
                      <w:ind w:firstLine="0" w:firstLineChars="0"/>
                      <w:jc w:val="center"/>
                      <w:rPr>
                        <w:rFonts w:hint="eastAsia" w:ascii="宋体" w:hAnsi="宋体" w:eastAsia="宋体" w:cs="宋体"/>
                        <w:sz w:val="21"/>
                        <w:szCs w:val="21"/>
                      </w:rPr>
                    </w:pPr>
                    <w:r>
                      <w:rPr>
                        <w:rFonts w:hint="eastAsia" w:ascii="宋体" w:hAnsi="宋体" w:eastAsia="宋体" w:cs="宋体"/>
                        <w:sz w:val="21"/>
                        <w:szCs w:val="21"/>
                      </w:rPr>
                      <w:t>1.5</w:t>
                    </w:r>
                  </w:p>
                  <w:p>
                    <w:pPr>
                      <w:spacing w:line="0" w:lineRule="atLeast"/>
                      <w:ind w:firstLine="0" w:firstLineChars="0"/>
                      <w:jc w:val="center"/>
                      <w:rPr>
                        <w:rFonts w:hint="eastAsia"/>
                        <w:sz w:val="21"/>
                        <w:szCs w:val="21"/>
                      </w:rPr>
                    </w:pPr>
                  </w:p>
                </w:txbxContent>
              </v:textbox>
            </v:shape>
            <v:shape id="_x0000_s2661" o:spid="_x0000_s2661" o:spt="34" type="#_x0000_t34" style="position:absolute;left:5199;top:12092;flip:y;height:234;width:360;" filled="f" stroked="t" coordsize="21600,21600" adj="10800">
              <v:path arrowok="t"/>
              <v:fill on="f" focussize="0,0"/>
              <v:stroke color="#000000" joinstyle="miter" dashstyle="dash" endarrow="block"/>
              <v:imagedata o:title=""/>
              <o:lock v:ext="edit" aspectratio="f"/>
            </v:shape>
            <v:shape id="_x0000_s2662" o:spid="_x0000_s2662" o:spt="202" type="#_x0000_t202" style="position:absolute;left:5454;top:11874;height:468;width:1260;" filled="f" stroked="f" coordsize="21600,21600">
              <v:path/>
              <v:fill on="f" focussize="0,0"/>
              <v:stroke on="f" weight="0.5pt"/>
              <v:imagedata o:title=""/>
              <o:lock v:ext="edit" aspectratio="f"/>
              <v:textbox>
                <w:txbxContent>
                  <w:p>
                    <w:pPr>
                      <w:spacing w:line="0" w:lineRule="atLeast"/>
                      <w:ind w:firstLine="0" w:firstLineChars="0"/>
                      <w:jc w:val="center"/>
                      <w:rPr>
                        <w:rFonts w:hint="eastAsia"/>
                        <w:color w:val="000000"/>
                        <w:sz w:val="21"/>
                        <w:szCs w:val="21"/>
                      </w:rPr>
                    </w:pPr>
                    <w:r>
                      <w:rPr>
                        <w:rFonts w:hint="eastAsia"/>
                        <w:color w:val="000000"/>
                        <w:sz w:val="21"/>
                        <w:szCs w:val="21"/>
                      </w:rPr>
                      <w:t>损耗</w:t>
                    </w:r>
                    <w:r>
                      <w:rPr>
                        <w:rFonts w:hint="eastAsia" w:ascii="宋体" w:hAnsi="宋体" w:eastAsia="宋体" w:cs="宋体"/>
                        <w:color w:val="000000"/>
                        <w:sz w:val="21"/>
                        <w:szCs w:val="21"/>
                      </w:rPr>
                      <w:t>1.5</w:t>
                    </w:r>
                  </w:p>
                </w:txbxContent>
              </v:textbox>
            </v:shape>
            <v:shape id="_x0000_s2663" o:spid="_x0000_s2663" o:spt="32" type="#_x0000_t32" style="position:absolute;left:3807;top:12533;height:1;width:705;" filled="f" stroked="t" coordsize="21600,21600">
              <v:path arrowok="t"/>
              <v:fill on="f" focussize="0,0"/>
              <v:stroke color="#000000" endarrow="block"/>
              <v:imagedata o:title=""/>
              <o:lock v:ext="edit" aspectratio="f"/>
            </v:shape>
            <v:shape id="_x0000_s2664" o:spid="_x0000_s2664" o:spt="32" type="#_x0000_t32" style="position:absolute;left:9769;top:9418;height:1;width:546;" filled="f" stroked="t" coordsize="21600,21600">
              <v:path arrowok="t"/>
              <v:fill on="f" focussize="0,0"/>
              <v:stroke color="#000000"/>
              <v:imagedata o:title=""/>
              <o:lock v:ext="edit" aspectratio="f"/>
            </v:shape>
            <v:shape id="_x0000_s2665" o:spid="_x0000_s2665" o:spt="202" type="#_x0000_t202" style="position:absolute;left:3667;top:10468;height:468;width:955;" filled="f" stroked="f" coordsize="21600,21600">
              <v:path/>
              <v:fill on="f" focussize="0,0"/>
              <v:stroke on="f"/>
              <v:imagedata o:title=""/>
              <o:lock v:ext="edit" aspectratio="f"/>
              <v:textbox>
                <w:txbxContent>
                  <w:p>
                    <w:pPr>
                      <w:spacing w:line="0" w:lineRule="atLeast"/>
                      <w:ind w:firstLine="0" w:firstLineChars="0"/>
                      <w:jc w:val="center"/>
                      <w:rPr>
                        <w:rFonts w:hint="eastAsia" w:ascii="宋体" w:hAnsi="宋体" w:eastAsia="宋体" w:cs="宋体"/>
                        <w:sz w:val="21"/>
                        <w:szCs w:val="21"/>
                      </w:rPr>
                    </w:pPr>
                    <w:r>
                      <w:rPr>
                        <w:rFonts w:hint="eastAsia" w:ascii="宋体" w:hAnsi="宋体" w:eastAsia="宋体" w:cs="宋体"/>
                        <w:sz w:val="21"/>
                        <w:szCs w:val="21"/>
                      </w:rPr>
                      <w:t>4.0</w:t>
                    </w:r>
                  </w:p>
                  <w:p>
                    <w:pPr>
                      <w:spacing w:line="0" w:lineRule="atLeast"/>
                      <w:ind w:firstLine="0" w:firstLineChars="0"/>
                      <w:jc w:val="center"/>
                      <w:rPr>
                        <w:rFonts w:hint="eastAsia"/>
                        <w:sz w:val="21"/>
                        <w:szCs w:val="21"/>
                      </w:rPr>
                    </w:pPr>
                  </w:p>
                </w:txbxContent>
              </v:textbox>
            </v:shape>
            <v:shape id="_x0000_s2666" o:spid="_x0000_s2666" o:spt="32" type="#_x0000_t32" style="position:absolute;left:3791;top:10819;height:1;width:705;" filled="f" stroked="t" coordsize="21600,21600">
              <v:path arrowok="t"/>
              <v:fill on="f" focussize="0,0"/>
              <v:stroke color="#000000" endarrow="block"/>
              <v:imagedata o:title=""/>
              <o:lock v:ext="edit" aspectratio="f"/>
            </v:shape>
            <v:shape id="_x0000_s2667" o:spid="_x0000_s2667" o:spt="202" type="#_x0000_t202" style="position:absolute;left:4496;top:10599;height:468;width:2711;" filled="f" stroked="t" coordsize="21600,21600">
              <v:path/>
              <v:fill on="f" focussize="0,0"/>
              <v:stroke weight="0.5pt" color="#000000" joinstyle="miter"/>
              <v:imagedata o:title=""/>
              <o:lock v:ext="edit" aspectratio="f"/>
              <v:textbox inset="0.5mm,1.27mm,0mm,1.27mm">
                <w:txbxContent>
                  <w:p>
                    <w:pPr>
                      <w:adjustRightInd w:val="0"/>
                      <w:spacing w:line="0" w:lineRule="atLeast"/>
                      <w:ind w:firstLine="0" w:firstLineChars="0"/>
                      <w:jc w:val="center"/>
                      <w:rPr>
                        <w:rFonts w:hint="eastAsia"/>
                        <w:sz w:val="21"/>
                        <w:szCs w:val="21"/>
                      </w:rPr>
                    </w:pPr>
                    <w:r>
                      <w:rPr>
                        <w:rFonts w:hint="eastAsia"/>
                        <w:bCs/>
                        <w:sz w:val="21"/>
                        <w:szCs w:val="21"/>
                      </w:rPr>
                      <w:t>矿石临时堆场抑尘用水</w:t>
                    </w:r>
                  </w:p>
                </w:txbxContent>
              </v:textbox>
            </v:shape>
            <v:shape id="_x0000_s2668" o:spid="_x0000_s2668" o:spt="34" type="#_x0000_t34" style="position:absolute;left:5463;top:10356;flip:y;height:234;width:360;" filled="f" stroked="t" coordsize="21600,21600" adj="10800">
              <v:path arrowok="t"/>
              <v:fill on="f" focussize="0,0"/>
              <v:stroke color="#000000" joinstyle="miter" dashstyle="dash" endarrow="block"/>
              <v:imagedata o:title=""/>
              <o:lock v:ext="edit" aspectratio="f"/>
            </v:shape>
            <v:shape id="_x0000_s2669" o:spid="_x0000_s2669" o:spt="202" type="#_x0000_t202" style="position:absolute;left:5823;top:10159;height:468;width:1336;" filled="f" stroked="f" coordsize="21600,21600">
              <v:path/>
              <v:fill on="f" focussize="0,0"/>
              <v:stroke on="f" weight="0.5pt"/>
              <v:imagedata o:title=""/>
              <o:lock v:ext="edit" aspectratio="f"/>
              <v:textbox>
                <w:txbxContent>
                  <w:p>
                    <w:pPr>
                      <w:spacing w:line="0" w:lineRule="atLeast"/>
                      <w:ind w:firstLine="0" w:firstLineChars="0"/>
                      <w:jc w:val="center"/>
                      <w:rPr>
                        <w:rFonts w:hint="eastAsia"/>
                        <w:color w:val="000000"/>
                        <w:sz w:val="21"/>
                        <w:szCs w:val="21"/>
                      </w:rPr>
                    </w:pPr>
                    <w:r>
                      <w:rPr>
                        <w:rFonts w:hint="eastAsia"/>
                        <w:color w:val="000000"/>
                        <w:sz w:val="21"/>
                        <w:szCs w:val="21"/>
                      </w:rPr>
                      <w:t>损耗</w:t>
                    </w:r>
                    <w:r>
                      <w:rPr>
                        <w:rFonts w:hint="eastAsia" w:ascii="宋体" w:hAnsi="宋体" w:eastAsia="宋体" w:cs="宋体"/>
                        <w:color w:val="000000"/>
                        <w:sz w:val="21"/>
                        <w:szCs w:val="21"/>
                      </w:rPr>
                      <w:t>4.0</w:t>
                    </w:r>
                  </w:p>
                </w:txbxContent>
              </v:textbox>
            </v:shape>
            <v:shape id="_x0000_s2670" o:spid="_x0000_s2670" o:spt="32" type="#_x0000_t32" style="position:absolute;left:7155;top:8836;height:737;width:1;" filled="f" stroked="t" coordsize="21600,21600">
              <v:path arrowok="t"/>
              <v:fill on="f" focussize="0,0"/>
              <v:stroke color="#000000" endarrow="block"/>
              <v:imagedata o:title=""/>
              <o:lock v:ext="edit" aspectratio="f"/>
            </v:shape>
            <v:shape id="_x0000_s2671" o:spid="_x0000_s2671" o:spt="32" type="#_x0000_t32" style="position:absolute;left:10315;top:8826;height:592;width:1;" filled="f" stroked="t" coordsize="21600,21600">
              <v:path arrowok="t"/>
              <v:fill on="f" focussize="0,0"/>
              <v:stroke color="#000000"/>
              <v:imagedata o:title=""/>
              <o:lock v:ext="edit" aspectratio="f"/>
            </v:shape>
            <v:shape id="_x0000_s2672" o:spid="_x0000_s2672" o:spt="32" type="#_x0000_t32" style="position:absolute;left:7156;top:8827;height:1;width:3159;" filled="f" stroked="t" coordsize="21600,21600">
              <v:path arrowok="t"/>
              <v:fill on="f" focussize="0,0"/>
              <v:stroke color="#000000"/>
              <v:imagedata o:title=""/>
              <o:lock v:ext="edit" aspectratio="f"/>
            </v:shape>
            <v:shape id="_x0000_s2673" o:spid="_x0000_s2673" o:spt="202" type="#_x0000_t202" style="position:absolute;left:7049;top:8910;height:468;width:955;" filled="f" stroked="f" coordsize="21600,21600">
              <v:path/>
              <v:fill on="f" focussize="0,0"/>
              <v:stroke on="f"/>
              <v:imagedata o:title=""/>
              <o:lock v:ext="edit" aspectratio="f"/>
              <v:textbox>
                <w:txbxContent>
                  <w:p>
                    <w:pPr>
                      <w:spacing w:line="0" w:lineRule="atLeast"/>
                      <w:ind w:firstLine="0" w:firstLineChars="0"/>
                      <w:jc w:val="center"/>
                      <w:rPr>
                        <w:rFonts w:hint="eastAsia" w:ascii="宋体" w:hAnsi="宋体" w:eastAsia="宋体" w:cs="宋体"/>
                        <w:sz w:val="21"/>
                        <w:szCs w:val="21"/>
                      </w:rPr>
                    </w:pPr>
                    <w:r>
                      <w:rPr>
                        <w:rFonts w:hint="eastAsia" w:ascii="宋体" w:hAnsi="宋体" w:eastAsia="宋体" w:cs="宋体"/>
                        <w:sz w:val="21"/>
                        <w:szCs w:val="21"/>
                      </w:rPr>
                      <w:t>446.5</w:t>
                    </w:r>
                  </w:p>
                  <w:p>
                    <w:pPr>
                      <w:spacing w:line="0" w:lineRule="atLeast"/>
                      <w:ind w:firstLine="0" w:firstLineChars="0"/>
                      <w:jc w:val="center"/>
                      <w:rPr>
                        <w:rFonts w:hint="eastAsia"/>
                        <w:sz w:val="21"/>
                        <w:szCs w:val="21"/>
                      </w:rPr>
                    </w:pPr>
                  </w:p>
                </w:txbxContent>
              </v:textbox>
            </v:shape>
            <v:shape id="_x0000_s2674" o:spid="_x0000_s2674" o:spt="32" type="#_x0000_t32" style="position:absolute;left:3790;top:13522;height:0;width:700;" filled="f" stroked="t" coordsize="21600,21600">
              <v:path arrowok="t"/>
              <v:fill on="f" focussize="0,0"/>
              <v:stroke color="#000000" endarrow="block"/>
              <v:imagedata o:title=""/>
              <o:lock v:ext="edit" aspectratio="f"/>
            </v:shape>
            <v:shape id="_x0000_s2675" o:spid="_x0000_s2675" o:spt="202" type="#_x0000_t202" style="position:absolute;left:4495;top:13282;height:460;width:1560;" filled="f" stroked="t" coordsize="21600,21600">
              <v:path/>
              <v:fill on="f" focussize="0,0"/>
              <v:stroke weight="0.5pt" color="#000000" joinstyle="miter"/>
              <v:imagedata o:title=""/>
              <o:lock v:ext="edit" aspectratio="f"/>
              <v:textbox inset="0.5mm,1.27mm,0mm,1.27mm">
                <w:txbxContent>
                  <w:p>
                    <w:pPr>
                      <w:spacing w:line="0" w:lineRule="atLeast"/>
                      <w:ind w:firstLine="0" w:firstLineChars="0"/>
                      <w:jc w:val="center"/>
                      <w:rPr>
                        <w:rFonts w:hint="eastAsia" w:eastAsia="宋体"/>
                        <w:sz w:val="21"/>
                        <w:szCs w:val="21"/>
                        <w:lang w:eastAsia="zh-CN"/>
                      </w:rPr>
                    </w:pPr>
                    <w:r>
                      <w:rPr>
                        <w:rFonts w:hint="eastAsia" w:eastAsia="宋体"/>
                        <w:bCs/>
                        <w:sz w:val="21"/>
                        <w:szCs w:val="21"/>
                        <w:lang w:eastAsia="zh-CN"/>
                      </w:rPr>
                      <w:t>洗车用水</w:t>
                    </w:r>
                  </w:p>
                </w:txbxContent>
              </v:textbox>
            </v:shape>
            <v:shape id="_x0000_s2676" o:spid="_x0000_s2676" o:spt="32" type="#_x0000_t32" style="position:absolute;left:6055;top:13507;height:0;width:760;" filled="f" stroked="t" coordsize="21600,21600">
              <v:path arrowok="t"/>
              <v:fill on="f" focussize="0,0"/>
              <v:stroke color="#000000"/>
              <v:imagedata o:title=""/>
              <o:lock v:ext="edit" aspectratio="f"/>
            </v:shape>
            <v:shape id="_x0000_s2677" o:spid="_x0000_s2677" o:spt="32" type="#_x0000_t32" style="position:absolute;left:5373;top:14137;flip:y;height:6;width:1442;" filled="f" stroked="t" coordsize="21600,21600">
              <v:path arrowok="t"/>
              <v:fill on="f" focussize="0,0"/>
              <v:stroke color="#000000"/>
              <v:imagedata o:title=""/>
              <o:lock v:ext="edit" aspectratio="f"/>
            </v:shape>
            <v:shape id="_x0000_s2678" o:spid="_x0000_s2678" o:spt="32" type="#_x0000_t32" style="position:absolute;left:6828;top:13507;flip:x;height:636;width:7;" filled="f" stroked="t" coordsize="21600,21600">
              <v:path arrowok="t"/>
              <v:fill on="f" focussize="0,0"/>
              <v:stroke color="#000000"/>
              <v:imagedata o:title=""/>
              <o:lock v:ext="edit" aspectratio="f"/>
            </v:shape>
            <v:shape id="_x0000_s2679" o:spid="_x0000_s2679" o:spt="32" type="#_x0000_t32" style="position:absolute;left:5358;top:13723;flip:y;height:435;width:0;" filled="f" stroked="t" coordsize="21600,21600">
              <v:path arrowok="t"/>
              <v:fill on="f" focussize="0,0"/>
              <v:stroke color="#000000" endarrow="block"/>
              <v:imagedata o:title=""/>
              <o:lock v:ext="edit" aspectratio="f"/>
            </v:shape>
            <v:shape id="_x0000_s2680" o:spid="_x0000_s2680" o:spt="202" type="#_x0000_t202" style="position:absolute;left:5770;top:13657;height:460;width:806;" filled="f" stroked="f" coordsize="21600,21600">
              <v:path/>
              <v:fill on="f" focussize="0,0"/>
              <v:stroke on="f"/>
              <v:imagedata o:title=""/>
              <o:lock v:ext="edit" aspectratio="f"/>
              <v:textbox>
                <w:txbxContent>
                  <w:p>
                    <w:pPr>
                      <w:spacing w:line="0" w:lineRule="atLeast"/>
                      <w:ind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9.0</w:t>
                    </w:r>
                  </w:p>
                </w:txbxContent>
              </v:textbox>
            </v:shape>
            <v:shape id="_x0000_s2681" o:spid="_x0000_s2681" o:spt="34" type="#_x0000_t34" style="position:absolute;left:5200;top:13072;flip:y;height:220;width:360;" filled="f" stroked="t" coordsize="21600,21600" adj="10800">
              <v:path arrowok="t"/>
              <v:fill on="f" focussize="0,0"/>
              <v:stroke color="#000000" joinstyle="miter" dashstyle="dash" endarrow="block"/>
              <v:imagedata o:title=""/>
              <o:lock v:ext="edit" aspectratio="f"/>
            </v:shape>
            <v:shape id="_x0000_s2682" o:spid="_x0000_s2682" o:spt="202" type="#_x0000_t202" style="position:absolute;left:5395;top:12862;height:460;width:1260;" filled="f" stroked="f" coordsize="21600,21600">
              <v:path/>
              <v:fill on="f" focussize="0,0"/>
              <v:stroke on="f" weight="0.5pt"/>
              <v:imagedata o:title=""/>
              <o:lock v:ext="edit" aspectratio="f"/>
              <v:textbox>
                <w:txbxContent>
                  <w:p>
                    <w:pPr>
                      <w:spacing w:line="0" w:lineRule="atLeast"/>
                      <w:ind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损耗</w:t>
                    </w:r>
                    <w:r>
                      <w:rPr>
                        <w:rFonts w:hint="eastAsia" w:ascii="宋体" w:hAnsi="宋体" w:eastAsia="宋体" w:cs="宋体"/>
                        <w:color w:val="000000"/>
                        <w:sz w:val="21"/>
                        <w:szCs w:val="21"/>
                        <w:lang w:val="en-US" w:eastAsia="zh-CN"/>
                      </w:rPr>
                      <w:t>1.0</w:t>
                    </w:r>
                  </w:p>
                </w:txbxContent>
              </v:textbox>
            </v:shape>
            <v:shape id="_x0000_s2683" o:spid="_x0000_s2683" o:spt="202" type="#_x0000_t202" style="position:absolute;left:3655;top:13057;height:460;width:940;" filled="f" stroked="f" coordsize="21600,21600">
              <v:path/>
              <v:fill on="f" focussize="0,0"/>
              <v:stroke on="f"/>
              <v:imagedata o:title=""/>
              <o:lock v:ext="edit" aspectratio="f"/>
              <v:textbox>
                <w:txbxContent>
                  <w:p>
                    <w:pPr>
                      <w:spacing w:line="0" w:lineRule="atLeast"/>
                      <w:ind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0</w:t>
                    </w:r>
                  </w:p>
                  <w:p>
                    <w:pPr>
                      <w:spacing w:line="0" w:lineRule="atLeast"/>
                      <w:ind w:firstLine="0" w:firstLineChars="0"/>
                      <w:jc w:val="center"/>
                      <w:rPr>
                        <w:rFonts w:hint="eastAsia"/>
                        <w:sz w:val="21"/>
                        <w:szCs w:val="21"/>
                      </w:rPr>
                    </w:pPr>
                  </w:p>
                </w:txbxContent>
              </v:textbox>
            </v:shape>
            <w10:wrap type="none"/>
            <w10:anchorlock/>
          </v:group>
        </w:pict>
      </w:r>
    </w:p>
    <w:p>
      <w:pPr>
        <w:spacing w:line="480" w:lineRule="atLeast"/>
        <w:ind w:firstLine="480" w:firstLineChars="200"/>
        <w:jc w:val="center"/>
        <w:rPr>
          <w:rFonts w:hint="eastAsia" w:ascii="宋体" w:hAnsi="宋体" w:eastAsia="宋体"/>
          <w:sz w:val="24"/>
          <w:szCs w:val="24"/>
          <w:lang w:val="en-US" w:eastAsia="zh-CN"/>
        </w:rPr>
      </w:pPr>
      <w:r>
        <w:rPr>
          <w:rFonts w:hint="eastAsia" w:ascii="宋体" w:hAnsi="宋体" w:eastAsia="宋体"/>
          <w:sz w:val="24"/>
          <w:szCs w:val="24"/>
          <w:lang w:eastAsia="zh-CN"/>
        </w:rPr>
        <w:t>图</w:t>
      </w:r>
      <w:r>
        <w:rPr>
          <w:rFonts w:hint="eastAsia" w:ascii="宋体" w:hAnsi="宋体" w:eastAsia="宋体"/>
          <w:sz w:val="24"/>
          <w:szCs w:val="24"/>
          <w:lang w:val="en-US" w:eastAsia="zh-CN"/>
        </w:rPr>
        <w:t>2-2  项目水平衡图  单位：m</w:t>
      </w:r>
      <w:r>
        <w:rPr>
          <w:rFonts w:hint="eastAsia" w:ascii="宋体" w:hAnsi="宋体" w:eastAsia="宋体"/>
          <w:sz w:val="24"/>
          <w:szCs w:val="24"/>
          <w:vertAlign w:val="superscript"/>
          <w:lang w:val="en-US" w:eastAsia="zh-CN"/>
        </w:rPr>
        <w:t>3</w:t>
      </w:r>
      <w:r>
        <w:rPr>
          <w:rFonts w:hint="eastAsia" w:ascii="宋体" w:hAnsi="宋体" w:eastAsia="宋体"/>
          <w:sz w:val="24"/>
          <w:szCs w:val="24"/>
          <w:lang w:val="en-US" w:eastAsia="zh-CN"/>
        </w:rPr>
        <w:t>/d</w:t>
      </w:r>
    </w:p>
    <w:p>
      <w:pPr>
        <w:pStyle w:val="4"/>
        <w:rPr>
          <w:rFonts w:hint="eastAsia"/>
          <w:lang w:eastAsia="zh-CN"/>
        </w:rPr>
      </w:pPr>
      <w:r>
        <w:rPr>
          <w:rFonts w:hint="eastAsia"/>
        </w:rPr>
        <w:t>2</w:t>
      </w:r>
      <w:r>
        <w:t>.5.</w:t>
      </w:r>
      <w:r>
        <w:rPr>
          <w:rFonts w:hint="eastAsia"/>
        </w:rPr>
        <w:t>2</w:t>
      </w:r>
      <w:r>
        <w:t xml:space="preserve"> </w:t>
      </w:r>
      <w:r>
        <w:rPr>
          <w:rFonts w:hint="eastAsia"/>
          <w:lang w:eastAsia="zh-CN"/>
        </w:rPr>
        <w:t>办公、生产用房</w:t>
      </w:r>
    </w:p>
    <w:p>
      <w:pPr>
        <w:spacing w:line="480" w:lineRule="atLeast"/>
        <w:ind w:firstLine="480" w:firstLineChars="200"/>
        <w:rPr>
          <w:rFonts w:hint="eastAsia" w:ascii="宋体" w:hAnsi="宋体" w:eastAsia="宋体"/>
          <w:sz w:val="24"/>
          <w:szCs w:val="24"/>
        </w:rPr>
      </w:pPr>
      <w:r>
        <w:rPr>
          <w:rFonts w:hint="eastAsia" w:ascii="宋体" w:hAnsi="宋体" w:eastAsia="宋体"/>
          <w:sz w:val="24"/>
          <w:szCs w:val="24"/>
        </w:rPr>
        <w:t>本项目利用现有办公区和生产用房满足办公、生产、生活使用需求，无需新建。</w:t>
      </w:r>
    </w:p>
    <w:p>
      <w:pPr>
        <w:pStyle w:val="3"/>
        <w:rPr>
          <w:rFonts w:hint="eastAsia" w:ascii="宋体" w:hAnsi="宋体" w:eastAsia="宋体" w:cstheme="minorBidi"/>
          <w:b w:val="0"/>
          <w:bCs/>
          <w:kern w:val="2"/>
          <w:sz w:val="24"/>
          <w:szCs w:val="24"/>
          <w:lang w:val="en-US" w:eastAsia="zh-CN" w:bidi="ar-SA"/>
        </w:rPr>
      </w:pPr>
      <w:r>
        <w:rPr>
          <w:rFonts w:hint="eastAsia" w:ascii="宋体" w:hAnsi="宋体" w:eastAsia="宋体" w:cstheme="minorBidi"/>
          <w:b w:val="0"/>
          <w:bCs/>
          <w:kern w:val="2"/>
          <w:sz w:val="24"/>
          <w:szCs w:val="24"/>
          <w:lang w:val="en-US" w:eastAsia="zh-CN" w:bidi="ar-SA"/>
        </w:rPr>
        <w:t>2.5.3 环保工程</w:t>
      </w:r>
    </w:p>
    <w:p>
      <w:pPr>
        <w:spacing w:line="480" w:lineRule="atLeast"/>
        <w:ind w:firstLine="480" w:firstLineChars="200"/>
        <w:rPr>
          <w:rFonts w:hint="eastAsia" w:ascii="宋体" w:hAnsi="宋体" w:eastAsia="宋体"/>
          <w:sz w:val="24"/>
          <w:szCs w:val="24"/>
        </w:rPr>
      </w:pPr>
      <w:r>
        <w:rPr>
          <w:rFonts w:hint="eastAsia" w:ascii="宋体" w:hAnsi="宋体" w:eastAsia="宋体"/>
          <w:sz w:val="24"/>
          <w:szCs w:val="24"/>
        </w:rPr>
        <w:t>本项目主要环保工程包括破碎、筛分设备安装的集气罩+布袋除尘器+15m高排气筒（4套）；矿石输送廊道全封闭+落料点喷淋设施；矿石临时堆场安装防风抑尘网+喷淋设施+苫盖；事故池1座；生活垃圾桶；雨污收集系统及化粪池。</w:t>
      </w:r>
    </w:p>
    <w:p>
      <w:pPr>
        <w:pStyle w:val="3"/>
        <w:rPr>
          <w:rFonts w:hint="eastAsia" w:ascii="宋体" w:hAnsi="宋体" w:eastAsia="宋体" w:cstheme="minorBidi"/>
          <w:b w:val="0"/>
          <w:bCs/>
          <w:kern w:val="2"/>
          <w:sz w:val="24"/>
          <w:szCs w:val="24"/>
          <w:lang w:val="en-US" w:eastAsia="zh-CN" w:bidi="ar-SA"/>
        </w:rPr>
      </w:pPr>
      <w:r>
        <w:rPr>
          <w:rFonts w:hint="eastAsia" w:ascii="宋体" w:hAnsi="宋体" w:eastAsia="宋体" w:cstheme="minorBidi"/>
          <w:b w:val="0"/>
          <w:bCs/>
          <w:kern w:val="2"/>
          <w:sz w:val="24"/>
          <w:szCs w:val="24"/>
          <w:lang w:val="en-US" w:eastAsia="zh-CN" w:bidi="ar-SA"/>
        </w:rPr>
        <w:t>2.5.4 依托工程</w:t>
      </w:r>
    </w:p>
    <w:p>
      <w:pPr>
        <w:pStyle w:val="4"/>
        <w:rPr>
          <w:rFonts w:hint="eastAsia"/>
          <w:lang w:eastAsia="zh-CN"/>
        </w:rPr>
      </w:pPr>
      <w:r>
        <w:rPr>
          <w:rFonts w:hint="eastAsia"/>
          <w:lang w:val="en-US" w:eastAsia="zh-CN"/>
        </w:rPr>
        <w:t>2.5.4.1</w:t>
      </w:r>
      <w:r>
        <w:t xml:space="preserve"> </w:t>
      </w:r>
      <w:r>
        <w:rPr>
          <w:rFonts w:hint="eastAsia"/>
          <w:lang w:eastAsia="zh-CN"/>
        </w:rPr>
        <w:t>矿石供应</w:t>
      </w:r>
    </w:p>
    <w:p>
      <w:pPr>
        <w:pStyle w:val="123"/>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宋体" w:hAnsi="宋体" w:eastAsia="宋体" w:cs="宋体"/>
        </w:rPr>
      </w:pPr>
      <w:r>
        <w:rPr>
          <w:rFonts w:hint="eastAsia" w:ascii="宋体" w:hAnsi="宋体" w:eastAsia="宋体" w:cs="宋体"/>
        </w:rPr>
        <w:t>本项目矿石由易县金山矿业有限公司于城铁矿供应，于城铁矿位于涞源县杨家庄镇与易县桥家河乡交界处，以于城岭为分界线分为东西两个区，东区位于易县境内、西区位于涞源县境内，年产铁矿石35万吨，矿山具有完备的环评手续，采出矿石品位</w:t>
      </w:r>
      <w:r>
        <w:rPr>
          <w:rFonts w:hint="eastAsia" w:ascii="宋体" w:hAnsi="宋体" w:eastAsia="宋体" w:cs="宋体"/>
          <w:szCs w:val="21"/>
        </w:rPr>
        <w:t>24.27%（mFe），</w:t>
      </w:r>
      <w:r>
        <w:rPr>
          <w:rFonts w:hint="eastAsia" w:ascii="宋体" w:hAnsi="宋体" w:eastAsia="宋体" w:cs="宋体"/>
        </w:rPr>
        <w:t>与本项目之间有道路连接，矿石运输便利。</w:t>
      </w:r>
    </w:p>
    <w:p>
      <w:pPr>
        <w:pStyle w:val="4"/>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宋体" w:hAnsi="宋体" w:eastAsia="宋体" w:cs="宋体"/>
          <w:sz w:val="24"/>
          <w:szCs w:val="24"/>
          <w:lang w:val="en-US" w:eastAsia="zh-CN" w:bidi="ar-SA"/>
        </w:rPr>
      </w:pPr>
      <w:r>
        <w:rPr>
          <w:rFonts w:hint="eastAsia" w:cs="宋体"/>
          <w:sz w:val="24"/>
          <w:szCs w:val="24"/>
          <w:lang w:val="en-US" w:eastAsia="zh-CN" w:bidi="ar-SA"/>
        </w:rPr>
        <w:t>2.5.4.2</w:t>
      </w:r>
      <w:r>
        <w:rPr>
          <w:rFonts w:hint="eastAsia" w:ascii="宋体" w:hAnsi="宋体" w:eastAsia="宋体" w:cs="宋体"/>
          <w:sz w:val="24"/>
          <w:szCs w:val="24"/>
          <w:lang w:val="en-US" w:eastAsia="zh-CN" w:bidi="ar-SA"/>
        </w:rPr>
        <w:t xml:space="preserve"> 蛇滩沟尾矿库</w:t>
      </w:r>
    </w:p>
    <w:p>
      <w:pPr>
        <w:keepNext w:val="0"/>
        <w:keepLines w:val="0"/>
        <w:pageBreakBefore w:val="0"/>
        <w:widowControl w:val="0"/>
        <w:kinsoku/>
        <w:wordWrap/>
        <w:overflowPunct/>
        <w:topLinePunct w:val="0"/>
        <w:autoSpaceDE/>
        <w:autoSpaceDN/>
        <w:bidi w:val="0"/>
        <w:adjustRightInd/>
        <w:snapToGrid/>
        <w:spacing w:line="440" w:lineRule="atLeast"/>
        <w:ind w:firstLine="480"/>
        <w:textAlignment w:val="auto"/>
        <w:outlineLvl w:val="9"/>
        <w:rPr>
          <w:rFonts w:hint="eastAsia" w:ascii="宋体" w:hAnsi="宋体" w:eastAsia="宋体" w:cs="宋体"/>
          <w:sz w:val="24"/>
          <w:szCs w:val="24"/>
          <w:lang w:val="en-US" w:eastAsia="zh-CN" w:bidi="ar-SA"/>
        </w:rPr>
      </w:pPr>
      <w:r>
        <w:rPr>
          <w:rFonts w:hint="eastAsia" w:ascii="宋体" w:hAnsi="宋体" w:eastAsia="宋体" w:cs="宋体"/>
          <w:kern w:val="0"/>
          <w:sz w:val="24"/>
          <w:szCs w:val="24"/>
          <w:lang w:val="en-US" w:eastAsia="zh-CN" w:bidi="ar-SA"/>
        </w:rPr>
        <w:t>尾矿库中心坐标：东经114°54′57″，北纬39°14′00″。与生产区相距约400m，利用自然山沟筑坝而成，形成选厂的尾砂堆积场所，为山谷型尾矿库。东南距杏树台村抓河自然村（中间隔山）约400m，东南距抓河自然村（中间隔山）约700m，南侧距下落路自然村约2000m。</w:t>
      </w:r>
    </w:p>
    <w:p>
      <w:pPr>
        <w:keepNext w:val="0"/>
        <w:keepLines w:val="0"/>
        <w:pageBreakBefore w:val="0"/>
        <w:widowControl w:val="0"/>
        <w:kinsoku/>
        <w:wordWrap/>
        <w:overflowPunct/>
        <w:topLinePunct w:val="0"/>
        <w:autoSpaceDE/>
        <w:autoSpaceDN/>
        <w:bidi w:val="0"/>
        <w:adjustRightInd/>
        <w:snapToGrid/>
        <w:spacing w:line="440" w:lineRule="atLeast"/>
        <w:ind w:firstLine="480"/>
        <w:textAlignment w:val="auto"/>
        <w:outlineLvl w:val="9"/>
        <w:rPr>
          <w:rFonts w:ascii="宋体" w:hAnsi="宋体" w:eastAsia="宋体"/>
          <w:sz w:val="24"/>
          <w:szCs w:val="24"/>
        </w:rPr>
      </w:pPr>
      <w:r>
        <w:rPr>
          <w:rFonts w:hint="eastAsia" w:ascii="宋体" w:hAnsi="宋体" w:eastAsia="宋体" w:cs="宋体"/>
          <w:sz w:val="24"/>
          <w:szCs w:val="24"/>
          <w:lang w:val="en-US" w:eastAsia="zh-CN" w:bidi="ar-SA"/>
        </w:rPr>
        <w:t>尾矿库最终堆积高程584m，设计尾矿库最终总坝高为58m，总库容131.48×104m</w:t>
      </w:r>
      <w:r>
        <w:rPr>
          <w:rFonts w:hint="eastAsia" w:ascii="宋体" w:hAnsi="宋体" w:eastAsia="宋体" w:cs="宋体"/>
          <w:sz w:val="24"/>
          <w:szCs w:val="24"/>
          <w:vertAlign w:val="superscript"/>
          <w:lang w:val="en-US" w:eastAsia="zh-CN" w:bidi="ar-SA"/>
        </w:rPr>
        <w:t>3</w:t>
      </w:r>
      <w:r>
        <w:rPr>
          <w:rFonts w:hint="eastAsia" w:ascii="宋体" w:hAnsi="宋体" w:eastAsia="宋体" w:cs="宋体"/>
          <w:sz w:val="24"/>
          <w:szCs w:val="24"/>
          <w:lang w:val="en-US" w:eastAsia="zh-CN" w:bidi="ar-SA"/>
        </w:rPr>
        <w:t>，尾矿库等级为四等库。</w:t>
      </w:r>
    </w:p>
    <w:p>
      <w:pPr>
        <w:pStyle w:val="3"/>
        <w:spacing w:line="440" w:lineRule="atLeast"/>
        <w:rPr>
          <w:color w:val="auto"/>
        </w:rPr>
      </w:pPr>
      <w:bookmarkStart w:id="30" w:name="_Toc497001450"/>
      <w:r>
        <w:rPr>
          <w:rFonts w:hint="eastAsia"/>
          <w:color w:val="auto"/>
        </w:rPr>
        <w:t>2.</w:t>
      </w:r>
      <w:r>
        <w:rPr>
          <w:rFonts w:hint="eastAsia"/>
          <w:color w:val="auto"/>
          <w:lang w:val="en-US" w:eastAsia="zh-CN"/>
        </w:rPr>
        <w:t>6</w:t>
      </w:r>
      <w:r>
        <w:rPr>
          <w:rFonts w:hint="eastAsia"/>
          <w:color w:val="auto"/>
        </w:rPr>
        <w:t xml:space="preserve"> 环评审批情况</w:t>
      </w:r>
      <w:bookmarkEnd w:id="30"/>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outlineLvl w:val="9"/>
        <w:rPr>
          <w:rFonts w:hint="eastAsia" w:ascii="宋体" w:hAnsi="宋体" w:eastAsia="宋体"/>
          <w:color w:val="auto"/>
          <w:sz w:val="24"/>
          <w:szCs w:val="24"/>
          <w:lang w:eastAsia="zh-CN"/>
        </w:rPr>
      </w:pPr>
      <w:r>
        <w:rPr>
          <w:rFonts w:hint="eastAsia" w:ascii="宋体" w:hAnsi="宋体" w:eastAsia="宋体"/>
          <w:color w:val="auto"/>
          <w:sz w:val="24"/>
          <w:szCs w:val="24"/>
          <w:lang w:eastAsia="zh-CN"/>
        </w:rPr>
        <w:t>易县守恒矿业有限公司</w:t>
      </w:r>
      <w:r>
        <w:rPr>
          <w:rFonts w:hint="eastAsia" w:ascii="宋体" w:hAnsi="宋体" w:eastAsia="宋体"/>
          <w:color w:val="auto"/>
          <w:sz w:val="24"/>
          <w:szCs w:val="24"/>
        </w:rPr>
        <w:t>于20</w:t>
      </w:r>
      <w:r>
        <w:rPr>
          <w:rFonts w:hint="eastAsia" w:ascii="宋体" w:hAnsi="宋体" w:eastAsia="宋体"/>
          <w:color w:val="auto"/>
          <w:sz w:val="24"/>
          <w:szCs w:val="24"/>
          <w:lang w:val="en-US" w:eastAsia="zh-CN"/>
        </w:rPr>
        <w:t>18</w:t>
      </w:r>
      <w:r>
        <w:rPr>
          <w:rFonts w:hint="eastAsia" w:ascii="宋体" w:hAnsi="宋体" w:eastAsia="宋体"/>
          <w:color w:val="auto"/>
          <w:sz w:val="24"/>
          <w:szCs w:val="24"/>
        </w:rPr>
        <w:t>年</w:t>
      </w:r>
      <w:r>
        <w:rPr>
          <w:rFonts w:hint="eastAsia" w:ascii="宋体" w:hAnsi="宋体" w:eastAsia="宋体"/>
          <w:color w:val="auto"/>
          <w:sz w:val="24"/>
          <w:szCs w:val="24"/>
          <w:lang w:val="en-US" w:eastAsia="zh-CN"/>
        </w:rPr>
        <w:t>7</w:t>
      </w:r>
      <w:r>
        <w:rPr>
          <w:rFonts w:hint="eastAsia" w:ascii="宋体" w:hAnsi="宋体" w:eastAsia="宋体"/>
          <w:color w:val="auto"/>
          <w:sz w:val="24"/>
          <w:szCs w:val="24"/>
        </w:rPr>
        <w:t>月委托</w:t>
      </w:r>
      <w:r>
        <w:rPr>
          <w:rFonts w:hint="eastAsia" w:ascii="宋体" w:hAnsi="宋体" w:eastAsia="宋体"/>
          <w:color w:val="auto"/>
          <w:sz w:val="24"/>
          <w:szCs w:val="24"/>
          <w:lang w:eastAsia="zh-CN"/>
        </w:rPr>
        <w:t>河北圣洁环境生物科技工程有限公司编制完成了《易县守恒矿业有限公司年处理</w:t>
      </w:r>
      <w:r>
        <w:rPr>
          <w:rFonts w:hint="eastAsia" w:ascii="宋体" w:hAnsi="宋体" w:eastAsia="宋体"/>
          <w:color w:val="auto"/>
          <w:sz w:val="24"/>
          <w:szCs w:val="24"/>
          <w:lang w:val="en-US" w:eastAsia="zh-CN"/>
        </w:rPr>
        <w:t>35万吨铁矿石项目环境影响报告书》，</w:t>
      </w:r>
      <w:r>
        <w:rPr>
          <w:rFonts w:hint="eastAsia" w:ascii="宋体" w:hAnsi="宋体" w:eastAsia="宋体"/>
          <w:color w:val="auto"/>
          <w:sz w:val="24"/>
          <w:szCs w:val="24"/>
        </w:rPr>
        <w:t>该报告于20</w:t>
      </w:r>
      <w:r>
        <w:rPr>
          <w:rFonts w:hint="eastAsia" w:ascii="宋体" w:hAnsi="宋体" w:eastAsia="宋体"/>
          <w:color w:val="auto"/>
          <w:sz w:val="24"/>
          <w:szCs w:val="24"/>
          <w:lang w:val="en-US" w:eastAsia="zh-CN"/>
        </w:rPr>
        <w:t>18</w:t>
      </w:r>
      <w:r>
        <w:rPr>
          <w:rFonts w:hint="eastAsia" w:ascii="宋体" w:hAnsi="宋体" w:eastAsia="宋体"/>
          <w:color w:val="auto"/>
          <w:sz w:val="24"/>
          <w:szCs w:val="24"/>
        </w:rPr>
        <w:t>年</w:t>
      </w:r>
      <w:r>
        <w:rPr>
          <w:rFonts w:hint="eastAsia" w:ascii="宋体" w:hAnsi="宋体" w:eastAsia="宋体"/>
          <w:color w:val="auto"/>
          <w:sz w:val="24"/>
          <w:szCs w:val="24"/>
          <w:lang w:val="en-US" w:eastAsia="zh-CN"/>
        </w:rPr>
        <w:t>9</w:t>
      </w:r>
      <w:r>
        <w:rPr>
          <w:rFonts w:hint="eastAsia" w:ascii="宋体" w:hAnsi="宋体" w:eastAsia="宋体"/>
          <w:color w:val="auto"/>
          <w:sz w:val="24"/>
          <w:szCs w:val="24"/>
        </w:rPr>
        <w:t>月</w:t>
      </w:r>
      <w:r>
        <w:rPr>
          <w:rFonts w:hint="eastAsia" w:ascii="宋体" w:hAnsi="宋体" w:eastAsia="宋体"/>
          <w:color w:val="auto"/>
          <w:sz w:val="24"/>
          <w:szCs w:val="24"/>
          <w:lang w:val="en-US" w:eastAsia="zh-CN"/>
        </w:rPr>
        <w:t>11</w:t>
      </w:r>
      <w:r>
        <w:rPr>
          <w:rFonts w:hint="eastAsia" w:ascii="宋体" w:hAnsi="宋体" w:eastAsia="宋体"/>
          <w:color w:val="auto"/>
          <w:sz w:val="24"/>
          <w:szCs w:val="24"/>
        </w:rPr>
        <w:t>日通过</w:t>
      </w:r>
      <w:r>
        <w:rPr>
          <w:rFonts w:hint="eastAsia" w:ascii="宋体" w:hAnsi="宋体" w:eastAsia="宋体"/>
          <w:color w:val="auto"/>
          <w:sz w:val="24"/>
          <w:szCs w:val="24"/>
          <w:lang w:eastAsia="zh-CN"/>
        </w:rPr>
        <w:t>易</w:t>
      </w:r>
      <w:r>
        <w:rPr>
          <w:rFonts w:hint="eastAsia" w:ascii="宋体" w:hAnsi="宋体" w:eastAsia="宋体"/>
          <w:color w:val="auto"/>
          <w:sz w:val="24"/>
          <w:szCs w:val="24"/>
        </w:rPr>
        <w:t>县环境保护局审批，审批文号为</w:t>
      </w:r>
      <w:r>
        <w:rPr>
          <w:rFonts w:hint="eastAsia" w:ascii="宋体" w:hAnsi="宋体" w:eastAsia="宋体"/>
          <w:color w:val="auto"/>
          <w:sz w:val="24"/>
          <w:szCs w:val="24"/>
          <w:lang w:eastAsia="zh-CN"/>
        </w:rPr>
        <w:t>易</w:t>
      </w:r>
      <w:r>
        <w:rPr>
          <w:rFonts w:hint="eastAsia" w:ascii="宋体" w:hAnsi="宋体" w:eastAsia="宋体"/>
          <w:color w:val="auto"/>
          <w:sz w:val="24"/>
          <w:szCs w:val="24"/>
        </w:rPr>
        <w:t>环</w:t>
      </w:r>
      <w:r>
        <w:rPr>
          <w:rFonts w:hint="eastAsia" w:ascii="宋体" w:hAnsi="宋体" w:eastAsia="宋体"/>
          <w:color w:val="auto"/>
          <w:sz w:val="24"/>
          <w:szCs w:val="24"/>
          <w:lang w:eastAsia="zh-CN"/>
        </w:rPr>
        <w:t>书</w:t>
      </w:r>
      <w:r>
        <w:rPr>
          <w:rFonts w:hint="eastAsia" w:ascii="宋体" w:hAnsi="宋体" w:eastAsia="宋体"/>
          <w:color w:val="auto"/>
          <w:sz w:val="24"/>
          <w:szCs w:val="24"/>
        </w:rPr>
        <w:t>[201</w:t>
      </w:r>
      <w:r>
        <w:rPr>
          <w:rFonts w:hint="eastAsia" w:ascii="宋体" w:hAnsi="宋体" w:eastAsia="宋体"/>
          <w:color w:val="auto"/>
          <w:sz w:val="24"/>
          <w:szCs w:val="24"/>
          <w:lang w:val="en-US" w:eastAsia="zh-CN"/>
        </w:rPr>
        <w:t>8</w:t>
      </w:r>
      <w:r>
        <w:rPr>
          <w:rFonts w:hint="eastAsia" w:ascii="宋体" w:hAnsi="宋体" w:eastAsia="宋体"/>
          <w:color w:val="auto"/>
          <w:sz w:val="24"/>
          <w:szCs w:val="24"/>
        </w:rPr>
        <w:t>]</w:t>
      </w:r>
      <w:r>
        <w:rPr>
          <w:rFonts w:hint="eastAsia" w:ascii="宋体" w:hAnsi="宋体" w:eastAsia="宋体"/>
          <w:color w:val="auto"/>
          <w:sz w:val="24"/>
          <w:szCs w:val="24"/>
          <w:lang w:val="en-US" w:eastAsia="zh-CN"/>
        </w:rPr>
        <w:t>02</w:t>
      </w:r>
      <w:r>
        <w:rPr>
          <w:rFonts w:hint="eastAsia" w:ascii="宋体" w:hAnsi="宋体" w:eastAsia="宋体"/>
          <w:color w:val="auto"/>
          <w:sz w:val="24"/>
          <w:szCs w:val="24"/>
        </w:rPr>
        <w:t>号</w:t>
      </w:r>
      <w:r>
        <w:rPr>
          <w:rFonts w:hint="eastAsia" w:ascii="宋体" w:hAnsi="宋体" w:eastAsia="宋体"/>
          <w:color w:val="auto"/>
          <w:sz w:val="24"/>
          <w:szCs w:val="24"/>
          <w:lang w:eastAsia="zh-CN"/>
        </w:rPr>
        <w:t>。</w:t>
      </w:r>
    </w:p>
    <w:p>
      <w:pPr>
        <w:pStyle w:val="3"/>
      </w:pPr>
      <w:bookmarkStart w:id="31" w:name="_Toc497001451"/>
      <w:r>
        <w:rPr>
          <w:rFonts w:hint="eastAsia"/>
        </w:rPr>
        <w:t>2.</w:t>
      </w:r>
      <w:r>
        <w:rPr>
          <w:rFonts w:hint="eastAsia"/>
          <w:lang w:val="en-US" w:eastAsia="zh-CN"/>
        </w:rPr>
        <w:t>7</w:t>
      </w:r>
      <w:r>
        <w:t xml:space="preserve"> </w:t>
      </w:r>
      <w:r>
        <w:rPr>
          <w:rFonts w:hint="eastAsia"/>
        </w:rPr>
        <w:t>项目投资</w:t>
      </w:r>
      <w:bookmarkEnd w:id="31"/>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outlineLvl w:val="9"/>
        <w:rPr>
          <w:rFonts w:ascii="宋体" w:hAnsi="宋体" w:eastAsia="宋体"/>
          <w:color w:val="000000" w:themeColor="text1"/>
          <w:sz w:val="24"/>
          <w:szCs w:val="24"/>
        </w:rPr>
      </w:pPr>
      <w:r>
        <w:rPr>
          <w:rFonts w:hint="eastAsia" w:ascii="宋体" w:hAnsi="宋体" w:eastAsia="宋体"/>
          <w:color w:val="000000" w:themeColor="text1"/>
          <w:sz w:val="24"/>
          <w:szCs w:val="24"/>
        </w:rPr>
        <w:t>本项目投资总概算</w:t>
      </w:r>
      <w:r>
        <w:rPr>
          <w:rFonts w:hint="eastAsia" w:ascii="宋体" w:hAnsi="宋体" w:eastAsia="宋体"/>
          <w:color w:val="000000" w:themeColor="text1"/>
          <w:sz w:val="24"/>
          <w:szCs w:val="24"/>
          <w:lang w:val="en-US" w:eastAsia="zh-CN"/>
        </w:rPr>
        <w:t>2284.27</w:t>
      </w:r>
      <w:r>
        <w:rPr>
          <w:rFonts w:hint="eastAsia" w:ascii="宋体" w:hAnsi="宋体" w:eastAsia="宋体"/>
          <w:color w:val="000000" w:themeColor="text1"/>
          <w:sz w:val="24"/>
          <w:szCs w:val="24"/>
        </w:rPr>
        <w:t>万元，其中环保投资</w:t>
      </w:r>
      <w:r>
        <w:rPr>
          <w:rFonts w:hint="eastAsia" w:ascii="宋体" w:hAnsi="宋体" w:eastAsia="宋体"/>
          <w:color w:val="000000" w:themeColor="text1"/>
          <w:sz w:val="24"/>
          <w:szCs w:val="24"/>
          <w:lang w:val="en-US" w:eastAsia="zh-CN"/>
        </w:rPr>
        <w:t>2</w:t>
      </w:r>
      <w:r>
        <w:rPr>
          <w:rFonts w:hint="eastAsia" w:ascii="宋体" w:hAnsi="宋体" w:eastAsia="宋体"/>
          <w:color w:val="000000" w:themeColor="text1"/>
          <w:sz w:val="24"/>
          <w:szCs w:val="24"/>
        </w:rPr>
        <w:t>20万元，占总投资的</w:t>
      </w:r>
      <w:r>
        <w:rPr>
          <w:rFonts w:hint="eastAsia" w:ascii="宋体" w:hAnsi="宋体" w:eastAsia="宋体"/>
          <w:color w:val="000000" w:themeColor="text1"/>
          <w:sz w:val="24"/>
          <w:szCs w:val="24"/>
          <w:lang w:val="en-US" w:eastAsia="zh-CN"/>
        </w:rPr>
        <w:t>9.63</w:t>
      </w:r>
      <w:r>
        <w:rPr>
          <w:rFonts w:hint="eastAsia" w:ascii="宋体" w:hAnsi="宋体" w:eastAsia="宋体"/>
          <w:color w:val="000000" w:themeColor="text1"/>
          <w:sz w:val="24"/>
          <w:szCs w:val="24"/>
        </w:rPr>
        <w:t>%；实际总投资为</w:t>
      </w:r>
      <w:r>
        <w:rPr>
          <w:rFonts w:hint="eastAsia" w:ascii="宋体" w:hAnsi="宋体" w:eastAsia="宋体"/>
          <w:color w:val="000000" w:themeColor="text1"/>
          <w:sz w:val="24"/>
          <w:szCs w:val="24"/>
          <w:lang w:val="en-US" w:eastAsia="zh-CN"/>
        </w:rPr>
        <w:t>2284.27</w:t>
      </w:r>
      <w:r>
        <w:rPr>
          <w:rFonts w:hint="eastAsia" w:ascii="宋体" w:hAnsi="宋体" w:eastAsia="宋体"/>
          <w:color w:val="000000" w:themeColor="text1"/>
          <w:sz w:val="24"/>
          <w:szCs w:val="24"/>
        </w:rPr>
        <w:t>万元，其中环保投资</w:t>
      </w:r>
      <w:r>
        <w:rPr>
          <w:rFonts w:hint="eastAsia" w:ascii="宋体" w:hAnsi="宋体" w:eastAsia="宋体"/>
          <w:sz w:val="24"/>
          <w:szCs w:val="24"/>
          <w:lang w:val="en-US" w:eastAsia="zh-CN"/>
        </w:rPr>
        <w:t>220</w:t>
      </w:r>
      <w:r>
        <w:rPr>
          <w:rFonts w:hint="eastAsia" w:ascii="宋体" w:hAnsi="宋体" w:eastAsia="宋体"/>
          <w:color w:val="000000" w:themeColor="text1"/>
          <w:sz w:val="24"/>
          <w:szCs w:val="24"/>
        </w:rPr>
        <w:t>万元，占总投资的</w:t>
      </w:r>
      <w:r>
        <w:rPr>
          <w:rFonts w:hint="eastAsia" w:ascii="宋体" w:hAnsi="宋体" w:eastAsia="宋体"/>
          <w:color w:val="000000" w:themeColor="text1"/>
          <w:sz w:val="24"/>
          <w:szCs w:val="24"/>
          <w:lang w:val="en-US" w:eastAsia="zh-CN"/>
        </w:rPr>
        <w:t>9.63</w:t>
      </w:r>
      <w:r>
        <w:rPr>
          <w:rFonts w:hint="eastAsia" w:ascii="宋体" w:hAnsi="宋体" w:eastAsia="宋体"/>
          <w:color w:val="000000" w:themeColor="text1"/>
          <w:sz w:val="24"/>
          <w:szCs w:val="24"/>
        </w:rPr>
        <w:t>%。</w:t>
      </w:r>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outlineLvl w:val="9"/>
        <w:rPr>
          <w:rFonts w:ascii="宋体" w:hAnsi="宋体" w:eastAsia="宋体"/>
          <w:color w:val="000000" w:themeColor="text1"/>
          <w:sz w:val="24"/>
          <w:szCs w:val="24"/>
        </w:rPr>
      </w:pPr>
      <w:r>
        <w:rPr>
          <w:rFonts w:hint="eastAsia" w:ascii="宋体" w:hAnsi="宋体" w:eastAsia="宋体"/>
          <w:color w:val="000000" w:themeColor="text1"/>
          <w:sz w:val="24"/>
          <w:szCs w:val="24"/>
        </w:rPr>
        <w:t>实际环境保护投资见下表2-4所示：</w:t>
      </w:r>
    </w:p>
    <w:p>
      <w:pPr>
        <w:spacing w:line="480" w:lineRule="atLeast"/>
        <w:ind w:firstLine="482" w:firstLineChars="200"/>
        <w:jc w:val="center"/>
        <w:rPr>
          <w:rFonts w:ascii="宋体" w:hAnsi="宋体" w:eastAsia="宋体"/>
          <w:b/>
          <w:color w:val="000000" w:themeColor="text1"/>
          <w:sz w:val="24"/>
          <w:szCs w:val="24"/>
        </w:rPr>
      </w:pPr>
      <w:r>
        <w:rPr>
          <w:rFonts w:hint="eastAsia" w:ascii="宋体" w:hAnsi="宋体" w:eastAsia="宋体"/>
          <w:b/>
          <w:color w:val="000000" w:themeColor="text1"/>
          <w:sz w:val="24"/>
          <w:szCs w:val="24"/>
        </w:rPr>
        <w:t>表2-4 实际环保投资情况说明</w:t>
      </w:r>
    </w:p>
    <w:tbl>
      <w:tblPr>
        <w:tblStyle w:val="3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0"/>
        <w:gridCol w:w="5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830" w:type="dxa"/>
            <w:vAlign w:val="center"/>
          </w:tcPr>
          <w:p>
            <w:pPr>
              <w:spacing w:line="300" w:lineRule="atLeast"/>
              <w:jc w:val="center"/>
              <w:rPr>
                <w:rFonts w:ascii="宋体" w:hAnsi="宋体" w:eastAsia="宋体"/>
                <w:b/>
                <w:color w:val="000000" w:themeColor="text1"/>
                <w:sz w:val="24"/>
                <w:szCs w:val="24"/>
              </w:rPr>
            </w:pPr>
            <w:r>
              <w:rPr>
                <w:rFonts w:hint="eastAsia" w:ascii="宋体" w:hAnsi="宋体" w:eastAsia="宋体"/>
                <w:b/>
                <w:color w:val="000000" w:themeColor="text1"/>
                <w:sz w:val="24"/>
                <w:szCs w:val="24"/>
              </w:rPr>
              <w:t>环保设施</w:t>
            </w:r>
          </w:p>
        </w:tc>
        <w:tc>
          <w:tcPr>
            <w:tcW w:w="5466" w:type="dxa"/>
            <w:vAlign w:val="center"/>
          </w:tcPr>
          <w:p>
            <w:pPr>
              <w:spacing w:line="300" w:lineRule="atLeast"/>
              <w:jc w:val="center"/>
              <w:rPr>
                <w:rFonts w:ascii="宋体" w:hAnsi="宋体" w:eastAsia="宋体"/>
                <w:b/>
                <w:color w:val="000000" w:themeColor="text1"/>
                <w:sz w:val="24"/>
                <w:szCs w:val="24"/>
              </w:rPr>
            </w:pPr>
            <w:r>
              <w:rPr>
                <w:rFonts w:hint="eastAsia" w:ascii="宋体" w:hAnsi="宋体" w:eastAsia="宋体"/>
                <w:b/>
                <w:color w:val="000000" w:themeColor="text1"/>
                <w:sz w:val="24"/>
                <w:szCs w:val="24"/>
              </w:rPr>
              <w:t>投资金额（万元）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830" w:type="dxa"/>
            <w:vAlign w:val="center"/>
          </w:tcPr>
          <w:p>
            <w:pPr>
              <w:spacing w:line="300" w:lineRule="atLeast"/>
              <w:jc w:val="center"/>
              <w:rPr>
                <w:rFonts w:ascii="宋体" w:hAnsi="宋体" w:eastAsia="宋体"/>
                <w:color w:val="000000" w:themeColor="text1"/>
                <w:sz w:val="21"/>
                <w:szCs w:val="21"/>
              </w:rPr>
            </w:pPr>
            <w:r>
              <w:rPr>
                <w:rFonts w:hint="eastAsia" w:ascii="宋体" w:hAnsi="宋体" w:eastAsia="宋体"/>
                <w:color w:val="000000" w:themeColor="text1"/>
                <w:sz w:val="21"/>
                <w:szCs w:val="21"/>
              </w:rPr>
              <w:t>噪声治理</w:t>
            </w:r>
          </w:p>
        </w:tc>
        <w:tc>
          <w:tcPr>
            <w:tcW w:w="5466" w:type="dxa"/>
            <w:vAlign w:val="center"/>
          </w:tcPr>
          <w:p>
            <w:pPr>
              <w:spacing w:line="300" w:lineRule="atLeast"/>
              <w:jc w:val="center"/>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830" w:type="dxa"/>
            <w:vAlign w:val="center"/>
          </w:tcPr>
          <w:p>
            <w:pPr>
              <w:spacing w:line="300" w:lineRule="atLeast"/>
              <w:jc w:val="center"/>
              <w:rPr>
                <w:rFonts w:ascii="宋体" w:hAnsi="宋体" w:eastAsia="宋体"/>
                <w:color w:val="000000" w:themeColor="text1"/>
                <w:sz w:val="21"/>
                <w:szCs w:val="21"/>
              </w:rPr>
            </w:pPr>
            <w:r>
              <w:rPr>
                <w:rFonts w:hint="eastAsia" w:ascii="宋体" w:hAnsi="宋体" w:eastAsia="宋体"/>
                <w:color w:val="000000" w:themeColor="text1"/>
                <w:sz w:val="21"/>
                <w:szCs w:val="21"/>
              </w:rPr>
              <w:t>废气治理</w:t>
            </w:r>
          </w:p>
        </w:tc>
        <w:tc>
          <w:tcPr>
            <w:tcW w:w="5466" w:type="dxa"/>
            <w:vAlign w:val="center"/>
          </w:tcPr>
          <w:p>
            <w:pPr>
              <w:spacing w:line="300" w:lineRule="atLeast"/>
              <w:jc w:val="center"/>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830" w:type="dxa"/>
            <w:vAlign w:val="center"/>
          </w:tcPr>
          <w:p>
            <w:pPr>
              <w:spacing w:line="300" w:lineRule="atLeast"/>
              <w:jc w:val="center"/>
              <w:rPr>
                <w:rFonts w:ascii="宋体" w:hAnsi="宋体" w:eastAsia="宋体"/>
                <w:color w:val="000000" w:themeColor="text1"/>
                <w:sz w:val="21"/>
                <w:szCs w:val="21"/>
              </w:rPr>
            </w:pPr>
            <w:r>
              <w:rPr>
                <w:rFonts w:hint="eastAsia" w:ascii="宋体" w:hAnsi="宋体" w:eastAsia="宋体"/>
                <w:color w:val="000000" w:themeColor="text1"/>
                <w:sz w:val="21"/>
                <w:szCs w:val="21"/>
              </w:rPr>
              <w:t>废水治理</w:t>
            </w:r>
          </w:p>
        </w:tc>
        <w:tc>
          <w:tcPr>
            <w:tcW w:w="5466" w:type="dxa"/>
            <w:vAlign w:val="center"/>
          </w:tcPr>
          <w:p>
            <w:pPr>
              <w:spacing w:line="300" w:lineRule="atLeast"/>
              <w:jc w:val="center"/>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830" w:type="dxa"/>
            <w:vAlign w:val="center"/>
          </w:tcPr>
          <w:p>
            <w:pPr>
              <w:spacing w:line="300" w:lineRule="atLeast"/>
              <w:jc w:val="center"/>
              <w:rPr>
                <w:rFonts w:ascii="宋体" w:hAnsi="宋体" w:eastAsia="宋体"/>
                <w:color w:val="000000" w:themeColor="text1"/>
                <w:sz w:val="21"/>
                <w:szCs w:val="21"/>
              </w:rPr>
            </w:pPr>
            <w:r>
              <w:rPr>
                <w:rFonts w:hint="eastAsia" w:ascii="宋体" w:hAnsi="宋体" w:eastAsia="宋体"/>
                <w:color w:val="000000" w:themeColor="text1"/>
                <w:sz w:val="21"/>
                <w:szCs w:val="21"/>
              </w:rPr>
              <w:t>固体废物</w:t>
            </w:r>
          </w:p>
        </w:tc>
        <w:tc>
          <w:tcPr>
            <w:tcW w:w="5466" w:type="dxa"/>
            <w:vAlign w:val="center"/>
          </w:tcPr>
          <w:p>
            <w:pPr>
              <w:spacing w:line="300" w:lineRule="atLeast"/>
              <w:jc w:val="center"/>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830" w:type="dxa"/>
            <w:vAlign w:val="center"/>
          </w:tcPr>
          <w:p>
            <w:pPr>
              <w:spacing w:line="300" w:lineRule="atLeast"/>
              <w:jc w:val="center"/>
              <w:rPr>
                <w:rFonts w:ascii="宋体" w:hAnsi="宋体" w:eastAsia="宋体"/>
                <w:color w:val="000000" w:themeColor="text1"/>
                <w:sz w:val="21"/>
                <w:szCs w:val="21"/>
              </w:rPr>
            </w:pPr>
            <w:r>
              <w:rPr>
                <w:rFonts w:hint="eastAsia" w:ascii="宋体" w:hAnsi="宋体" w:eastAsia="宋体"/>
                <w:color w:val="000000" w:themeColor="text1"/>
                <w:sz w:val="21"/>
                <w:szCs w:val="21"/>
              </w:rPr>
              <w:t>其他</w:t>
            </w:r>
          </w:p>
        </w:tc>
        <w:tc>
          <w:tcPr>
            <w:tcW w:w="5466" w:type="dxa"/>
            <w:vAlign w:val="center"/>
          </w:tcPr>
          <w:p>
            <w:pPr>
              <w:spacing w:line="300" w:lineRule="atLeast"/>
              <w:jc w:val="center"/>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830" w:type="dxa"/>
            <w:vAlign w:val="center"/>
          </w:tcPr>
          <w:p>
            <w:pPr>
              <w:spacing w:line="300" w:lineRule="atLeast"/>
              <w:jc w:val="center"/>
              <w:rPr>
                <w:rFonts w:ascii="宋体" w:hAnsi="宋体" w:eastAsia="宋体"/>
                <w:color w:val="000000" w:themeColor="text1"/>
                <w:sz w:val="21"/>
                <w:szCs w:val="21"/>
              </w:rPr>
            </w:pPr>
            <w:r>
              <w:rPr>
                <w:rFonts w:hint="eastAsia" w:ascii="宋体" w:hAnsi="宋体" w:eastAsia="宋体"/>
                <w:color w:val="000000" w:themeColor="text1"/>
                <w:sz w:val="21"/>
                <w:szCs w:val="21"/>
              </w:rPr>
              <w:t>合计</w:t>
            </w:r>
          </w:p>
        </w:tc>
        <w:tc>
          <w:tcPr>
            <w:tcW w:w="5466" w:type="dxa"/>
            <w:vAlign w:val="center"/>
          </w:tcPr>
          <w:p>
            <w:pPr>
              <w:spacing w:line="300" w:lineRule="atLeast"/>
              <w:jc w:val="center"/>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220</w:t>
            </w:r>
          </w:p>
        </w:tc>
      </w:tr>
    </w:tbl>
    <w:p>
      <w:pPr>
        <w:pStyle w:val="3"/>
        <w:rPr>
          <w:color w:val="auto"/>
        </w:rPr>
      </w:pPr>
      <w:bookmarkStart w:id="32" w:name="_Toc497001452"/>
      <w:r>
        <w:rPr>
          <w:rFonts w:hint="eastAsia"/>
          <w:color w:val="auto"/>
          <w:lang w:val="en-US" w:eastAsia="zh-CN"/>
        </w:rPr>
        <w:t>2.8</w:t>
      </w:r>
      <w:r>
        <w:rPr>
          <w:rFonts w:hint="eastAsia"/>
          <w:color w:val="auto"/>
        </w:rPr>
        <w:t xml:space="preserve"> 项目变更情况说明</w:t>
      </w:r>
      <w:bookmarkEnd w:id="32"/>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outlineLvl w:val="9"/>
        <w:rPr>
          <w:rFonts w:hint="eastAsia" w:ascii="宋体" w:hAnsi="宋体" w:eastAsia="宋体"/>
          <w:color w:val="auto"/>
          <w:sz w:val="24"/>
          <w:szCs w:val="24"/>
          <w:lang w:eastAsia="zh-CN"/>
        </w:rPr>
      </w:pPr>
      <w:r>
        <w:rPr>
          <w:rFonts w:hint="eastAsia" w:ascii="宋体" w:hAnsi="宋体" w:eastAsia="宋体"/>
          <w:color w:val="auto"/>
          <w:sz w:val="24"/>
          <w:szCs w:val="24"/>
        </w:rPr>
        <w:t>经现场调查和与建设单位核实，</w:t>
      </w:r>
      <w:r>
        <w:rPr>
          <w:rFonts w:hint="eastAsia" w:ascii="宋体" w:hAnsi="宋体" w:eastAsia="宋体"/>
          <w:color w:val="auto"/>
          <w:sz w:val="24"/>
          <w:szCs w:val="24"/>
          <w:lang w:eastAsia="zh-CN"/>
        </w:rPr>
        <w:t>企业在实际建设过程中存在以下变更：</w:t>
      </w:r>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outlineLvl w:val="9"/>
        <w:rPr>
          <w:rFonts w:hint="eastAsia" w:ascii="宋体" w:hAnsi="宋体" w:eastAsia="宋体"/>
          <w:color w:val="auto"/>
          <w:sz w:val="24"/>
          <w:szCs w:val="24"/>
          <w:lang w:eastAsia="zh-CN"/>
        </w:rPr>
      </w:pPr>
      <w:r>
        <w:rPr>
          <w:rFonts w:hint="eastAsia" w:ascii="宋体" w:hAnsi="宋体" w:eastAsia="宋体"/>
          <w:color w:val="auto"/>
          <w:sz w:val="24"/>
          <w:szCs w:val="24"/>
          <w:lang w:eastAsia="zh-CN"/>
        </w:rPr>
        <w:t>①厂区增加喷淋设施、封闭廊道内设水喷淋、新建洗车平台</w:t>
      </w:r>
      <w:r>
        <w:rPr>
          <w:rFonts w:hint="eastAsia" w:ascii="宋体" w:hAnsi="宋体" w:eastAsia="宋体"/>
          <w:color w:val="auto"/>
          <w:sz w:val="24"/>
          <w:szCs w:val="24"/>
          <w:lang w:val="en-US" w:eastAsia="zh-CN"/>
        </w:rPr>
        <w:t>1座（洗车废水循环使用，不外排）</w:t>
      </w:r>
      <w:r>
        <w:rPr>
          <w:rFonts w:hint="eastAsia" w:ascii="宋体" w:hAnsi="宋体" w:eastAsia="宋体"/>
          <w:color w:val="auto"/>
          <w:sz w:val="24"/>
          <w:szCs w:val="24"/>
          <w:lang w:eastAsia="zh-CN"/>
        </w:rPr>
        <w:t>，目的为了减少粉尘的排放，不属于重大变更；</w:t>
      </w:r>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outlineLvl w:val="9"/>
        <w:rPr>
          <w:rFonts w:hint="eastAsia" w:ascii="宋体" w:hAnsi="宋体" w:eastAsia="宋体"/>
          <w:color w:val="auto"/>
          <w:sz w:val="24"/>
          <w:szCs w:val="24"/>
          <w:lang w:val="en-US" w:eastAsia="zh-CN"/>
        </w:rPr>
      </w:pPr>
      <w:r>
        <w:rPr>
          <w:rFonts w:hint="eastAsia" w:ascii="宋体" w:hAnsi="宋体" w:eastAsia="宋体"/>
          <w:color w:val="auto"/>
          <w:sz w:val="24"/>
          <w:szCs w:val="24"/>
          <w:lang w:eastAsia="zh-CN"/>
        </w:rPr>
        <w:t>②事故池：环评要求</w:t>
      </w:r>
      <w:r>
        <w:rPr>
          <w:rFonts w:hint="eastAsia" w:ascii="宋体" w:hAnsi="宋体" w:eastAsia="宋体"/>
          <w:color w:val="auto"/>
          <w:sz w:val="24"/>
          <w:szCs w:val="24"/>
          <w:lang w:val="en-US" w:eastAsia="zh-CN"/>
        </w:rPr>
        <w:t>200m</w:t>
      </w:r>
      <w:r>
        <w:rPr>
          <w:rFonts w:hint="eastAsia" w:ascii="宋体" w:hAnsi="宋体" w:eastAsia="宋体"/>
          <w:color w:val="auto"/>
          <w:sz w:val="24"/>
          <w:szCs w:val="24"/>
          <w:vertAlign w:val="superscript"/>
          <w:lang w:val="en-US" w:eastAsia="zh-CN"/>
        </w:rPr>
        <w:t>3</w:t>
      </w:r>
      <w:r>
        <w:rPr>
          <w:rFonts w:hint="eastAsia" w:ascii="宋体" w:hAnsi="宋体" w:eastAsia="宋体"/>
          <w:color w:val="auto"/>
          <w:sz w:val="24"/>
          <w:szCs w:val="24"/>
          <w:lang w:val="en-US" w:eastAsia="zh-CN"/>
        </w:rPr>
        <w:t>，实际建设为350m</w:t>
      </w:r>
      <w:r>
        <w:rPr>
          <w:rFonts w:hint="eastAsia" w:ascii="宋体" w:hAnsi="宋体" w:eastAsia="宋体"/>
          <w:color w:val="auto"/>
          <w:sz w:val="24"/>
          <w:szCs w:val="24"/>
          <w:vertAlign w:val="superscript"/>
          <w:lang w:val="en-US" w:eastAsia="zh-CN"/>
        </w:rPr>
        <w:t>3</w:t>
      </w:r>
      <w:r>
        <w:rPr>
          <w:rFonts w:hint="eastAsia" w:ascii="宋体" w:hAnsi="宋体" w:eastAsia="宋体"/>
          <w:color w:val="auto"/>
          <w:sz w:val="24"/>
          <w:szCs w:val="24"/>
          <w:lang w:val="en-US" w:eastAsia="zh-CN"/>
        </w:rPr>
        <w:t>，目的是为了能更好的应对事故状况，不属于重大变更；</w:t>
      </w:r>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outlineLvl w:val="9"/>
        <w:rPr>
          <w:rFonts w:hint="eastAsia" w:ascii="宋体" w:hAnsi="宋体" w:eastAsia="宋体"/>
          <w:color w:val="auto"/>
          <w:sz w:val="24"/>
          <w:szCs w:val="24"/>
          <w:lang w:val="en-US" w:eastAsia="zh-CN"/>
        </w:rPr>
      </w:pPr>
      <w:r>
        <w:rPr>
          <w:rFonts w:hint="eastAsia" w:ascii="宋体" w:hAnsi="宋体" w:eastAsia="宋体"/>
          <w:color w:val="auto"/>
          <w:sz w:val="24"/>
          <w:szCs w:val="24"/>
          <w:lang w:val="en-US" w:eastAsia="zh-CN"/>
        </w:rPr>
        <w:t>③增加2台冬季取暖电锅炉和1台应急照明发电机，均为辅助设备，对企业的产能和排污不产生影响。</w:t>
      </w:r>
    </w:p>
    <w:p>
      <w:pPr>
        <w:spacing w:line="420" w:lineRule="atLeast"/>
        <w:ind w:firstLine="480" w:firstLineChars="200"/>
        <w:rPr>
          <w:rFonts w:hint="eastAsia"/>
        </w:rPr>
      </w:pPr>
      <w:r>
        <w:rPr>
          <w:rFonts w:hint="eastAsia" w:ascii="宋体" w:hAnsi="宋体" w:eastAsia="宋体"/>
          <w:color w:val="auto"/>
          <w:sz w:val="24"/>
          <w:szCs w:val="24"/>
          <w:lang w:val="en-US" w:eastAsia="zh-CN"/>
        </w:rPr>
        <w:t>所以以上变更均不属于重大变更。</w:t>
      </w:r>
      <w:bookmarkStart w:id="33" w:name="_Toc497001456"/>
    </w:p>
    <w:p>
      <w:pPr>
        <w:pStyle w:val="3"/>
      </w:pPr>
      <w:r>
        <w:rPr>
          <w:rFonts w:hint="eastAsia"/>
        </w:rPr>
        <w:t>2.9环境保护“三同时”落实情况</w:t>
      </w:r>
      <w:bookmarkEnd w:id="33"/>
    </w:p>
    <w:p>
      <w:pPr>
        <w:spacing w:line="480" w:lineRule="atLeast"/>
        <w:ind w:firstLine="480" w:firstLineChars="200"/>
        <w:rPr>
          <w:rFonts w:ascii="宋体" w:hAnsi="宋体" w:eastAsia="宋体"/>
          <w:sz w:val="24"/>
          <w:szCs w:val="24"/>
        </w:rPr>
      </w:pPr>
      <w:r>
        <w:rPr>
          <w:rFonts w:hint="eastAsia" w:ascii="宋体" w:hAnsi="宋体" w:eastAsia="宋体"/>
          <w:sz w:val="24"/>
          <w:szCs w:val="24"/>
        </w:rPr>
        <w:t>本项目环评及批复阶段要求建设内容“三同时”情况落实见表2-5。</w:t>
      </w:r>
    </w:p>
    <w:p>
      <w:pPr>
        <w:widowControl/>
        <w:spacing w:beforeLines="50" w:afterLines="50"/>
        <w:ind w:firstLine="142" w:firstLineChars="59"/>
        <w:jc w:val="center"/>
        <w:rPr>
          <w:rFonts w:ascii="宋体" w:hAnsi="宋体" w:eastAsia="宋体" w:cs="Times New Roman"/>
          <w:b/>
          <w:sz w:val="24"/>
          <w:szCs w:val="24"/>
        </w:rPr>
      </w:pPr>
      <w:r>
        <w:rPr>
          <w:rFonts w:hint="eastAsia" w:ascii="宋体" w:hAnsi="宋体" w:eastAsia="宋体" w:cs="Times New Roman"/>
          <w:b/>
          <w:sz w:val="24"/>
          <w:szCs w:val="24"/>
        </w:rPr>
        <w:t>表2-5环境保护“三同时”落实情况</w:t>
      </w:r>
    </w:p>
    <w:tbl>
      <w:tblPr>
        <w:tblStyle w:val="35"/>
        <w:tblW w:w="10163"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88"/>
        <w:gridCol w:w="1758"/>
        <w:gridCol w:w="1737"/>
        <w:gridCol w:w="2038"/>
        <w:gridCol w:w="39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84" w:hRule="atLeast"/>
          <w:jc w:val="center"/>
        </w:trPr>
        <w:tc>
          <w:tcPr>
            <w:tcW w:w="688" w:type="dxa"/>
            <w:tcBorders>
              <w:top w:val="single" w:color="auto" w:sz="6" w:space="0"/>
              <w:left w:val="single" w:color="auto" w:sz="4" w:space="0"/>
            </w:tcBorders>
            <w:vAlign w:val="center"/>
          </w:tcPr>
          <w:p>
            <w:pPr>
              <w:adjustRightInd w:val="0"/>
              <w:snapToGrid w:val="0"/>
              <w:jc w:val="center"/>
              <w:rPr>
                <w:rFonts w:ascii="宋体" w:hAnsi="宋体" w:eastAsia="宋体"/>
                <w:b/>
                <w:kern w:val="0"/>
                <w:szCs w:val="21"/>
              </w:rPr>
            </w:pPr>
            <w:r>
              <w:rPr>
                <w:rFonts w:hint="eastAsia" w:ascii="宋体" w:hAnsi="宋体" w:eastAsia="宋体"/>
                <w:b/>
                <w:kern w:val="0"/>
                <w:szCs w:val="21"/>
              </w:rPr>
              <w:t>类别</w:t>
            </w:r>
          </w:p>
        </w:tc>
        <w:tc>
          <w:tcPr>
            <w:tcW w:w="1758" w:type="dxa"/>
            <w:tcBorders>
              <w:top w:val="single" w:color="auto" w:sz="6" w:space="0"/>
            </w:tcBorders>
            <w:vAlign w:val="center"/>
          </w:tcPr>
          <w:p>
            <w:pPr>
              <w:adjustRightInd w:val="0"/>
              <w:snapToGrid w:val="0"/>
              <w:jc w:val="center"/>
              <w:rPr>
                <w:rFonts w:ascii="宋体" w:hAnsi="宋体" w:eastAsia="宋体"/>
                <w:b/>
                <w:kern w:val="0"/>
                <w:szCs w:val="21"/>
              </w:rPr>
            </w:pPr>
            <w:r>
              <w:rPr>
                <w:rFonts w:hint="eastAsia" w:ascii="宋体" w:hAnsi="宋体" w:eastAsia="宋体"/>
                <w:b/>
                <w:kern w:val="0"/>
                <w:szCs w:val="21"/>
              </w:rPr>
              <w:t>项目</w:t>
            </w:r>
          </w:p>
        </w:tc>
        <w:tc>
          <w:tcPr>
            <w:tcW w:w="1737" w:type="dxa"/>
            <w:tcBorders>
              <w:top w:val="single" w:color="auto" w:sz="6" w:space="0"/>
            </w:tcBorders>
            <w:vAlign w:val="center"/>
          </w:tcPr>
          <w:p>
            <w:pPr>
              <w:adjustRightInd w:val="0"/>
              <w:snapToGrid w:val="0"/>
              <w:jc w:val="center"/>
              <w:rPr>
                <w:rFonts w:ascii="宋体" w:hAnsi="宋体" w:eastAsia="宋体"/>
                <w:b/>
                <w:kern w:val="0"/>
                <w:szCs w:val="21"/>
              </w:rPr>
            </w:pPr>
            <w:r>
              <w:rPr>
                <w:rFonts w:hint="eastAsia" w:ascii="宋体" w:hAnsi="宋体" w:eastAsia="宋体"/>
                <w:b/>
                <w:kern w:val="0"/>
                <w:szCs w:val="21"/>
              </w:rPr>
              <w:t>治理措施</w:t>
            </w:r>
          </w:p>
        </w:tc>
        <w:tc>
          <w:tcPr>
            <w:tcW w:w="2038" w:type="dxa"/>
            <w:tcBorders>
              <w:top w:val="single" w:color="auto" w:sz="6" w:space="0"/>
            </w:tcBorders>
            <w:vAlign w:val="center"/>
          </w:tcPr>
          <w:p>
            <w:pPr>
              <w:adjustRightInd w:val="0"/>
              <w:snapToGrid w:val="0"/>
              <w:jc w:val="center"/>
              <w:rPr>
                <w:rFonts w:ascii="宋体" w:hAnsi="宋体" w:eastAsia="宋体"/>
                <w:b/>
                <w:kern w:val="0"/>
                <w:szCs w:val="21"/>
              </w:rPr>
            </w:pPr>
            <w:r>
              <w:rPr>
                <w:rFonts w:hint="eastAsia" w:ascii="宋体" w:hAnsi="宋体" w:eastAsia="宋体"/>
                <w:b/>
                <w:kern w:val="0"/>
                <w:szCs w:val="21"/>
              </w:rPr>
              <w:t>排放标准</w:t>
            </w:r>
          </w:p>
        </w:tc>
        <w:tc>
          <w:tcPr>
            <w:tcW w:w="3942" w:type="dxa"/>
            <w:tcBorders>
              <w:top w:val="single" w:color="auto" w:sz="6" w:space="0"/>
              <w:right w:val="single" w:color="auto" w:sz="4" w:space="0"/>
            </w:tcBorders>
            <w:vAlign w:val="center"/>
          </w:tcPr>
          <w:p>
            <w:pPr>
              <w:adjustRightInd w:val="0"/>
              <w:snapToGrid w:val="0"/>
              <w:jc w:val="center"/>
              <w:rPr>
                <w:rFonts w:ascii="宋体" w:hAnsi="宋体" w:eastAsia="宋体"/>
                <w:b/>
                <w:kern w:val="0"/>
                <w:szCs w:val="21"/>
              </w:rPr>
            </w:pPr>
            <w:r>
              <w:rPr>
                <w:rFonts w:hint="eastAsia" w:ascii="宋体" w:hAnsi="宋体" w:eastAsia="宋体"/>
                <w:b/>
                <w:kern w:val="0"/>
                <w:szCs w:val="21"/>
              </w:rPr>
              <w:t>执行情况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3" w:hRule="atLeast"/>
          <w:jc w:val="center"/>
        </w:trPr>
        <w:tc>
          <w:tcPr>
            <w:tcW w:w="688" w:type="dxa"/>
            <w:vMerge w:val="restart"/>
            <w:tcBorders>
              <w:left w:val="single" w:color="auto" w:sz="4" w:space="0"/>
            </w:tcBorders>
            <w:shd w:val="clear" w:color="auto" w:fill="auto"/>
            <w:vAlign w:val="center"/>
          </w:tcPr>
          <w:p>
            <w:pPr>
              <w:adjustRightInd w:val="0"/>
              <w:snapToGrid w:val="0"/>
              <w:jc w:val="center"/>
              <w:rPr>
                <w:rFonts w:hint="eastAsia" w:ascii="宋体" w:hAnsi="宋体" w:eastAsia="宋体"/>
                <w:kern w:val="0"/>
                <w:szCs w:val="21"/>
                <w:lang w:val="en-US" w:eastAsia="zh-CN"/>
              </w:rPr>
            </w:pPr>
            <w:r>
              <w:rPr>
                <w:rFonts w:hint="eastAsia" w:ascii="宋体" w:hAnsi="宋体" w:eastAsia="宋体"/>
                <w:kern w:val="0"/>
                <w:szCs w:val="21"/>
                <w:lang w:val="en-US" w:eastAsia="zh-CN"/>
              </w:rPr>
              <w:t>废水</w:t>
            </w:r>
          </w:p>
        </w:tc>
        <w:tc>
          <w:tcPr>
            <w:tcW w:w="1758" w:type="dxa"/>
            <w:tcBorders>
              <w:bottom w:val="single" w:color="auto" w:sz="4" w:space="0"/>
            </w:tcBorders>
            <w:vAlign w:val="center"/>
          </w:tcPr>
          <w:p>
            <w:pPr>
              <w:adjustRightInd w:val="0"/>
              <w:snapToGrid w:val="0"/>
              <w:spacing w:line="0" w:lineRule="atLeast"/>
              <w:ind w:firstLine="0" w:firstLineChars="0"/>
              <w:jc w:val="center"/>
              <w:rPr>
                <w:rFonts w:hint="eastAsia" w:ascii="宋体" w:hAnsi="宋体" w:eastAsia="宋体"/>
                <w:kern w:val="0"/>
                <w:szCs w:val="21"/>
              </w:rPr>
            </w:pPr>
            <w:r>
              <w:rPr>
                <w:rFonts w:hAnsi="宋体"/>
                <w:snapToGrid w:val="0"/>
                <w:kern w:val="0"/>
                <w:sz w:val="21"/>
                <w:szCs w:val="21"/>
              </w:rPr>
              <w:t>澄清水（尾矿浆</w:t>
            </w:r>
            <w:r>
              <w:rPr>
                <w:rFonts w:hint="eastAsia" w:hAnsi="宋体"/>
                <w:snapToGrid w:val="0"/>
                <w:kern w:val="0"/>
                <w:sz w:val="21"/>
                <w:szCs w:val="21"/>
              </w:rPr>
              <w:t>在尾矿库沉淀</w:t>
            </w:r>
            <w:r>
              <w:rPr>
                <w:rFonts w:hAnsi="宋体"/>
                <w:snapToGrid w:val="0"/>
                <w:kern w:val="0"/>
                <w:sz w:val="21"/>
                <w:szCs w:val="21"/>
              </w:rPr>
              <w:t>得到）</w:t>
            </w:r>
          </w:p>
        </w:tc>
        <w:tc>
          <w:tcPr>
            <w:tcW w:w="1737" w:type="dxa"/>
            <w:tcBorders>
              <w:bottom w:val="single" w:color="auto" w:sz="4" w:space="0"/>
            </w:tcBorders>
            <w:vAlign w:val="center"/>
          </w:tcPr>
          <w:p>
            <w:pPr>
              <w:adjustRightInd w:val="0"/>
              <w:snapToGrid w:val="0"/>
              <w:spacing w:line="0" w:lineRule="atLeast"/>
              <w:ind w:firstLine="0" w:firstLineChars="0"/>
              <w:jc w:val="center"/>
              <w:rPr>
                <w:rFonts w:hint="eastAsia" w:ascii="宋体" w:hAnsi="宋体" w:eastAsia="宋体"/>
                <w:kern w:val="0"/>
                <w:szCs w:val="21"/>
              </w:rPr>
            </w:pPr>
            <w:r>
              <w:rPr>
                <w:rFonts w:hint="eastAsia" w:hAnsi="宋体"/>
                <w:kern w:val="0"/>
                <w:sz w:val="21"/>
                <w:szCs w:val="21"/>
              </w:rPr>
              <w:t>自流至选厂</w:t>
            </w:r>
            <w:r>
              <w:rPr>
                <w:rFonts w:hAnsi="宋体"/>
                <w:kern w:val="0"/>
                <w:sz w:val="21"/>
                <w:szCs w:val="21"/>
              </w:rPr>
              <w:t>回用</w:t>
            </w:r>
            <w:r>
              <w:rPr>
                <w:rFonts w:hint="eastAsia" w:hAnsi="宋体"/>
                <w:kern w:val="0"/>
                <w:sz w:val="21"/>
                <w:szCs w:val="21"/>
              </w:rPr>
              <w:t>于生产工序</w:t>
            </w:r>
          </w:p>
        </w:tc>
        <w:tc>
          <w:tcPr>
            <w:tcW w:w="2038" w:type="dxa"/>
            <w:vMerge w:val="restart"/>
            <w:shd w:val="clear" w:color="auto" w:fill="auto"/>
            <w:vAlign w:val="center"/>
          </w:tcPr>
          <w:p>
            <w:pPr>
              <w:adjustRightInd w:val="0"/>
              <w:snapToGrid w:val="0"/>
              <w:rPr>
                <w:rFonts w:hint="eastAsia" w:ascii="宋体" w:hAnsi="宋体" w:eastAsia="宋体"/>
                <w:kern w:val="0"/>
                <w:szCs w:val="21"/>
              </w:rPr>
            </w:pPr>
            <w:r>
              <w:rPr>
                <w:rFonts w:hint="eastAsia" w:ascii="宋体" w:hAnsi="宋体" w:eastAsia="宋体" w:cs="宋体"/>
                <w:snapToGrid w:val="0"/>
                <w:kern w:val="0"/>
                <w:sz w:val="21"/>
                <w:szCs w:val="21"/>
              </w:rPr>
              <w:t>不外排，满足《城市污水再生利用 工业用水水质》（GB/T19923-2005）中工艺与产品用水要求</w:t>
            </w:r>
          </w:p>
        </w:tc>
        <w:tc>
          <w:tcPr>
            <w:tcW w:w="3942" w:type="dxa"/>
            <w:tcBorders>
              <w:right w:val="single" w:color="auto" w:sz="4" w:space="0"/>
            </w:tcBorders>
            <w:shd w:val="clear" w:color="auto" w:fill="auto"/>
            <w:vAlign w:val="center"/>
          </w:tcPr>
          <w:p>
            <w:pPr>
              <w:adjustRightInd w:val="0"/>
              <w:snapToGrid w:val="0"/>
              <w:ind w:left="105" w:leftChars="50" w:right="105" w:rightChars="50" w:firstLine="420" w:firstLineChars="200"/>
              <w:rPr>
                <w:rFonts w:hint="eastAsia" w:ascii="宋体" w:hAnsi="宋体" w:eastAsia="宋体"/>
                <w:kern w:val="0"/>
                <w:szCs w:val="21"/>
              </w:rPr>
            </w:pPr>
            <w:r>
              <w:rPr>
                <w:rFonts w:hint="eastAsia" w:ascii="宋体" w:hAnsi="宋体" w:cstheme="minorBidi"/>
                <w:sz w:val="21"/>
                <w:szCs w:val="21"/>
                <w:lang w:eastAsia="zh-CN"/>
              </w:rPr>
              <w:t>尾矿浆在尾矿库沉淀后得到澄清水，自流至选厂回用于生产，不外排。经监测，澄清水中各污染物的排放达到《城市污水再生利用</w:t>
            </w:r>
            <w:r>
              <w:rPr>
                <w:rFonts w:hint="eastAsia" w:ascii="宋体" w:hAnsi="宋体" w:cstheme="minorBidi"/>
                <w:sz w:val="21"/>
                <w:szCs w:val="21"/>
                <w:lang w:val="en-US" w:eastAsia="zh-CN"/>
              </w:rPr>
              <w:t xml:space="preserve"> 工业用水水质》（GB/T19923-2005）中工艺与产品用水要求。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79" w:hRule="atLeast"/>
          <w:jc w:val="center"/>
        </w:trPr>
        <w:tc>
          <w:tcPr>
            <w:tcW w:w="688" w:type="dxa"/>
            <w:vMerge w:val="continue"/>
            <w:tcBorders>
              <w:left w:val="single" w:color="auto" w:sz="4" w:space="0"/>
            </w:tcBorders>
            <w:shd w:val="clear" w:color="auto" w:fill="auto"/>
            <w:vAlign w:val="center"/>
          </w:tcPr>
          <w:p>
            <w:pPr>
              <w:adjustRightInd w:val="0"/>
              <w:snapToGrid w:val="0"/>
              <w:jc w:val="center"/>
              <w:rPr>
                <w:rFonts w:hint="eastAsia" w:ascii="宋体" w:hAnsi="宋体" w:eastAsia="宋体"/>
                <w:kern w:val="0"/>
                <w:szCs w:val="21"/>
                <w:lang w:val="en-US" w:eastAsia="zh-CN"/>
              </w:rPr>
            </w:pPr>
          </w:p>
        </w:tc>
        <w:tc>
          <w:tcPr>
            <w:tcW w:w="1758" w:type="dxa"/>
            <w:tcBorders>
              <w:top w:val="single" w:color="auto" w:sz="4" w:space="0"/>
            </w:tcBorders>
            <w:vAlign w:val="center"/>
          </w:tcPr>
          <w:p>
            <w:pPr>
              <w:adjustRightInd w:val="0"/>
              <w:snapToGrid w:val="0"/>
              <w:spacing w:line="0" w:lineRule="atLeast"/>
              <w:ind w:firstLine="0" w:firstLineChars="0"/>
              <w:jc w:val="center"/>
              <w:rPr>
                <w:rFonts w:hint="eastAsia" w:ascii="宋体" w:hAnsi="宋体" w:eastAsia="宋体"/>
                <w:kern w:val="0"/>
                <w:szCs w:val="21"/>
              </w:rPr>
            </w:pPr>
            <w:r>
              <w:rPr>
                <w:rFonts w:hAnsi="宋体"/>
                <w:snapToGrid w:val="0"/>
                <w:kern w:val="0"/>
                <w:sz w:val="21"/>
                <w:szCs w:val="21"/>
              </w:rPr>
              <w:t>生活污水</w:t>
            </w:r>
          </w:p>
        </w:tc>
        <w:tc>
          <w:tcPr>
            <w:tcW w:w="1737" w:type="dxa"/>
            <w:tcBorders>
              <w:top w:val="single" w:color="auto" w:sz="4" w:space="0"/>
            </w:tcBorders>
            <w:vAlign w:val="center"/>
          </w:tcPr>
          <w:p>
            <w:pPr>
              <w:adjustRightInd w:val="0"/>
              <w:snapToGrid w:val="0"/>
              <w:spacing w:line="0" w:lineRule="atLeast"/>
              <w:ind w:firstLine="0" w:firstLineChars="0"/>
              <w:jc w:val="center"/>
              <w:rPr>
                <w:rFonts w:hint="eastAsia" w:ascii="宋体" w:hAnsi="宋体" w:eastAsia="宋体"/>
                <w:kern w:val="0"/>
                <w:szCs w:val="21"/>
              </w:rPr>
            </w:pPr>
            <w:r>
              <w:rPr>
                <w:rFonts w:hint="eastAsia" w:hAnsi="宋体"/>
                <w:snapToGrid w:val="0"/>
                <w:kern w:val="0"/>
                <w:sz w:val="21"/>
                <w:szCs w:val="21"/>
              </w:rPr>
              <w:t>化粪池处理后定期清掏作农肥</w:t>
            </w:r>
          </w:p>
        </w:tc>
        <w:tc>
          <w:tcPr>
            <w:tcW w:w="2038" w:type="dxa"/>
            <w:vMerge w:val="continue"/>
            <w:shd w:val="clear" w:color="auto" w:fill="auto"/>
            <w:vAlign w:val="center"/>
          </w:tcPr>
          <w:p>
            <w:pPr>
              <w:adjustRightInd w:val="0"/>
              <w:snapToGrid w:val="0"/>
              <w:rPr>
                <w:rFonts w:hint="eastAsia" w:ascii="宋体" w:hAnsi="宋体" w:eastAsia="宋体"/>
                <w:kern w:val="0"/>
                <w:szCs w:val="21"/>
              </w:rPr>
            </w:pPr>
          </w:p>
        </w:tc>
        <w:tc>
          <w:tcPr>
            <w:tcW w:w="3942" w:type="dxa"/>
            <w:tcBorders>
              <w:right w:val="single" w:color="auto" w:sz="4" w:space="0"/>
            </w:tcBorders>
            <w:shd w:val="clear" w:color="auto" w:fill="auto"/>
            <w:vAlign w:val="center"/>
          </w:tcPr>
          <w:p>
            <w:pPr>
              <w:adjustRightInd w:val="0"/>
              <w:snapToGrid w:val="0"/>
              <w:ind w:left="105" w:leftChars="50" w:right="105" w:rightChars="50" w:firstLine="420" w:firstLineChars="200"/>
              <w:rPr>
                <w:rFonts w:hint="eastAsia" w:ascii="宋体" w:hAnsi="宋体" w:eastAsia="宋体"/>
                <w:kern w:val="0"/>
                <w:szCs w:val="21"/>
              </w:rPr>
            </w:pPr>
            <w:r>
              <w:rPr>
                <w:rFonts w:hint="eastAsia" w:ascii="宋体" w:hAnsi="宋体" w:cstheme="minorBidi"/>
                <w:sz w:val="21"/>
                <w:szCs w:val="21"/>
                <w:lang w:eastAsia="zh-CN"/>
              </w:rPr>
              <w:t>生活污水经化粪池处理后由附近村民定期清掏，用作农肥，不外排。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8" w:hRule="atLeast"/>
          <w:jc w:val="center"/>
        </w:trPr>
        <w:tc>
          <w:tcPr>
            <w:tcW w:w="688" w:type="dxa"/>
            <w:vMerge w:val="restart"/>
            <w:tcBorders>
              <w:left w:val="single" w:color="auto" w:sz="4" w:space="0"/>
            </w:tcBorders>
            <w:shd w:val="clear" w:color="auto" w:fill="auto"/>
            <w:vAlign w:val="center"/>
          </w:tcPr>
          <w:p>
            <w:pPr>
              <w:adjustRightInd w:val="0"/>
              <w:snapToGrid w:val="0"/>
              <w:jc w:val="center"/>
              <w:rPr>
                <w:rFonts w:ascii="宋体" w:hAnsi="宋体" w:eastAsia="宋体"/>
                <w:kern w:val="0"/>
                <w:szCs w:val="21"/>
              </w:rPr>
            </w:pPr>
            <w:r>
              <w:rPr>
                <w:rFonts w:hint="eastAsia" w:ascii="宋体" w:hAnsi="宋体" w:eastAsia="宋体"/>
                <w:kern w:val="0"/>
                <w:szCs w:val="21"/>
              </w:rPr>
              <w:t>废气</w:t>
            </w:r>
          </w:p>
        </w:tc>
        <w:tc>
          <w:tcPr>
            <w:tcW w:w="1758" w:type="dxa"/>
            <w:tcBorders>
              <w:bottom w:val="single" w:color="auto" w:sz="4" w:space="0"/>
            </w:tcBorders>
            <w:vAlign w:val="center"/>
          </w:tcPr>
          <w:p>
            <w:pPr>
              <w:spacing w:line="0" w:lineRule="atLeast"/>
              <w:ind w:firstLine="0" w:firstLineChars="0"/>
              <w:jc w:val="center"/>
              <w:rPr>
                <w:rFonts w:hint="eastAsia" w:ascii="宋体" w:hAnsi="宋体" w:eastAsia="宋体" w:cs="宋体"/>
                <w:sz w:val="21"/>
                <w:szCs w:val="21"/>
              </w:rPr>
            </w:pPr>
            <w:r>
              <w:rPr>
                <w:rFonts w:hint="eastAsia" w:ascii="宋体" w:hAnsi="宋体" w:eastAsia="宋体" w:cs="宋体"/>
                <w:snapToGrid w:val="0"/>
                <w:kern w:val="0"/>
                <w:sz w:val="21"/>
                <w:szCs w:val="21"/>
              </w:rPr>
              <w:t>矿石临时堆场</w:t>
            </w:r>
          </w:p>
        </w:tc>
        <w:tc>
          <w:tcPr>
            <w:tcW w:w="1737" w:type="dxa"/>
            <w:tcBorders>
              <w:bottom w:val="single" w:color="auto" w:sz="4" w:space="0"/>
            </w:tcBorders>
            <w:vAlign w:val="center"/>
          </w:tcPr>
          <w:p>
            <w:pPr>
              <w:adjustRightInd w:val="0"/>
              <w:snapToGrid w:val="0"/>
              <w:spacing w:line="0" w:lineRule="atLeast"/>
              <w:ind w:firstLine="0" w:firstLineChars="0"/>
              <w:jc w:val="center"/>
              <w:rPr>
                <w:rFonts w:hint="eastAsia" w:ascii="宋体" w:hAnsi="宋体" w:eastAsia="宋体" w:cs="宋体"/>
                <w:kern w:val="0"/>
                <w:sz w:val="21"/>
                <w:szCs w:val="21"/>
              </w:rPr>
            </w:pPr>
            <w:r>
              <w:rPr>
                <w:rFonts w:hint="eastAsia" w:ascii="宋体" w:hAnsi="宋体" w:eastAsia="宋体" w:cs="宋体"/>
                <w:snapToGrid w:val="0"/>
                <w:kern w:val="0"/>
                <w:sz w:val="21"/>
                <w:szCs w:val="21"/>
              </w:rPr>
              <w:t>西、北、东三侧安装防风抑尘网+洒水设备+密目网苫盖</w:t>
            </w:r>
          </w:p>
        </w:tc>
        <w:tc>
          <w:tcPr>
            <w:tcW w:w="2038" w:type="dxa"/>
            <w:vMerge w:val="restart"/>
            <w:shd w:val="clear" w:color="auto" w:fill="auto"/>
            <w:vAlign w:val="center"/>
          </w:tcPr>
          <w:p>
            <w:pPr>
              <w:adjustRightInd w:val="0"/>
              <w:snapToGrid w:val="0"/>
              <w:spacing w:line="0" w:lineRule="atLeast"/>
              <w:ind w:firstLine="0" w:firstLineChars="0"/>
              <w:jc w:val="center"/>
              <w:rPr>
                <w:rFonts w:hint="eastAsia" w:ascii="宋体" w:hAnsi="宋体" w:eastAsia="宋体" w:cs="宋体"/>
                <w:kern w:val="0"/>
                <w:szCs w:val="21"/>
              </w:rPr>
            </w:pPr>
            <w:r>
              <w:rPr>
                <w:rFonts w:hint="eastAsia" w:ascii="宋体" w:hAnsi="宋体" w:eastAsia="宋体" w:cs="宋体"/>
                <w:bCs/>
                <w:snapToGrid w:val="0"/>
                <w:kern w:val="0"/>
                <w:sz w:val="21"/>
                <w:szCs w:val="21"/>
              </w:rPr>
              <w:t>《铁矿采选工业污染物排放标准》（GB28661-2012）表7中标准</w:t>
            </w:r>
          </w:p>
        </w:tc>
        <w:tc>
          <w:tcPr>
            <w:tcW w:w="3942" w:type="dxa"/>
            <w:vMerge w:val="restart"/>
            <w:tcBorders>
              <w:right w:val="single" w:color="auto" w:sz="4" w:space="0"/>
            </w:tcBorders>
            <w:shd w:val="clear" w:color="auto" w:fill="auto"/>
            <w:vAlign w:val="center"/>
          </w:tcPr>
          <w:p>
            <w:pPr>
              <w:adjustRightInd w:val="0"/>
              <w:snapToGrid w:val="0"/>
              <w:ind w:left="105" w:leftChars="50" w:right="105" w:rightChars="50" w:firstLine="420" w:firstLineChars="200"/>
              <w:rPr>
                <w:rFonts w:ascii="宋体" w:hAnsi="宋体" w:eastAsia="宋体"/>
                <w:kern w:val="0"/>
                <w:szCs w:val="21"/>
              </w:rPr>
            </w:pPr>
            <w:r>
              <w:rPr>
                <w:rFonts w:hint="eastAsia" w:ascii="宋体" w:hAnsi="宋体" w:cstheme="minorBidi"/>
                <w:sz w:val="21"/>
                <w:szCs w:val="21"/>
                <w:lang w:eastAsia="zh-CN"/>
              </w:rPr>
              <w:t>矿石临时堆场采用西、北、东三侧安装防风抑尘网，设高压喷水枪，矿石堆采用密目网苫盖；矿石卸料粉尘采用喷水枪进行洒水抑尘；磁滑轮分选系统进料口、出料口处粉尘采用喷头洒水降尘，出料传送采用封闭廊道；铁精粉堆场采用铁精粉密闭仓库；破碎、筛分工序产生的粉尘经集气罩收集后分别送入</w:t>
            </w:r>
            <w:r>
              <w:rPr>
                <w:rFonts w:hint="eastAsia" w:ascii="宋体" w:hAnsi="宋体" w:cstheme="minorBidi"/>
                <w:sz w:val="21"/>
                <w:szCs w:val="21"/>
                <w:lang w:val="en-US" w:eastAsia="zh-CN"/>
              </w:rPr>
              <w:t>4套布袋除尘器处理，处理后的废气经4根排气筒排放</w:t>
            </w:r>
            <w:r>
              <w:rPr>
                <w:rFonts w:hint="eastAsia" w:ascii="宋体" w:hAnsi="宋体" w:cstheme="minorBidi"/>
                <w:sz w:val="21"/>
                <w:szCs w:val="21"/>
                <w:lang w:eastAsia="zh-CN"/>
              </w:rPr>
              <w:t>。经监测，颗粒物排放达到</w:t>
            </w:r>
            <w:r>
              <w:rPr>
                <w:rFonts w:hint="eastAsia" w:ascii="宋体" w:hAnsi="宋体" w:eastAsia="宋体"/>
                <w:spacing w:val="0"/>
                <w:sz w:val="21"/>
                <w:szCs w:val="21"/>
              </w:rPr>
              <w:t>《铁矿采选工业污染物排放标准》(GB28661- 2012)</w:t>
            </w:r>
            <w:r>
              <w:rPr>
                <w:rFonts w:hint="eastAsia" w:ascii="宋体" w:hAnsi="宋体"/>
                <w:spacing w:val="0"/>
                <w:sz w:val="21"/>
                <w:szCs w:val="21"/>
                <w:lang w:eastAsia="zh-CN"/>
              </w:rPr>
              <w:t>表</w:t>
            </w:r>
            <w:r>
              <w:rPr>
                <w:rFonts w:hint="eastAsia" w:ascii="宋体" w:hAnsi="宋体"/>
                <w:spacing w:val="0"/>
                <w:sz w:val="21"/>
                <w:szCs w:val="21"/>
                <w:lang w:val="en-US" w:eastAsia="zh-CN"/>
              </w:rPr>
              <w:t>6、</w:t>
            </w:r>
            <w:r>
              <w:rPr>
                <w:rFonts w:hint="eastAsia" w:ascii="宋体" w:hAnsi="宋体" w:eastAsia="宋体"/>
                <w:spacing w:val="0"/>
                <w:sz w:val="21"/>
                <w:szCs w:val="21"/>
              </w:rPr>
              <w:t>表7中相关标准</w:t>
            </w:r>
            <w:r>
              <w:rPr>
                <w:rFonts w:hint="eastAsia" w:ascii="宋体" w:hAnsi="宋体"/>
                <w:spacing w:val="0"/>
                <w:sz w:val="21"/>
                <w:szCs w:val="21"/>
                <w:lang w:eastAsia="zh-CN"/>
              </w:rPr>
              <w:t>要求</w:t>
            </w:r>
            <w:r>
              <w:rPr>
                <w:rFonts w:hint="eastAsia" w:ascii="宋体" w:hAnsi="宋体" w:eastAsia="宋体"/>
                <w:spacing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0" w:hRule="atLeast"/>
          <w:jc w:val="center"/>
        </w:trPr>
        <w:tc>
          <w:tcPr>
            <w:tcW w:w="688" w:type="dxa"/>
            <w:vMerge w:val="continue"/>
            <w:tcBorders>
              <w:left w:val="single" w:color="auto" w:sz="4" w:space="0"/>
            </w:tcBorders>
            <w:shd w:val="clear" w:color="auto" w:fill="auto"/>
            <w:vAlign w:val="center"/>
          </w:tcPr>
          <w:p>
            <w:pPr>
              <w:adjustRightInd w:val="0"/>
              <w:snapToGrid w:val="0"/>
              <w:jc w:val="center"/>
              <w:rPr>
                <w:rFonts w:hint="eastAsia" w:ascii="宋体" w:hAnsi="宋体" w:eastAsia="宋体"/>
                <w:kern w:val="0"/>
                <w:szCs w:val="21"/>
              </w:rPr>
            </w:pPr>
          </w:p>
        </w:tc>
        <w:tc>
          <w:tcPr>
            <w:tcW w:w="1758" w:type="dxa"/>
            <w:tcBorders>
              <w:top w:val="single" w:color="auto" w:sz="4" w:space="0"/>
              <w:bottom w:val="single" w:color="auto" w:sz="4" w:space="0"/>
            </w:tcBorders>
            <w:vAlign w:val="center"/>
          </w:tcPr>
          <w:p>
            <w:pPr>
              <w:spacing w:line="0" w:lineRule="atLeast"/>
              <w:ind w:firstLine="0" w:firstLineChars="0"/>
              <w:jc w:val="center"/>
              <w:rPr>
                <w:rFonts w:hint="eastAsia" w:ascii="宋体" w:hAnsi="宋体" w:eastAsia="宋体" w:cs="宋体"/>
                <w:sz w:val="21"/>
                <w:szCs w:val="21"/>
              </w:rPr>
            </w:pPr>
            <w:r>
              <w:rPr>
                <w:rFonts w:hint="eastAsia" w:ascii="宋体" w:hAnsi="宋体" w:eastAsia="宋体" w:cs="宋体"/>
                <w:snapToGrid w:val="0"/>
                <w:kern w:val="0"/>
                <w:sz w:val="21"/>
                <w:szCs w:val="21"/>
              </w:rPr>
              <w:t>矿石卸料粉尘</w:t>
            </w:r>
          </w:p>
        </w:tc>
        <w:tc>
          <w:tcPr>
            <w:tcW w:w="1737" w:type="dxa"/>
            <w:tcBorders>
              <w:top w:val="single" w:color="auto" w:sz="4" w:space="0"/>
              <w:bottom w:val="single" w:color="auto" w:sz="4" w:space="0"/>
            </w:tcBorders>
            <w:vAlign w:val="center"/>
          </w:tcPr>
          <w:p>
            <w:pPr>
              <w:adjustRightInd w:val="0"/>
              <w:snapToGrid w:val="0"/>
              <w:spacing w:line="0" w:lineRule="atLeast"/>
              <w:ind w:firstLine="0" w:firstLineChars="0"/>
              <w:jc w:val="center"/>
              <w:rPr>
                <w:rFonts w:hint="eastAsia" w:ascii="宋体" w:hAnsi="宋体" w:eastAsia="宋体" w:cs="宋体"/>
                <w:kern w:val="0"/>
                <w:sz w:val="21"/>
                <w:szCs w:val="21"/>
              </w:rPr>
            </w:pPr>
            <w:r>
              <w:rPr>
                <w:rFonts w:hint="eastAsia" w:ascii="宋体" w:hAnsi="宋体" w:eastAsia="宋体" w:cs="宋体"/>
                <w:snapToGrid w:val="0"/>
                <w:kern w:val="0"/>
                <w:sz w:val="21"/>
                <w:szCs w:val="21"/>
              </w:rPr>
              <w:t>配备喷枪进行洒水抑尘</w:t>
            </w:r>
          </w:p>
        </w:tc>
        <w:tc>
          <w:tcPr>
            <w:tcW w:w="2038" w:type="dxa"/>
            <w:vMerge w:val="continue"/>
            <w:shd w:val="clear" w:color="auto" w:fill="auto"/>
            <w:vAlign w:val="center"/>
          </w:tcPr>
          <w:p>
            <w:pPr>
              <w:adjustRightInd w:val="0"/>
              <w:snapToGrid w:val="0"/>
              <w:rPr>
                <w:rFonts w:hint="eastAsia" w:ascii="宋体" w:hAnsi="宋体" w:eastAsia="宋体" w:cs="宋体"/>
                <w:kern w:val="0"/>
                <w:szCs w:val="21"/>
              </w:rPr>
            </w:pPr>
          </w:p>
        </w:tc>
        <w:tc>
          <w:tcPr>
            <w:tcW w:w="3942" w:type="dxa"/>
            <w:vMerge w:val="continue"/>
            <w:tcBorders>
              <w:right w:val="single" w:color="auto" w:sz="4" w:space="0"/>
            </w:tcBorders>
            <w:shd w:val="clear" w:color="auto" w:fill="auto"/>
            <w:vAlign w:val="center"/>
          </w:tcPr>
          <w:p>
            <w:pPr>
              <w:adjustRightInd w:val="0"/>
              <w:snapToGrid w:val="0"/>
              <w:ind w:left="105" w:leftChars="50" w:right="105" w:rightChars="50" w:firstLine="420" w:firstLineChars="200"/>
              <w:rPr>
                <w:rFonts w:ascii="宋体" w:hAnsi="宋体" w:eastAsia="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6" w:hRule="atLeast"/>
          <w:jc w:val="center"/>
        </w:trPr>
        <w:tc>
          <w:tcPr>
            <w:tcW w:w="688" w:type="dxa"/>
            <w:vMerge w:val="continue"/>
            <w:tcBorders>
              <w:left w:val="single" w:color="auto" w:sz="4" w:space="0"/>
            </w:tcBorders>
            <w:shd w:val="clear" w:color="auto" w:fill="auto"/>
            <w:vAlign w:val="center"/>
          </w:tcPr>
          <w:p>
            <w:pPr>
              <w:adjustRightInd w:val="0"/>
              <w:snapToGrid w:val="0"/>
              <w:jc w:val="center"/>
              <w:rPr>
                <w:rFonts w:hint="eastAsia" w:ascii="宋体" w:hAnsi="宋体" w:eastAsia="宋体"/>
                <w:kern w:val="0"/>
                <w:szCs w:val="21"/>
              </w:rPr>
            </w:pPr>
          </w:p>
        </w:tc>
        <w:tc>
          <w:tcPr>
            <w:tcW w:w="1758" w:type="dxa"/>
            <w:tcBorders>
              <w:top w:val="single" w:color="auto" w:sz="4" w:space="0"/>
            </w:tcBorders>
            <w:vAlign w:val="center"/>
          </w:tcPr>
          <w:p>
            <w:pPr>
              <w:spacing w:line="0" w:lineRule="atLeast"/>
              <w:ind w:firstLine="0" w:firstLineChars="0"/>
              <w:jc w:val="center"/>
              <w:rPr>
                <w:rFonts w:hint="eastAsia" w:ascii="宋体" w:hAnsi="宋体" w:eastAsia="宋体" w:cs="宋体"/>
                <w:sz w:val="21"/>
                <w:szCs w:val="21"/>
              </w:rPr>
            </w:pPr>
            <w:r>
              <w:rPr>
                <w:rFonts w:hint="eastAsia" w:ascii="宋体" w:hAnsi="宋体" w:eastAsia="宋体" w:cs="宋体"/>
                <w:snapToGrid w:val="0"/>
                <w:kern w:val="0"/>
                <w:sz w:val="21"/>
                <w:szCs w:val="21"/>
              </w:rPr>
              <w:t>磁滑轮分选系统进料口、出料口处粉尘</w:t>
            </w:r>
          </w:p>
        </w:tc>
        <w:tc>
          <w:tcPr>
            <w:tcW w:w="1737" w:type="dxa"/>
            <w:tcBorders>
              <w:top w:val="single" w:color="auto" w:sz="4" w:space="0"/>
            </w:tcBorders>
            <w:vAlign w:val="center"/>
          </w:tcPr>
          <w:p>
            <w:pPr>
              <w:adjustRightInd w:val="0"/>
              <w:snapToGrid w:val="0"/>
              <w:spacing w:line="0" w:lineRule="atLeast"/>
              <w:ind w:firstLine="0" w:firstLineChars="0"/>
              <w:jc w:val="center"/>
              <w:rPr>
                <w:rFonts w:hint="eastAsia" w:ascii="宋体" w:hAnsi="宋体" w:eastAsia="宋体" w:cs="宋体"/>
                <w:kern w:val="0"/>
                <w:sz w:val="21"/>
                <w:szCs w:val="21"/>
              </w:rPr>
            </w:pPr>
            <w:r>
              <w:rPr>
                <w:rFonts w:hint="eastAsia" w:ascii="宋体" w:hAnsi="宋体" w:eastAsia="宋体" w:cs="宋体"/>
                <w:snapToGrid w:val="0"/>
                <w:kern w:val="0"/>
                <w:sz w:val="21"/>
                <w:szCs w:val="21"/>
              </w:rPr>
              <w:t>设喷头洒水降尘，出料传送采用封闭廊道</w:t>
            </w:r>
          </w:p>
        </w:tc>
        <w:tc>
          <w:tcPr>
            <w:tcW w:w="2038" w:type="dxa"/>
            <w:vMerge w:val="continue"/>
            <w:shd w:val="clear" w:color="auto" w:fill="auto"/>
            <w:vAlign w:val="center"/>
          </w:tcPr>
          <w:p>
            <w:pPr>
              <w:adjustRightInd w:val="0"/>
              <w:snapToGrid w:val="0"/>
              <w:rPr>
                <w:rFonts w:hint="eastAsia" w:ascii="宋体" w:hAnsi="宋体" w:eastAsia="宋体" w:cs="宋体"/>
                <w:kern w:val="0"/>
                <w:szCs w:val="21"/>
              </w:rPr>
            </w:pPr>
          </w:p>
        </w:tc>
        <w:tc>
          <w:tcPr>
            <w:tcW w:w="3942" w:type="dxa"/>
            <w:vMerge w:val="continue"/>
            <w:tcBorders>
              <w:right w:val="single" w:color="auto" w:sz="4" w:space="0"/>
            </w:tcBorders>
            <w:shd w:val="clear" w:color="auto" w:fill="auto"/>
            <w:vAlign w:val="center"/>
          </w:tcPr>
          <w:p>
            <w:pPr>
              <w:adjustRightInd w:val="0"/>
              <w:snapToGrid w:val="0"/>
              <w:ind w:left="105" w:leftChars="50" w:right="105" w:rightChars="50" w:firstLine="420" w:firstLineChars="200"/>
              <w:rPr>
                <w:rFonts w:ascii="宋体" w:hAnsi="宋体" w:eastAsia="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86" w:hRule="atLeast"/>
          <w:jc w:val="center"/>
        </w:trPr>
        <w:tc>
          <w:tcPr>
            <w:tcW w:w="688" w:type="dxa"/>
            <w:vMerge w:val="continue"/>
            <w:tcBorders>
              <w:left w:val="single" w:color="auto" w:sz="4" w:space="0"/>
            </w:tcBorders>
            <w:shd w:val="clear" w:color="auto" w:fill="auto"/>
            <w:vAlign w:val="center"/>
          </w:tcPr>
          <w:p>
            <w:pPr>
              <w:adjustRightInd w:val="0"/>
              <w:snapToGrid w:val="0"/>
              <w:jc w:val="center"/>
              <w:rPr>
                <w:rFonts w:ascii="宋体" w:hAnsi="宋体" w:eastAsia="宋体"/>
                <w:kern w:val="0"/>
                <w:szCs w:val="21"/>
              </w:rPr>
            </w:pPr>
          </w:p>
        </w:tc>
        <w:tc>
          <w:tcPr>
            <w:tcW w:w="1758" w:type="dxa"/>
            <w:tcBorders>
              <w:bottom w:val="single" w:color="auto" w:sz="4" w:space="0"/>
            </w:tcBorders>
            <w:vAlign w:val="center"/>
          </w:tcPr>
          <w:p>
            <w:pPr>
              <w:widowControl/>
              <w:adjustRightInd w:val="0"/>
              <w:snapToGrid w:val="0"/>
              <w:spacing w:line="0" w:lineRule="atLeast"/>
              <w:ind w:firstLine="0" w:firstLineChars="0"/>
              <w:jc w:val="center"/>
              <w:rPr>
                <w:rFonts w:hint="eastAsia" w:ascii="宋体" w:hAnsi="宋体" w:eastAsia="宋体" w:cs="宋体"/>
                <w:kern w:val="0"/>
                <w:sz w:val="21"/>
                <w:szCs w:val="21"/>
              </w:rPr>
            </w:pPr>
            <w:r>
              <w:rPr>
                <w:rFonts w:hint="eastAsia" w:ascii="宋体" w:hAnsi="宋体" w:eastAsia="宋体" w:cs="宋体"/>
                <w:bCs/>
                <w:snapToGrid w:val="0"/>
                <w:kern w:val="0"/>
                <w:sz w:val="21"/>
                <w:szCs w:val="21"/>
              </w:rPr>
              <w:t>铁精粉堆场</w:t>
            </w:r>
          </w:p>
        </w:tc>
        <w:tc>
          <w:tcPr>
            <w:tcW w:w="1737" w:type="dxa"/>
            <w:tcBorders>
              <w:bottom w:val="single" w:color="auto" w:sz="4" w:space="0"/>
            </w:tcBorders>
            <w:vAlign w:val="center"/>
          </w:tcPr>
          <w:p>
            <w:pPr>
              <w:adjustRightInd w:val="0"/>
              <w:snapToGrid w:val="0"/>
              <w:spacing w:line="0" w:lineRule="atLeast"/>
              <w:ind w:firstLine="0" w:firstLineChars="0"/>
              <w:jc w:val="center"/>
              <w:rPr>
                <w:rFonts w:hint="eastAsia" w:ascii="宋体" w:hAnsi="宋体" w:eastAsia="宋体" w:cs="宋体"/>
                <w:kern w:val="0"/>
                <w:sz w:val="21"/>
                <w:szCs w:val="21"/>
              </w:rPr>
            </w:pPr>
            <w:r>
              <w:rPr>
                <w:rFonts w:hint="eastAsia" w:ascii="宋体" w:hAnsi="宋体" w:eastAsia="宋体" w:cs="宋体"/>
                <w:snapToGrid w:val="0"/>
                <w:kern w:val="0"/>
                <w:sz w:val="21"/>
                <w:szCs w:val="21"/>
              </w:rPr>
              <w:t>铁精粉仓库</w:t>
            </w:r>
          </w:p>
        </w:tc>
        <w:tc>
          <w:tcPr>
            <w:tcW w:w="2038" w:type="dxa"/>
            <w:vMerge w:val="continue"/>
            <w:tcBorders>
              <w:bottom w:val="single" w:color="auto" w:sz="4" w:space="0"/>
            </w:tcBorders>
            <w:shd w:val="clear" w:color="auto" w:fill="auto"/>
            <w:vAlign w:val="center"/>
          </w:tcPr>
          <w:p>
            <w:pPr>
              <w:adjustRightInd w:val="0"/>
              <w:snapToGrid w:val="0"/>
              <w:rPr>
                <w:rFonts w:hint="eastAsia" w:ascii="宋体" w:hAnsi="宋体" w:eastAsia="宋体" w:cs="宋体"/>
                <w:kern w:val="0"/>
                <w:szCs w:val="21"/>
              </w:rPr>
            </w:pPr>
          </w:p>
        </w:tc>
        <w:tc>
          <w:tcPr>
            <w:tcW w:w="3942" w:type="dxa"/>
            <w:vMerge w:val="continue"/>
            <w:tcBorders>
              <w:right w:val="single" w:color="auto" w:sz="4" w:space="0"/>
            </w:tcBorders>
            <w:shd w:val="clear" w:color="auto" w:fill="auto"/>
            <w:vAlign w:val="center"/>
          </w:tcPr>
          <w:p>
            <w:pPr>
              <w:adjustRightInd w:val="0"/>
              <w:snapToGrid w:val="0"/>
              <w:ind w:left="105" w:leftChars="50" w:right="105" w:rightChars="50" w:firstLine="420" w:firstLineChars="200"/>
              <w:rPr>
                <w:rFonts w:ascii="宋体" w:hAnsi="宋体" w:eastAsia="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0" w:hRule="atLeast"/>
          <w:jc w:val="center"/>
        </w:trPr>
        <w:tc>
          <w:tcPr>
            <w:tcW w:w="688" w:type="dxa"/>
            <w:vMerge w:val="continue"/>
            <w:tcBorders>
              <w:left w:val="single" w:color="auto" w:sz="4" w:space="0"/>
            </w:tcBorders>
            <w:shd w:val="clear" w:color="auto" w:fill="auto"/>
            <w:vAlign w:val="center"/>
          </w:tcPr>
          <w:p>
            <w:pPr>
              <w:adjustRightInd w:val="0"/>
              <w:snapToGrid w:val="0"/>
              <w:jc w:val="center"/>
              <w:rPr>
                <w:rFonts w:ascii="宋体" w:hAnsi="宋体" w:eastAsia="宋体"/>
                <w:kern w:val="0"/>
                <w:szCs w:val="21"/>
              </w:rPr>
            </w:pPr>
          </w:p>
        </w:tc>
        <w:tc>
          <w:tcPr>
            <w:tcW w:w="1758" w:type="dxa"/>
            <w:tcBorders>
              <w:top w:val="single" w:color="auto" w:sz="4" w:space="0"/>
            </w:tcBorders>
            <w:vAlign w:val="center"/>
          </w:tcPr>
          <w:p>
            <w:pPr>
              <w:widowControl/>
              <w:adjustRightInd w:val="0"/>
              <w:snapToGrid w:val="0"/>
              <w:spacing w:line="0" w:lineRule="atLeast"/>
              <w:ind w:firstLine="0" w:firstLineChars="0"/>
              <w:jc w:val="center"/>
              <w:rPr>
                <w:rFonts w:hint="eastAsia" w:ascii="宋体" w:hAnsi="宋体" w:eastAsia="宋体" w:cs="宋体"/>
                <w:kern w:val="0"/>
                <w:sz w:val="21"/>
                <w:szCs w:val="21"/>
              </w:rPr>
            </w:pPr>
            <w:r>
              <w:rPr>
                <w:rFonts w:hint="eastAsia" w:ascii="宋体" w:hAnsi="宋体" w:eastAsia="宋体" w:cs="宋体"/>
                <w:bCs/>
                <w:snapToGrid w:val="0"/>
                <w:kern w:val="0"/>
                <w:sz w:val="21"/>
                <w:szCs w:val="21"/>
              </w:rPr>
              <w:t>破碎、筛分粉尘</w:t>
            </w:r>
          </w:p>
        </w:tc>
        <w:tc>
          <w:tcPr>
            <w:tcW w:w="1737" w:type="dxa"/>
            <w:tcBorders>
              <w:top w:val="single" w:color="auto" w:sz="4" w:space="0"/>
            </w:tcBorders>
            <w:vAlign w:val="center"/>
          </w:tcPr>
          <w:p>
            <w:pPr>
              <w:adjustRightInd w:val="0"/>
              <w:snapToGrid w:val="0"/>
              <w:spacing w:line="0" w:lineRule="atLeast"/>
              <w:ind w:firstLine="0" w:firstLineChars="0"/>
              <w:jc w:val="center"/>
              <w:rPr>
                <w:rFonts w:hint="eastAsia" w:ascii="宋体" w:hAnsi="宋体" w:eastAsia="宋体" w:cs="宋体"/>
                <w:kern w:val="0"/>
                <w:sz w:val="21"/>
                <w:szCs w:val="21"/>
              </w:rPr>
            </w:pPr>
            <w:r>
              <w:rPr>
                <w:rFonts w:hint="eastAsia" w:ascii="宋体" w:hAnsi="宋体" w:eastAsia="宋体" w:cs="宋体"/>
                <w:snapToGrid w:val="0"/>
                <w:kern w:val="0"/>
                <w:sz w:val="21"/>
                <w:szCs w:val="21"/>
              </w:rPr>
              <w:t>集气罩+袋式除尘器+排气筒高度15m</w:t>
            </w:r>
          </w:p>
        </w:tc>
        <w:tc>
          <w:tcPr>
            <w:tcW w:w="2038" w:type="dxa"/>
            <w:tcBorders>
              <w:top w:val="single" w:color="auto" w:sz="4" w:space="0"/>
            </w:tcBorders>
            <w:shd w:val="clear" w:color="auto" w:fill="auto"/>
            <w:vAlign w:val="center"/>
          </w:tcPr>
          <w:p>
            <w:pPr>
              <w:adjustRightInd w:val="0"/>
              <w:snapToGrid w:val="0"/>
              <w:spacing w:line="0" w:lineRule="atLeast"/>
              <w:ind w:firstLine="0" w:firstLineChars="0"/>
              <w:jc w:val="center"/>
              <w:rPr>
                <w:rFonts w:hint="eastAsia" w:ascii="宋体" w:hAnsi="宋体" w:eastAsia="宋体" w:cs="宋体"/>
                <w:kern w:val="0"/>
                <w:szCs w:val="21"/>
              </w:rPr>
            </w:pPr>
            <w:r>
              <w:rPr>
                <w:rFonts w:hint="eastAsia" w:ascii="宋体" w:hAnsi="宋体" w:eastAsia="宋体" w:cs="宋体"/>
                <w:bCs/>
                <w:snapToGrid w:val="0"/>
                <w:kern w:val="0"/>
                <w:sz w:val="21"/>
                <w:szCs w:val="21"/>
              </w:rPr>
              <w:t>《铁矿采选工业污染物排放标准》（GB28661-2012）表6中标准</w:t>
            </w:r>
          </w:p>
        </w:tc>
        <w:tc>
          <w:tcPr>
            <w:tcW w:w="3942" w:type="dxa"/>
            <w:vMerge w:val="continue"/>
            <w:tcBorders>
              <w:right w:val="single" w:color="auto" w:sz="4" w:space="0"/>
            </w:tcBorders>
            <w:shd w:val="clear" w:color="auto" w:fill="auto"/>
            <w:vAlign w:val="center"/>
          </w:tcPr>
          <w:p>
            <w:pPr>
              <w:adjustRightInd w:val="0"/>
              <w:snapToGrid w:val="0"/>
              <w:ind w:left="105" w:leftChars="50" w:right="105" w:rightChars="50" w:firstLine="420" w:firstLineChars="200"/>
              <w:rPr>
                <w:rFonts w:ascii="宋体" w:hAnsi="宋体" w:eastAsia="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068" w:hRule="atLeast"/>
          <w:jc w:val="center"/>
        </w:trPr>
        <w:tc>
          <w:tcPr>
            <w:tcW w:w="688" w:type="dxa"/>
            <w:vMerge w:val="restart"/>
            <w:tcBorders>
              <w:left w:val="single" w:color="auto" w:sz="4" w:space="0"/>
            </w:tcBorders>
            <w:shd w:val="clear" w:color="auto" w:fill="auto"/>
            <w:vAlign w:val="center"/>
          </w:tcPr>
          <w:p>
            <w:pPr>
              <w:adjustRightInd w:val="0"/>
              <w:snapToGrid w:val="0"/>
              <w:jc w:val="center"/>
              <w:rPr>
                <w:rFonts w:ascii="宋体" w:hAnsi="宋体" w:eastAsia="宋体"/>
                <w:kern w:val="0"/>
                <w:szCs w:val="21"/>
              </w:rPr>
            </w:pPr>
            <w:r>
              <w:rPr>
                <w:rFonts w:ascii="宋体" w:hAnsi="宋体" w:eastAsia="宋体"/>
                <w:kern w:val="0"/>
                <w:szCs w:val="21"/>
              </w:rPr>
              <w:t>噪声</w:t>
            </w:r>
          </w:p>
        </w:tc>
        <w:tc>
          <w:tcPr>
            <w:tcW w:w="1758" w:type="dxa"/>
            <w:vAlign w:val="center"/>
          </w:tcPr>
          <w:p>
            <w:pPr>
              <w:spacing w:line="0" w:lineRule="atLeast"/>
              <w:ind w:firstLine="0" w:firstLineChars="0"/>
              <w:jc w:val="center"/>
              <w:rPr>
                <w:rFonts w:ascii="宋体" w:hAnsi="宋体" w:eastAsia="宋体"/>
                <w:kern w:val="0"/>
                <w:szCs w:val="21"/>
              </w:rPr>
            </w:pPr>
            <w:r>
              <w:rPr>
                <w:rFonts w:hint="eastAsia" w:hAnsi="宋体"/>
                <w:snapToGrid w:val="0"/>
                <w:kern w:val="0"/>
                <w:sz w:val="21"/>
                <w:szCs w:val="21"/>
              </w:rPr>
              <w:t>破碎机、球磨机、磁选机、</w:t>
            </w:r>
            <w:r>
              <w:rPr>
                <w:rFonts w:hAnsi="宋体"/>
                <w:snapToGrid w:val="0"/>
                <w:kern w:val="0"/>
                <w:sz w:val="21"/>
                <w:szCs w:val="21"/>
              </w:rPr>
              <w:t>振动筛、过滤机和渣浆泵噪声</w:t>
            </w:r>
          </w:p>
        </w:tc>
        <w:tc>
          <w:tcPr>
            <w:tcW w:w="1737" w:type="dxa"/>
            <w:vMerge w:val="restart"/>
            <w:vAlign w:val="center"/>
          </w:tcPr>
          <w:p>
            <w:pPr>
              <w:adjustRightInd w:val="0"/>
              <w:snapToGrid w:val="0"/>
              <w:rPr>
                <w:rFonts w:ascii="宋体" w:hAnsi="宋体" w:eastAsia="宋体"/>
                <w:kern w:val="0"/>
                <w:szCs w:val="21"/>
              </w:rPr>
            </w:pPr>
            <w:r>
              <w:rPr>
                <w:rFonts w:hAnsi="宋体"/>
                <w:kern w:val="0"/>
                <w:sz w:val="21"/>
                <w:szCs w:val="21"/>
              </w:rPr>
              <w:t>设置于厂房内</w:t>
            </w:r>
          </w:p>
        </w:tc>
        <w:tc>
          <w:tcPr>
            <w:tcW w:w="2038" w:type="dxa"/>
            <w:tcBorders>
              <w:top w:val="single" w:color="auto" w:sz="4" w:space="0"/>
            </w:tcBorders>
            <w:shd w:val="clear" w:color="auto" w:fill="auto"/>
            <w:vAlign w:val="center"/>
          </w:tcPr>
          <w:p>
            <w:pPr>
              <w:spacing w:line="0" w:lineRule="atLeast"/>
              <w:ind w:firstLine="0" w:firstLineChars="0"/>
              <w:jc w:val="center"/>
              <w:rPr>
                <w:rFonts w:hint="eastAsia" w:ascii="宋体" w:hAnsi="宋体" w:eastAsia="宋体" w:cs="宋体"/>
                <w:kern w:val="0"/>
                <w:szCs w:val="21"/>
              </w:rPr>
            </w:pPr>
            <w:r>
              <w:rPr>
                <w:rFonts w:hint="eastAsia" w:ascii="宋体" w:hAnsi="宋体" w:eastAsia="宋体" w:cs="宋体"/>
                <w:bCs/>
                <w:kern w:val="0"/>
                <w:sz w:val="21"/>
                <w:szCs w:val="21"/>
              </w:rPr>
              <w:t>《工业企业厂界环境噪声排放标准》（GB12348-2008）2类标准</w:t>
            </w:r>
          </w:p>
        </w:tc>
        <w:tc>
          <w:tcPr>
            <w:tcW w:w="3942" w:type="dxa"/>
            <w:tcBorders>
              <w:right w:val="single" w:color="auto" w:sz="4" w:space="0"/>
            </w:tcBorders>
            <w:shd w:val="clear" w:color="auto" w:fill="auto"/>
            <w:vAlign w:val="center"/>
          </w:tcPr>
          <w:p>
            <w:pPr>
              <w:pStyle w:val="12"/>
              <w:spacing w:line="260" w:lineRule="exact"/>
              <w:ind w:left="105" w:leftChars="50" w:right="105" w:rightChars="50" w:firstLine="420" w:firstLineChars="200"/>
              <w:rPr>
                <w:rFonts w:hint="eastAsia" w:ascii="宋体" w:hAnsi="宋体" w:eastAsia="宋体"/>
                <w:kern w:val="0"/>
                <w:szCs w:val="21"/>
                <w:lang w:eastAsia="zh-CN"/>
              </w:rPr>
            </w:pPr>
            <w:r>
              <w:rPr>
                <w:rFonts w:hint="eastAsia" w:ascii="宋体" w:hAnsi="宋体" w:cstheme="minorBidi"/>
                <w:sz w:val="21"/>
                <w:szCs w:val="21"/>
                <w:lang w:eastAsia="zh-CN"/>
              </w:rPr>
              <w:t>生产设备安置在厂房内</w:t>
            </w:r>
            <w:r>
              <w:rPr>
                <w:rFonts w:hint="eastAsia" w:ascii="宋体" w:hAnsi="宋体" w:cstheme="minorBidi"/>
                <w:sz w:val="21"/>
                <w:szCs w:val="21"/>
              </w:rPr>
              <w:t>，采取基础减震、厂房隔声等措施降低噪声。经监测，厂界昼、夜间噪声值达到《工业企业厂界环境噪声排放标准》</w:t>
            </w:r>
            <w:r>
              <w:rPr>
                <w:rFonts w:ascii="宋体" w:hAnsi="宋体" w:cstheme="minorBidi"/>
                <w:sz w:val="21"/>
                <w:szCs w:val="21"/>
              </w:rPr>
              <w:t>(GB12348-2008)2</w:t>
            </w:r>
            <w:r>
              <w:rPr>
                <w:rFonts w:hint="eastAsia" w:ascii="宋体" w:hAnsi="宋体" w:cstheme="minorBidi"/>
                <w:sz w:val="21"/>
                <w:szCs w:val="21"/>
              </w:rPr>
              <w:t>类标准要求</w:t>
            </w:r>
            <w:r>
              <w:rPr>
                <w:rFonts w:hint="eastAsia" w:ascii="宋体" w:hAnsi="宋体" w:cstheme="minorBidi"/>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65" w:hRule="atLeast"/>
          <w:jc w:val="center"/>
        </w:trPr>
        <w:tc>
          <w:tcPr>
            <w:tcW w:w="688" w:type="dxa"/>
            <w:vMerge w:val="continue"/>
            <w:tcBorders>
              <w:left w:val="single" w:color="auto" w:sz="4" w:space="0"/>
            </w:tcBorders>
            <w:shd w:val="clear" w:color="auto" w:fill="auto"/>
            <w:vAlign w:val="center"/>
          </w:tcPr>
          <w:p>
            <w:pPr>
              <w:adjustRightInd w:val="0"/>
              <w:snapToGrid w:val="0"/>
              <w:jc w:val="center"/>
            </w:pPr>
          </w:p>
        </w:tc>
        <w:tc>
          <w:tcPr>
            <w:tcW w:w="1758" w:type="dxa"/>
            <w:vAlign w:val="center"/>
          </w:tcPr>
          <w:p>
            <w:pPr>
              <w:spacing w:line="0" w:lineRule="atLeast"/>
              <w:ind w:firstLine="0" w:firstLineChars="0"/>
              <w:jc w:val="center"/>
              <w:rPr>
                <w:rFonts w:hint="eastAsia" w:ascii="宋体" w:hAnsi="宋体" w:eastAsia="宋体"/>
                <w:kern w:val="0"/>
                <w:szCs w:val="21"/>
              </w:rPr>
            </w:pPr>
            <w:r>
              <w:rPr>
                <w:rFonts w:hint="eastAsia" w:hAnsi="宋体"/>
                <w:snapToGrid w:val="0"/>
                <w:kern w:val="0"/>
                <w:sz w:val="21"/>
                <w:szCs w:val="21"/>
              </w:rPr>
              <w:t>抓河村、</w:t>
            </w:r>
            <w:r>
              <w:rPr>
                <w:rFonts w:hAnsi="宋体"/>
                <w:snapToGrid w:val="0"/>
                <w:kern w:val="0"/>
                <w:sz w:val="21"/>
                <w:szCs w:val="21"/>
              </w:rPr>
              <w:t>沙河村</w:t>
            </w:r>
          </w:p>
        </w:tc>
        <w:tc>
          <w:tcPr>
            <w:tcW w:w="1737" w:type="dxa"/>
            <w:vMerge w:val="continue"/>
            <w:vAlign w:val="center"/>
          </w:tcPr>
          <w:p>
            <w:pPr>
              <w:adjustRightInd w:val="0"/>
              <w:snapToGrid w:val="0"/>
              <w:jc w:val="center"/>
              <w:rPr>
                <w:rFonts w:hint="eastAsia" w:ascii="宋体" w:hAnsi="宋体" w:eastAsia="宋体"/>
                <w:kern w:val="0"/>
                <w:szCs w:val="21"/>
              </w:rPr>
            </w:pPr>
          </w:p>
        </w:tc>
        <w:tc>
          <w:tcPr>
            <w:tcW w:w="2038" w:type="dxa"/>
            <w:shd w:val="clear" w:color="auto" w:fill="auto"/>
            <w:vAlign w:val="center"/>
          </w:tcPr>
          <w:p>
            <w:pPr>
              <w:spacing w:line="0" w:lineRule="atLeast"/>
              <w:ind w:firstLine="0" w:firstLineChars="0"/>
              <w:jc w:val="center"/>
              <w:rPr>
                <w:rFonts w:hint="eastAsia" w:ascii="宋体" w:hAnsi="宋体" w:eastAsia="宋体" w:cs="宋体"/>
                <w:kern w:val="0"/>
                <w:szCs w:val="21"/>
              </w:rPr>
            </w:pPr>
            <w:r>
              <w:rPr>
                <w:rFonts w:hint="eastAsia" w:ascii="宋体" w:hAnsi="宋体" w:eastAsia="宋体" w:cs="宋体"/>
                <w:bCs/>
                <w:sz w:val="21"/>
                <w:szCs w:val="21"/>
              </w:rPr>
              <w:t>《声环境质量标准》(GB3096-2008)1类区标准</w:t>
            </w:r>
          </w:p>
        </w:tc>
        <w:tc>
          <w:tcPr>
            <w:tcW w:w="3942" w:type="dxa"/>
            <w:tcBorders>
              <w:right w:val="single" w:color="auto" w:sz="4" w:space="0"/>
            </w:tcBorders>
            <w:shd w:val="clear" w:color="auto" w:fill="auto"/>
            <w:vAlign w:val="center"/>
          </w:tcPr>
          <w:p>
            <w:pPr>
              <w:adjustRightInd w:val="0"/>
              <w:snapToGrid w:val="0"/>
              <w:jc w:val="center"/>
              <w:rPr>
                <w:rFonts w:hint="eastAsia" w:ascii="宋体" w:hAnsi="宋体" w:eastAsia="宋体"/>
                <w:kern w:val="0"/>
                <w:szCs w:val="21"/>
              </w:rPr>
            </w:pPr>
            <w:r>
              <w:rPr>
                <w:rFonts w:hint="eastAsia" w:hAnsi="宋体"/>
                <w:snapToGrid w:val="0"/>
                <w:kern w:val="0"/>
                <w:sz w:val="21"/>
                <w:szCs w:val="21"/>
              </w:rPr>
              <w:t>抓河村、</w:t>
            </w:r>
            <w:r>
              <w:rPr>
                <w:rFonts w:hAnsi="宋体"/>
                <w:snapToGrid w:val="0"/>
                <w:kern w:val="0"/>
                <w:sz w:val="21"/>
                <w:szCs w:val="21"/>
              </w:rPr>
              <w:t>沙河村</w:t>
            </w:r>
            <w:r>
              <w:rPr>
                <w:rFonts w:hint="eastAsia" w:ascii="宋体" w:hAnsi="宋体" w:cstheme="minorBidi"/>
                <w:sz w:val="21"/>
                <w:szCs w:val="21"/>
              </w:rPr>
              <w:t>昼、夜间噪声值达到</w:t>
            </w:r>
            <w:r>
              <w:rPr>
                <w:rFonts w:hint="eastAsia" w:ascii="宋体" w:hAnsi="宋体" w:eastAsia="宋体" w:cs="宋体"/>
                <w:bCs/>
                <w:sz w:val="21"/>
                <w:szCs w:val="21"/>
              </w:rPr>
              <w:t>《声环境质量标准》(GB3096-2008)1类区标准</w:t>
            </w:r>
            <w:r>
              <w:rPr>
                <w:rFonts w:hint="eastAsia" w:ascii="宋体" w:hAnsi="宋体" w:cs="宋体"/>
                <w:bCs/>
                <w:sz w:val="21"/>
                <w:szCs w:val="21"/>
                <w:lang w:eastAsia="zh-CN"/>
              </w:rPr>
              <w:t>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88" w:type="dxa"/>
            <w:vMerge w:val="restart"/>
            <w:tcBorders>
              <w:left w:val="single" w:color="auto" w:sz="4" w:space="0"/>
            </w:tcBorders>
            <w:shd w:val="clear" w:color="auto" w:fill="auto"/>
            <w:vAlign w:val="center"/>
          </w:tcPr>
          <w:p>
            <w:pPr>
              <w:adjustRightInd w:val="0"/>
              <w:snapToGrid w:val="0"/>
              <w:jc w:val="center"/>
              <w:rPr>
                <w:rFonts w:ascii="宋体" w:hAnsi="宋体" w:eastAsia="宋体"/>
                <w:kern w:val="0"/>
                <w:szCs w:val="21"/>
              </w:rPr>
            </w:pPr>
            <w:r>
              <w:rPr>
                <w:rFonts w:hint="eastAsia" w:ascii="宋体" w:hAnsi="宋体" w:eastAsia="宋体"/>
                <w:kern w:val="0"/>
                <w:szCs w:val="21"/>
              </w:rPr>
              <w:t>固体废物</w:t>
            </w:r>
          </w:p>
        </w:tc>
        <w:tc>
          <w:tcPr>
            <w:tcW w:w="1758" w:type="dxa"/>
            <w:vAlign w:val="center"/>
          </w:tcPr>
          <w:p>
            <w:pPr>
              <w:spacing w:line="0" w:lineRule="atLeast"/>
              <w:ind w:firstLine="0" w:firstLineChars="0"/>
              <w:jc w:val="center"/>
              <w:rPr>
                <w:rFonts w:ascii="宋体" w:hAnsi="宋体" w:eastAsia="宋体"/>
                <w:kern w:val="0"/>
                <w:szCs w:val="21"/>
              </w:rPr>
            </w:pPr>
            <w:r>
              <w:rPr>
                <w:rFonts w:hAnsi="宋体"/>
                <w:snapToGrid w:val="0"/>
                <w:kern w:val="0"/>
                <w:sz w:val="21"/>
                <w:szCs w:val="21"/>
              </w:rPr>
              <w:t>尾砂</w:t>
            </w:r>
          </w:p>
        </w:tc>
        <w:tc>
          <w:tcPr>
            <w:tcW w:w="3775" w:type="dxa"/>
            <w:gridSpan w:val="2"/>
            <w:vAlign w:val="center"/>
          </w:tcPr>
          <w:p>
            <w:pPr>
              <w:spacing w:line="0" w:lineRule="atLeast"/>
              <w:ind w:firstLine="0" w:firstLineChars="0"/>
              <w:jc w:val="center"/>
              <w:rPr>
                <w:rFonts w:ascii="宋体" w:hAnsi="宋体" w:eastAsia="宋体"/>
                <w:kern w:val="0"/>
                <w:szCs w:val="21"/>
              </w:rPr>
            </w:pPr>
            <w:r>
              <w:rPr>
                <w:rFonts w:hint="eastAsia" w:hAnsi="宋体"/>
                <w:snapToGrid w:val="0"/>
                <w:kern w:val="0"/>
                <w:sz w:val="21"/>
                <w:szCs w:val="21"/>
              </w:rPr>
              <w:t>堆存于</w:t>
            </w:r>
            <w:r>
              <w:rPr>
                <w:rFonts w:hAnsi="宋体"/>
                <w:snapToGrid w:val="0"/>
                <w:kern w:val="0"/>
                <w:sz w:val="21"/>
                <w:szCs w:val="21"/>
              </w:rPr>
              <w:t>尾矿库</w:t>
            </w:r>
          </w:p>
        </w:tc>
        <w:tc>
          <w:tcPr>
            <w:tcW w:w="3942" w:type="dxa"/>
            <w:vMerge w:val="restart"/>
            <w:tcBorders>
              <w:right w:val="single" w:color="auto" w:sz="4" w:space="0"/>
            </w:tcBorders>
            <w:shd w:val="clear" w:color="auto" w:fill="auto"/>
            <w:vAlign w:val="center"/>
          </w:tcPr>
          <w:p>
            <w:pPr>
              <w:pStyle w:val="12"/>
              <w:spacing w:line="260" w:lineRule="exact"/>
              <w:ind w:left="105" w:leftChars="50" w:right="105" w:rightChars="50" w:firstLine="420" w:firstLineChars="200"/>
              <w:rPr>
                <w:rFonts w:ascii="宋体" w:hAnsi="宋体" w:eastAsia="宋体"/>
                <w:kern w:val="0"/>
                <w:szCs w:val="21"/>
              </w:rPr>
            </w:pPr>
            <w:r>
              <w:rPr>
                <w:rFonts w:hint="eastAsia" w:ascii="宋体" w:hAnsi="宋体" w:eastAsia="宋体"/>
                <w:spacing w:val="0"/>
                <w:sz w:val="21"/>
                <w:szCs w:val="21"/>
              </w:rPr>
              <w:t>项目尾砂堆放于尾矿库</w:t>
            </w:r>
            <w:r>
              <w:rPr>
                <w:rFonts w:hint="eastAsia" w:ascii="宋体" w:hAnsi="宋体"/>
                <w:spacing w:val="0"/>
                <w:sz w:val="21"/>
                <w:szCs w:val="21"/>
                <w:lang w:eastAsia="zh-CN"/>
              </w:rPr>
              <w:t>；</w:t>
            </w:r>
            <w:r>
              <w:rPr>
                <w:rFonts w:hint="eastAsia" w:ascii="宋体" w:hAnsi="宋体" w:eastAsia="宋体"/>
                <w:spacing w:val="0"/>
                <w:sz w:val="21"/>
                <w:szCs w:val="21"/>
              </w:rPr>
              <w:t>磁滑轮分选废石运送至选厂堆积子坝使用</w:t>
            </w:r>
            <w:r>
              <w:rPr>
                <w:rFonts w:hint="eastAsia" w:ascii="宋体" w:hAnsi="宋体" w:eastAsia="宋体"/>
                <w:spacing w:val="0"/>
                <w:sz w:val="21"/>
                <w:szCs w:val="21"/>
                <w:lang w:eastAsia="zh-CN"/>
              </w:rPr>
              <w:t>；除</w:t>
            </w:r>
            <w:r>
              <w:rPr>
                <w:rFonts w:hint="eastAsia" w:ascii="宋体" w:hAnsi="宋体" w:eastAsia="宋体"/>
                <w:spacing w:val="0"/>
                <w:sz w:val="21"/>
                <w:szCs w:val="21"/>
              </w:rPr>
              <w:t>尘灰送至磁选工序进行湿式磁选</w:t>
            </w:r>
            <w:r>
              <w:rPr>
                <w:rFonts w:hint="eastAsia" w:ascii="宋体" w:hAnsi="宋体" w:eastAsia="宋体"/>
                <w:spacing w:val="0"/>
                <w:sz w:val="21"/>
                <w:szCs w:val="21"/>
                <w:lang w:eastAsia="zh-CN"/>
              </w:rPr>
              <w:t>；</w:t>
            </w:r>
            <w:r>
              <w:rPr>
                <w:rFonts w:hint="eastAsia" w:ascii="宋体" w:hAnsi="宋体" w:eastAsia="宋体"/>
                <w:spacing w:val="0"/>
                <w:sz w:val="21"/>
                <w:szCs w:val="21"/>
              </w:rPr>
              <w:t>生活垃圾集中收集后定期送附近垃圾点处理。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88" w:type="dxa"/>
            <w:vMerge w:val="continue"/>
            <w:tcBorders>
              <w:left w:val="single" w:color="auto" w:sz="4" w:space="0"/>
            </w:tcBorders>
            <w:shd w:val="clear" w:color="auto" w:fill="auto"/>
            <w:vAlign w:val="center"/>
          </w:tcPr>
          <w:p>
            <w:pPr>
              <w:adjustRightInd w:val="0"/>
              <w:snapToGrid w:val="0"/>
              <w:jc w:val="center"/>
              <w:rPr>
                <w:rFonts w:ascii="宋体" w:hAnsi="宋体" w:eastAsia="宋体"/>
                <w:kern w:val="0"/>
                <w:szCs w:val="21"/>
              </w:rPr>
            </w:pPr>
          </w:p>
        </w:tc>
        <w:tc>
          <w:tcPr>
            <w:tcW w:w="1758" w:type="dxa"/>
            <w:vAlign w:val="center"/>
          </w:tcPr>
          <w:p>
            <w:pPr>
              <w:spacing w:line="0" w:lineRule="atLeast"/>
              <w:ind w:firstLine="0" w:firstLineChars="0"/>
              <w:jc w:val="center"/>
              <w:rPr>
                <w:rFonts w:ascii="宋体" w:hAnsi="宋体" w:eastAsia="宋体"/>
                <w:kern w:val="0"/>
                <w:szCs w:val="21"/>
              </w:rPr>
            </w:pPr>
            <w:r>
              <w:rPr>
                <w:rFonts w:hint="eastAsia" w:hAnsi="宋体"/>
                <w:snapToGrid w:val="0"/>
                <w:kern w:val="0"/>
                <w:sz w:val="21"/>
                <w:szCs w:val="21"/>
              </w:rPr>
              <w:t>磁滑轮分选废石</w:t>
            </w:r>
          </w:p>
        </w:tc>
        <w:tc>
          <w:tcPr>
            <w:tcW w:w="3775" w:type="dxa"/>
            <w:gridSpan w:val="2"/>
            <w:vAlign w:val="center"/>
          </w:tcPr>
          <w:p>
            <w:pPr>
              <w:spacing w:line="0" w:lineRule="atLeast"/>
              <w:ind w:firstLine="0" w:firstLineChars="0"/>
              <w:jc w:val="center"/>
              <w:rPr>
                <w:rFonts w:ascii="宋体" w:hAnsi="宋体" w:eastAsia="宋体"/>
                <w:kern w:val="0"/>
                <w:szCs w:val="21"/>
              </w:rPr>
            </w:pPr>
            <w:r>
              <w:rPr>
                <w:rFonts w:hint="eastAsia" w:hAnsi="宋体"/>
                <w:snapToGrid w:val="0"/>
                <w:kern w:val="0"/>
                <w:sz w:val="21"/>
                <w:szCs w:val="21"/>
              </w:rPr>
              <w:t>运至尾矿库堆积子坝</w:t>
            </w:r>
          </w:p>
        </w:tc>
        <w:tc>
          <w:tcPr>
            <w:tcW w:w="3942" w:type="dxa"/>
            <w:vMerge w:val="continue"/>
            <w:tcBorders>
              <w:right w:val="single" w:color="auto" w:sz="4" w:space="0"/>
            </w:tcBorders>
            <w:shd w:val="clear" w:color="auto" w:fill="auto"/>
            <w:vAlign w:val="center"/>
          </w:tcPr>
          <w:p>
            <w:pPr>
              <w:adjustRightInd w:val="0"/>
              <w:snapToGrid w:val="0"/>
              <w:ind w:left="105" w:leftChars="50" w:right="105" w:rightChars="50" w:firstLine="420" w:firstLineChars="200"/>
              <w:rPr>
                <w:rFonts w:ascii="宋体" w:hAnsi="宋体" w:eastAsia="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88" w:type="dxa"/>
            <w:vMerge w:val="continue"/>
            <w:tcBorders>
              <w:left w:val="single" w:color="auto" w:sz="4" w:space="0"/>
            </w:tcBorders>
            <w:shd w:val="clear" w:color="auto" w:fill="auto"/>
            <w:vAlign w:val="center"/>
          </w:tcPr>
          <w:p>
            <w:pPr>
              <w:adjustRightInd w:val="0"/>
              <w:snapToGrid w:val="0"/>
              <w:jc w:val="center"/>
              <w:rPr>
                <w:rFonts w:ascii="宋体" w:hAnsi="宋体" w:eastAsia="宋体"/>
                <w:kern w:val="0"/>
                <w:szCs w:val="21"/>
              </w:rPr>
            </w:pPr>
          </w:p>
        </w:tc>
        <w:tc>
          <w:tcPr>
            <w:tcW w:w="1758" w:type="dxa"/>
            <w:vAlign w:val="center"/>
          </w:tcPr>
          <w:p>
            <w:pPr>
              <w:spacing w:line="0" w:lineRule="atLeast"/>
              <w:ind w:firstLine="0" w:firstLineChars="0"/>
              <w:jc w:val="center"/>
              <w:rPr>
                <w:rFonts w:hint="eastAsia" w:ascii="宋体" w:hAnsi="宋体" w:eastAsia="宋体"/>
                <w:kern w:val="0"/>
                <w:szCs w:val="21"/>
              </w:rPr>
            </w:pPr>
            <w:r>
              <w:rPr>
                <w:rFonts w:hint="eastAsia" w:hAnsi="宋体"/>
                <w:snapToGrid w:val="0"/>
                <w:kern w:val="0"/>
                <w:sz w:val="21"/>
                <w:szCs w:val="21"/>
              </w:rPr>
              <w:t>除尘灰</w:t>
            </w:r>
          </w:p>
        </w:tc>
        <w:tc>
          <w:tcPr>
            <w:tcW w:w="3775" w:type="dxa"/>
            <w:gridSpan w:val="2"/>
            <w:vAlign w:val="center"/>
          </w:tcPr>
          <w:p>
            <w:pPr>
              <w:spacing w:line="0" w:lineRule="atLeast"/>
              <w:ind w:firstLine="0" w:firstLineChars="0"/>
              <w:jc w:val="center"/>
              <w:rPr>
                <w:rFonts w:hint="eastAsia" w:ascii="宋体" w:hAnsi="宋体" w:eastAsia="宋体"/>
                <w:kern w:val="0"/>
                <w:szCs w:val="21"/>
              </w:rPr>
            </w:pPr>
            <w:r>
              <w:rPr>
                <w:rFonts w:hint="eastAsia" w:hAnsi="宋体"/>
                <w:snapToGrid w:val="0"/>
                <w:kern w:val="0"/>
                <w:sz w:val="21"/>
                <w:szCs w:val="21"/>
              </w:rPr>
              <w:t>送至磁选工序</w:t>
            </w:r>
          </w:p>
        </w:tc>
        <w:tc>
          <w:tcPr>
            <w:tcW w:w="3942" w:type="dxa"/>
            <w:vMerge w:val="continue"/>
            <w:tcBorders>
              <w:right w:val="single" w:color="auto" w:sz="4" w:space="0"/>
            </w:tcBorders>
            <w:shd w:val="clear" w:color="auto" w:fill="auto"/>
            <w:vAlign w:val="center"/>
          </w:tcPr>
          <w:p>
            <w:pPr>
              <w:adjustRightInd w:val="0"/>
              <w:snapToGrid w:val="0"/>
              <w:ind w:left="105" w:leftChars="50" w:right="105" w:rightChars="50" w:firstLine="420" w:firstLineChars="200"/>
              <w:rPr>
                <w:rFonts w:hint="eastAsia" w:ascii="宋体" w:hAnsi="宋体" w:eastAsia="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88" w:type="dxa"/>
            <w:vMerge w:val="continue"/>
            <w:tcBorders>
              <w:left w:val="single" w:color="auto" w:sz="4" w:space="0"/>
            </w:tcBorders>
            <w:shd w:val="clear" w:color="auto" w:fill="auto"/>
            <w:vAlign w:val="center"/>
          </w:tcPr>
          <w:p>
            <w:pPr>
              <w:adjustRightInd w:val="0"/>
              <w:snapToGrid w:val="0"/>
              <w:jc w:val="center"/>
              <w:rPr>
                <w:rFonts w:ascii="宋体" w:hAnsi="宋体" w:eastAsia="宋体"/>
                <w:kern w:val="0"/>
                <w:szCs w:val="21"/>
              </w:rPr>
            </w:pPr>
          </w:p>
        </w:tc>
        <w:tc>
          <w:tcPr>
            <w:tcW w:w="1758" w:type="dxa"/>
            <w:tcBorders>
              <w:right w:val="single" w:color="auto" w:sz="4" w:space="0"/>
            </w:tcBorders>
            <w:vAlign w:val="center"/>
          </w:tcPr>
          <w:p>
            <w:pPr>
              <w:spacing w:line="0" w:lineRule="atLeast"/>
              <w:ind w:firstLine="0" w:firstLineChars="0"/>
              <w:jc w:val="center"/>
              <w:rPr>
                <w:rFonts w:hint="eastAsia" w:ascii="宋体" w:hAnsi="宋体" w:eastAsia="宋体"/>
                <w:kern w:val="0"/>
                <w:szCs w:val="21"/>
              </w:rPr>
            </w:pPr>
            <w:r>
              <w:rPr>
                <w:rFonts w:hint="eastAsia" w:hAnsi="宋体"/>
                <w:snapToGrid w:val="0"/>
                <w:kern w:val="0"/>
                <w:sz w:val="21"/>
                <w:szCs w:val="21"/>
              </w:rPr>
              <w:t>生活垃圾</w:t>
            </w:r>
          </w:p>
        </w:tc>
        <w:tc>
          <w:tcPr>
            <w:tcW w:w="3775" w:type="dxa"/>
            <w:gridSpan w:val="2"/>
            <w:tcBorders>
              <w:left w:val="single" w:color="auto" w:sz="4" w:space="0"/>
            </w:tcBorders>
            <w:vAlign w:val="center"/>
          </w:tcPr>
          <w:p>
            <w:pPr>
              <w:spacing w:line="0" w:lineRule="atLeast"/>
              <w:ind w:firstLine="0" w:firstLineChars="0"/>
              <w:jc w:val="center"/>
              <w:rPr>
                <w:rFonts w:hint="eastAsia" w:ascii="宋体" w:hAnsi="宋体" w:eastAsia="宋体"/>
                <w:kern w:val="0"/>
                <w:szCs w:val="21"/>
              </w:rPr>
            </w:pPr>
            <w:r>
              <w:rPr>
                <w:rFonts w:hint="eastAsia" w:hAnsi="宋体"/>
                <w:snapToGrid w:val="0"/>
                <w:kern w:val="0"/>
                <w:sz w:val="21"/>
                <w:szCs w:val="21"/>
              </w:rPr>
              <w:t>集中收集后定期送附近垃圾点处理</w:t>
            </w:r>
          </w:p>
        </w:tc>
        <w:tc>
          <w:tcPr>
            <w:tcW w:w="3942" w:type="dxa"/>
            <w:vMerge w:val="continue"/>
            <w:tcBorders>
              <w:right w:val="single" w:color="auto" w:sz="4" w:space="0"/>
            </w:tcBorders>
            <w:shd w:val="clear" w:color="auto" w:fill="auto"/>
            <w:vAlign w:val="center"/>
          </w:tcPr>
          <w:p>
            <w:pPr>
              <w:adjustRightInd w:val="0"/>
              <w:snapToGrid w:val="0"/>
              <w:ind w:left="105" w:leftChars="50" w:right="105" w:rightChars="50" w:firstLine="420" w:firstLineChars="200"/>
              <w:rPr>
                <w:rFonts w:hint="eastAsia" w:ascii="宋体" w:hAnsi="宋体" w:eastAsia="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88" w:type="dxa"/>
            <w:tcBorders>
              <w:left w:val="single" w:color="auto" w:sz="4" w:space="0"/>
            </w:tcBorders>
            <w:shd w:val="clear" w:color="auto" w:fill="auto"/>
            <w:vAlign w:val="center"/>
          </w:tcPr>
          <w:p>
            <w:pPr>
              <w:spacing w:line="0" w:lineRule="atLeast"/>
              <w:ind w:firstLine="0" w:firstLineChars="0"/>
              <w:jc w:val="center"/>
              <w:rPr>
                <w:rFonts w:hint="eastAsia" w:ascii="宋体" w:hAnsi="宋体" w:eastAsia="宋体" w:cs="宋体"/>
                <w:kern w:val="0"/>
                <w:szCs w:val="21"/>
              </w:rPr>
            </w:pPr>
            <w:r>
              <w:rPr>
                <w:rFonts w:hint="eastAsia" w:ascii="宋体" w:hAnsi="宋体" w:eastAsia="宋体" w:cs="宋体"/>
                <w:snapToGrid w:val="0"/>
                <w:kern w:val="0"/>
                <w:sz w:val="21"/>
                <w:szCs w:val="21"/>
              </w:rPr>
              <w:t>事故</w:t>
            </w:r>
          </w:p>
        </w:tc>
        <w:tc>
          <w:tcPr>
            <w:tcW w:w="1758" w:type="dxa"/>
            <w:tcBorders>
              <w:right w:val="single" w:color="auto" w:sz="4" w:space="0"/>
            </w:tcBorders>
            <w:vAlign w:val="center"/>
          </w:tcPr>
          <w:p>
            <w:pPr>
              <w:spacing w:line="0" w:lineRule="atLeast"/>
              <w:ind w:firstLine="0" w:firstLineChars="0"/>
              <w:jc w:val="center"/>
              <w:rPr>
                <w:rFonts w:hint="eastAsia" w:ascii="宋体" w:hAnsi="宋体" w:eastAsia="宋体" w:cs="宋体"/>
                <w:kern w:val="0"/>
                <w:szCs w:val="21"/>
              </w:rPr>
            </w:pPr>
            <w:r>
              <w:rPr>
                <w:rFonts w:hint="eastAsia" w:ascii="宋体" w:hAnsi="宋体" w:eastAsia="宋体" w:cs="宋体"/>
                <w:snapToGrid w:val="0"/>
                <w:kern w:val="0"/>
                <w:sz w:val="21"/>
                <w:szCs w:val="21"/>
              </w:rPr>
              <w:t>尾矿浆水</w:t>
            </w:r>
          </w:p>
        </w:tc>
        <w:tc>
          <w:tcPr>
            <w:tcW w:w="3775" w:type="dxa"/>
            <w:gridSpan w:val="2"/>
            <w:tcBorders>
              <w:left w:val="single" w:color="auto" w:sz="4" w:space="0"/>
            </w:tcBorders>
            <w:vAlign w:val="center"/>
          </w:tcPr>
          <w:p>
            <w:pPr>
              <w:spacing w:line="0" w:lineRule="atLeast"/>
              <w:ind w:firstLine="0" w:firstLineChars="0"/>
              <w:jc w:val="center"/>
              <w:rPr>
                <w:rFonts w:hint="eastAsia" w:ascii="宋体" w:hAnsi="宋体" w:eastAsia="宋体" w:cs="宋体"/>
                <w:kern w:val="0"/>
                <w:szCs w:val="21"/>
              </w:rPr>
            </w:pPr>
            <w:r>
              <w:rPr>
                <w:rFonts w:hint="eastAsia" w:ascii="宋体" w:hAnsi="宋体" w:eastAsia="宋体" w:cs="宋体"/>
                <w:bCs/>
                <w:snapToGrid w:val="0"/>
                <w:kern w:val="0"/>
                <w:sz w:val="21"/>
                <w:szCs w:val="21"/>
              </w:rPr>
              <w:t>事故池200m</w:t>
            </w:r>
            <w:r>
              <w:rPr>
                <w:rFonts w:hint="eastAsia" w:ascii="宋体" w:hAnsi="宋体" w:eastAsia="宋体" w:cs="宋体"/>
                <w:bCs/>
                <w:snapToGrid w:val="0"/>
                <w:kern w:val="0"/>
                <w:sz w:val="21"/>
                <w:szCs w:val="21"/>
                <w:vertAlign w:val="superscript"/>
              </w:rPr>
              <w:t>3</w:t>
            </w:r>
          </w:p>
        </w:tc>
        <w:tc>
          <w:tcPr>
            <w:tcW w:w="3942" w:type="dxa"/>
            <w:tcBorders>
              <w:right w:val="single" w:color="auto" w:sz="4" w:space="0"/>
            </w:tcBorders>
            <w:shd w:val="clear" w:color="auto" w:fill="auto"/>
            <w:vAlign w:val="center"/>
          </w:tcPr>
          <w:p>
            <w:pPr>
              <w:adjustRightInd w:val="0"/>
              <w:snapToGrid w:val="0"/>
              <w:ind w:left="105" w:leftChars="50" w:right="105" w:rightChars="50" w:firstLine="420" w:firstLineChars="200"/>
              <w:rPr>
                <w:rFonts w:hint="eastAsia" w:ascii="宋体" w:hAnsi="宋体" w:eastAsia="宋体"/>
                <w:kern w:val="0"/>
                <w:szCs w:val="21"/>
                <w:lang w:val="en-US" w:eastAsia="zh-CN"/>
              </w:rPr>
            </w:pPr>
            <w:r>
              <w:rPr>
                <w:rFonts w:hint="eastAsia" w:ascii="宋体" w:hAnsi="宋体" w:eastAsia="宋体"/>
                <w:kern w:val="0"/>
                <w:szCs w:val="21"/>
                <w:lang w:eastAsia="zh-CN"/>
              </w:rPr>
              <w:t>项目设</w:t>
            </w:r>
            <w:r>
              <w:rPr>
                <w:rFonts w:hint="eastAsia" w:ascii="宋体" w:hAnsi="宋体" w:eastAsia="宋体"/>
                <w:kern w:val="0"/>
                <w:szCs w:val="21"/>
                <w:lang w:val="en-US" w:eastAsia="zh-CN"/>
              </w:rPr>
              <w:t>350</w:t>
            </w:r>
            <w:r>
              <w:rPr>
                <w:rFonts w:hint="eastAsia" w:ascii="宋体" w:hAnsi="宋体" w:eastAsia="宋体" w:cs="宋体"/>
                <w:bCs/>
                <w:snapToGrid w:val="0"/>
                <w:kern w:val="0"/>
                <w:sz w:val="21"/>
                <w:szCs w:val="21"/>
              </w:rPr>
              <w:t>m</w:t>
            </w:r>
            <w:r>
              <w:rPr>
                <w:rFonts w:hint="eastAsia" w:ascii="宋体" w:hAnsi="宋体" w:eastAsia="宋体" w:cs="宋体"/>
                <w:bCs/>
                <w:snapToGrid w:val="0"/>
                <w:kern w:val="0"/>
                <w:sz w:val="21"/>
                <w:szCs w:val="21"/>
                <w:vertAlign w:val="superscript"/>
              </w:rPr>
              <w:t>3</w:t>
            </w:r>
            <w:r>
              <w:rPr>
                <w:rFonts w:hint="eastAsia" w:ascii="宋体" w:hAnsi="宋体" w:eastAsia="宋体" w:cs="宋体"/>
                <w:bCs/>
                <w:snapToGrid w:val="0"/>
                <w:kern w:val="0"/>
                <w:sz w:val="21"/>
                <w:szCs w:val="21"/>
                <w:vertAlign w:val="baseline"/>
                <w:lang w:eastAsia="zh-CN"/>
              </w:rPr>
              <w:t>事故池</w:t>
            </w:r>
            <w:r>
              <w:rPr>
                <w:rFonts w:hint="eastAsia" w:ascii="宋体" w:hAnsi="宋体" w:eastAsia="宋体" w:cs="宋体"/>
                <w:bCs/>
                <w:snapToGrid w:val="0"/>
                <w:kern w:val="0"/>
                <w:sz w:val="21"/>
                <w:szCs w:val="21"/>
                <w:vertAlign w:val="baseline"/>
                <w:lang w:val="en-US" w:eastAsia="zh-CN"/>
              </w:rPr>
              <w:t>1座。</w:t>
            </w:r>
          </w:p>
        </w:tc>
      </w:tr>
    </w:tbl>
    <w:p>
      <w:pPr>
        <w:widowControl/>
        <w:spacing w:beforeLines="50" w:afterLines="50"/>
        <w:ind w:firstLine="142" w:firstLineChars="59"/>
        <w:jc w:val="center"/>
        <w:rPr>
          <w:rFonts w:ascii="宋体" w:hAnsi="宋体" w:eastAsia="宋体" w:cs="Times New Roman"/>
          <w:b/>
          <w:sz w:val="24"/>
          <w:szCs w:val="24"/>
        </w:rPr>
        <w:sectPr>
          <w:pgSz w:w="11906" w:h="16838"/>
          <w:pgMar w:top="1440" w:right="1800" w:bottom="1440" w:left="1800" w:header="851" w:footer="992" w:gutter="0"/>
          <w:cols w:space="425" w:num="1"/>
          <w:docGrid w:type="lines" w:linePitch="312" w:charSpace="0"/>
        </w:sectPr>
      </w:pPr>
    </w:p>
    <w:p>
      <w:pPr>
        <w:pStyle w:val="3"/>
        <w:rPr>
          <w:color w:val="auto"/>
        </w:rPr>
      </w:pPr>
      <w:bookmarkStart w:id="34" w:name="_Toc497001457"/>
      <w:r>
        <w:rPr>
          <w:rFonts w:hint="eastAsia"/>
          <w:color w:val="auto"/>
        </w:rPr>
        <w:t>2.</w:t>
      </w:r>
      <w:r>
        <w:rPr>
          <w:color w:val="auto"/>
        </w:rPr>
        <w:t>10</w:t>
      </w:r>
      <w:r>
        <w:rPr>
          <w:rFonts w:hint="eastAsia"/>
          <w:color w:val="auto"/>
        </w:rPr>
        <w:t xml:space="preserve"> 验收范围及内容</w:t>
      </w:r>
      <w:bookmarkEnd w:id="34"/>
    </w:p>
    <w:p>
      <w:pPr>
        <w:pStyle w:val="121"/>
        <w:snapToGrid w:val="0"/>
        <w:spacing w:line="480" w:lineRule="exact"/>
        <w:rPr>
          <w:rFonts w:hint="eastAsia" w:ascii="Times New Roman" w:hAnsi="Times New Roman"/>
          <w:lang w:val="en-US" w:eastAsia="zh-CN"/>
        </w:rPr>
      </w:pPr>
      <w:r>
        <w:rPr>
          <w:rFonts w:hint="eastAsia" w:ascii="Times New Roman" w:hAnsi="Times New Roman"/>
          <w:lang w:eastAsia="zh-CN"/>
        </w:rPr>
        <w:t>本次验收只对“易县守恒矿业有限公司年处理</w:t>
      </w:r>
      <w:r>
        <w:rPr>
          <w:rFonts w:hint="eastAsia" w:ascii="Times New Roman" w:hAnsi="Times New Roman"/>
          <w:lang w:val="en-US" w:eastAsia="zh-CN"/>
        </w:rPr>
        <w:t>35万吨铁矿石项目”</w:t>
      </w:r>
      <w:r>
        <w:rPr>
          <w:rFonts w:hint="eastAsia" w:ascii="宋体" w:hAnsi="宋体" w:cs="宋体"/>
          <w:sz w:val="24"/>
          <w:shd w:val="clear" w:color="auto" w:fill="FFFFFF"/>
        </w:rPr>
        <w:t>环境保护整体验收</w:t>
      </w:r>
      <w:r>
        <w:rPr>
          <w:rFonts w:hint="eastAsia" w:cs="宋体"/>
          <w:sz w:val="24"/>
          <w:shd w:val="clear" w:color="auto" w:fill="FFFFFF"/>
          <w:lang w:eastAsia="zh-CN"/>
        </w:rPr>
        <w:t>。尾矿库依托蛇滩沟尾矿库，《易县守恒矿业有限公司第二铁选厂蛇滩沟尾矿库建设项目》，已于</w:t>
      </w:r>
      <w:r>
        <w:rPr>
          <w:rFonts w:hint="eastAsia" w:cs="宋体"/>
          <w:sz w:val="24"/>
          <w:shd w:val="clear" w:color="auto" w:fill="FFFFFF"/>
          <w:lang w:val="en-US" w:eastAsia="zh-CN"/>
        </w:rPr>
        <w:t>2012年8月30日进行了验收，所以不在本次验收范围之内。</w:t>
      </w:r>
    </w:p>
    <w:p>
      <w:pPr>
        <w:pStyle w:val="121"/>
        <w:snapToGrid w:val="0"/>
        <w:spacing w:line="480" w:lineRule="exact"/>
        <w:rPr>
          <w:rFonts w:ascii="Times New Roman"/>
        </w:rPr>
      </w:pPr>
      <w:r>
        <w:rPr>
          <w:rFonts w:hint="eastAsia" w:ascii="Times New Roman"/>
        </w:rPr>
        <w:t>本次验收内容主要包括：</w:t>
      </w:r>
    </w:p>
    <w:p>
      <w:pPr>
        <w:pStyle w:val="121"/>
        <w:snapToGrid w:val="0"/>
        <w:spacing w:line="480" w:lineRule="exact"/>
      </w:pPr>
      <w:r>
        <w:rPr>
          <w:rFonts w:hint="eastAsia"/>
        </w:rPr>
        <w:t>（1）</w:t>
      </w:r>
      <w:r>
        <w:t>项目建设单位</w:t>
      </w:r>
      <w:r>
        <w:rPr>
          <w:rFonts w:hint="eastAsia"/>
        </w:rPr>
        <w:t>、</w:t>
      </w:r>
      <w:r>
        <w:t>建设地点</w:t>
      </w:r>
      <w:r>
        <w:rPr>
          <w:rFonts w:hint="eastAsia"/>
        </w:rPr>
        <w:t>、</w:t>
      </w:r>
      <w:r>
        <w:t>建设内容</w:t>
      </w:r>
      <w:r>
        <w:rPr>
          <w:rFonts w:hint="eastAsia"/>
        </w:rPr>
        <w:t>、生产设备、</w:t>
      </w:r>
      <w:r>
        <w:t>生产规模及产品方案</w:t>
      </w:r>
      <w:r>
        <w:rPr>
          <w:rFonts w:hint="eastAsia"/>
        </w:rPr>
        <w:t>与环评批复的落实情况；</w:t>
      </w:r>
    </w:p>
    <w:p>
      <w:pPr>
        <w:pStyle w:val="121"/>
        <w:snapToGrid w:val="0"/>
        <w:spacing w:line="480" w:lineRule="exact"/>
        <w:rPr>
          <w:rFonts w:ascii="Times New Roman"/>
        </w:rPr>
      </w:pPr>
      <w:r>
        <w:rPr>
          <w:rFonts w:ascii="Times New Roman"/>
        </w:rPr>
        <w:t>（</w:t>
      </w:r>
      <w:r>
        <w:rPr>
          <w:rFonts w:hint="eastAsia" w:ascii="Times New Roman" w:hAnsi="Times New Roman"/>
        </w:rPr>
        <w:t>2</w:t>
      </w:r>
      <w:r>
        <w:rPr>
          <w:rFonts w:ascii="Times New Roman"/>
        </w:rPr>
        <w:t>）</w:t>
      </w:r>
      <w:r>
        <w:rPr>
          <w:rFonts w:hint="eastAsia" w:ascii="Times New Roman"/>
        </w:rPr>
        <w:t>废水排放情况；</w:t>
      </w:r>
    </w:p>
    <w:p>
      <w:pPr>
        <w:pStyle w:val="121"/>
        <w:snapToGrid w:val="0"/>
        <w:spacing w:line="480" w:lineRule="exact"/>
        <w:rPr>
          <w:rFonts w:ascii="Times New Roman"/>
        </w:rPr>
      </w:pPr>
      <w:r>
        <w:rPr>
          <w:rFonts w:hint="eastAsia" w:ascii="Times New Roman"/>
        </w:rPr>
        <w:t>（3）废气处理措施建设运行情况；</w:t>
      </w:r>
    </w:p>
    <w:p>
      <w:pPr>
        <w:pStyle w:val="121"/>
        <w:snapToGrid w:val="0"/>
        <w:spacing w:line="480" w:lineRule="exact"/>
        <w:rPr>
          <w:rFonts w:ascii="Times New Roman"/>
        </w:rPr>
      </w:pPr>
      <w:r>
        <w:rPr>
          <w:rFonts w:hint="eastAsia" w:ascii="Times New Roman"/>
        </w:rPr>
        <w:t>（4）厂界噪声排放情况；</w:t>
      </w:r>
    </w:p>
    <w:p>
      <w:pPr>
        <w:pStyle w:val="121"/>
        <w:snapToGrid w:val="0"/>
        <w:spacing w:line="480" w:lineRule="exact"/>
        <w:rPr>
          <w:rFonts w:ascii="Times New Roman"/>
        </w:rPr>
      </w:pPr>
      <w:r>
        <w:rPr>
          <w:rFonts w:hint="eastAsia" w:ascii="Times New Roman"/>
        </w:rPr>
        <w:t>（5）项目固体废物的产生及处置情况；</w:t>
      </w:r>
    </w:p>
    <w:p>
      <w:pPr>
        <w:pStyle w:val="121"/>
        <w:snapToGrid w:val="0"/>
        <w:spacing w:line="480" w:lineRule="exact"/>
        <w:rPr>
          <w:rFonts w:ascii="Times New Roman" w:hAnsi="Times New Roman"/>
        </w:rPr>
      </w:pPr>
      <w:r>
        <w:rPr>
          <w:rFonts w:hint="eastAsia" w:ascii="Times New Roman"/>
        </w:rPr>
        <w:t>（6）</w:t>
      </w:r>
      <w:r>
        <w:t>环保机构及规章制度建设情况等</w:t>
      </w:r>
      <w:r>
        <w:rPr>
          <w:rFonts w:hint="eastAsia"/>
        </w:rPr>
        <w:t>。</w:t>
      </w:r>
    </w:p>
    <w:p>
      <w:pPr>
        <w:spacing w:line="440" w:lineRule="atLeast"/>
        <w:ind w:firstLine="480" w:firstLineChars="200"/>
        <w:rPr>
          <w:sz w:val="24"/>
        </w:rPr>
      </w:pPr>
    </w:p>
    <w:p>
      <w:pPr>
        <w:spacing w:line="440" w:lineRule="atLeast"/>
        <w:ind w:firstLine="480" w:firstLineChars="200"/>
        <w:rPr>
          <w:rFonts w:ascii="宋体" w:hAnsi="宋体" w:eastAsia="宋体"/>
          <w:sz w:val="24"/>
          <w:szCs w:val="24"/>
        </w:rPr>
      </w:pPr>
    </w:p>
    <w:p>
      <w:pPr>
        <w:spacing w:line="440" w:lineRule="atLeast"/>
        <w:ind w:firstLine="480" w:firstLineChars="200"/>
        <w:rPr>
          <w:rFonts w:ascii="宋体" w:hAnsi="宋体" w:eastAsia="宋体"/>
          <w:sz w:val="24"/>
          <w:szCs w:val="24"/>
        </w:rPr>
      </w:pPr>
    </w:p>
    <w:p>
      <w:pPr>
        <w:spacing w:line="440" w:lineRule="atLeast"/>
        <w:ind w:firstLine="480" w:firstLineChars="200"/>
        <w:rPr>
          <w:rFonts w:ascii="宋体" w:hAnsi="宋体" w:eastAsia="宋体"/>
          <w:sz w:val="24"/>
          <w:szCs w:val="24"/>
        </w:rPr>
        <w:sectPr>
          <w:pgSz w:w="11906" w:h="16838"/>
          <w:pgMar w:top="1440" w:right="1800" w:bottom="1440" w:left="1800" w:header="851" w:footer="992" w:gutter="0"/>
          <w:cols w:space="425" w:num="1"/>
          <w:docGrid w:type="lines" w:linePitch="312" w:charSpace="0"/>
        </w:sectPr>
      </w:pPr>
    </w:p>
    <w:p>
      <w:pPr>
        <w:pStyle w:val="2"/>
      </w:pPr>
      <w:bookmarkStart w:id="35" w:name="_Toc497001458"/>
      <w:r>
        <w:rPr>
          <w:rFonts w:hint="eastAsia"/>
        </w:rPr>
        <w:t>3 主要污染源及治理措施</w:t>
      </w:r>
      <w:bookmarkEnd w:id="35"/>
    </w:p>
    <w:p>
      <w:pPr>
        <w:pStyle w:val="3"/>
      </w:pPr>
      <w:bookmarkStart w:id="36" w:name="_Toc497001459"/>
      <w:r>
        <w:rPr>
          <w:rFonts w:hint="eastAsia"/>
        </w:rPr>
        <w:t>3.1施工期主要污染源及治理措施</w:t>
      </w:r>
      <w:bookmarkEnd w:id="36"/>
    </w:p>
    <w:p>
      <w:pPr>
        <w:pStyle w:val="3"/>
        <w:ind w:firstLine="480" w:firstLineChars="200"/>
        <w:rPr>
          <w:b w:val="0"/>
          <w:sz w:val="24"/>
          <w:szCs w:val="24"/>
        </w:rPr>
      </w:pPr>
      <w:bookmarkStart w:id="37" w:name="_Toc497001460"/>
      <w:r>
        <w:rPr>
          <w:rFonts w:hint="eastAsia"/>
          <w:b w:val="0"/>
          <w:sz w:val="24"/>
          <w:szCs w:val="24"/>
        </w:rPr>
        <w:t>本项目主要利用已建成厂区进行建设，增加部分建筑物，目前项目已建设完成，施工期环境污染已不存在。</w:t>
      </w:r>
    </w:p>
    <w:p>
      <w:pPr>
        <w:pStyle w:val="3"/>
      </w:pPr>
      <w:r>
        <w:rPr>
          <w:rFonts w:hint="eastAsia"/>
        </w:rPr>
        <w:t>3.2运行期主要污染源及治理措施</w:t>
      </w:r>
      <w:bookmarkEnd w:id="37"/>
    </w:p>
    <w:p>
      <w:pPr>
        <w:pStyle w:val="4"/>
        <w:spacing w:line="440" w:lineRule="atLeast"/>
        <w:rPr>
          <w:color w:val="FF0000"/>
        </w:rPr>
      </w:pPr>
      <w:bookmarkStart w:id="38" w:name="_Toc496979024"/>
      <w:bookmarkStart w:id="39" w:name="_Toc497001461"/>
      <w:r>
        <w:rPr>
          <w:color w:val="auto"/>
        </w:rPr>
        <w:t xml:space="preserve">3.2.1 </w:t>
      </w:r>
      <w:r>
        <w:rPr>
          <w:rFonts w:hint="eastAsia"/>
          <w:color w:val="auto"/>
        </w:rPr>
        <w:t>废水</w:t>
      </w:r>
      <w:bookmarkEnd w:id="38"/>
      <w:bookmarkEnd w:id="39"/>
    </w:p>
    <w:p>
      <w:pPr>
        <w:spacing w:line="440" w:lineRule="atLeast"/>
        <w:ind w:firstLine="480" w:firstLineChars="200"/>
        <w:jc w:val="both"/>
        <w:rPr>
          <w:rFonts w:hint="eastAsia" w:ascii="宋体" w:hAnsi="宋体" w:eastAsia="宋体"/>
          <w:sz w:val="24"/>
          <w:szCs w:val="24"/>
          <w:lang w:val="en-US" w:eastAsia="zh-CN"/>
        </w:rPr>
      </w:pPr>
      <w:r>
        <w:rPr>
          <w:rFonts w:hint="eastAsia" w:ascii="宋体" w:hAnsi="宋体" w:eastAsia="宋体"/>
          <w:sz w:val="24"/>
          <w:szCs w:val="24"/>
          <w:lang w:eastAsia="zh-CN"/>
        </w:rPr>
        <w:t>本项目产生的废水主要为生产废水和生活污水。其中生产废水主要包括球磨、磁选、精粉过滤尾矿浆及球磨车间地面清洗废水，尾矿浆和地面清洗废水汇聚于尾矿池内，通过渣浆泵打入尾矿库，尾矿浆在尾矿库沉淀后得到澄清水，澄清水全部回用至选厂，不外排；</w:t>
      </w:r>
      <w:r>
        <w:rPr>
          <w:rFonts w:hint="eastAsia" w:ascii="宋体" w:hAnsi="宋体" w:eastAsia="宋体"/>
          <w:sz w:val="24"/>
          <w:szCs w:val="24"/>
        </w:rPr>
        <w:t>生活污水主要为盥洗废水，泼洒厂区地面抑尘，不外排；厕所为旱厕，定期清掏用作农肥，不外排。</w:t>
      </w:r>
      <w:r>
        <w:rPr>
          <w:rFonts w:hint="eastAsia" w:ascii="宋体" w:hAnsi="宋体" w:eastAsia="宋体"/>
          <w:sz w:val="24"/>
          <w:szCs w:val="24"/>
          <w:lang w:eastAsia="zh-CN"/>
        </w:rPr>
        <w:t>厂区设事故池</w:t>
      </w:r>
      <w:r>
        <w:rPr>
          <w:rFonts w:hint="eastAsia" w:ascii="宋体" w:hAnsi="宋体" w:eastAsia="宋体"/>
          <w:sz w:val="24"/>
          <w:szCs w:val="24"/>
          <w:lang w:val="en-US" w:eastAsia="zh-CN"/>
        </w:rPr>
        <w:t>1座。</w:t>
      </w:r>
    </w:p>
    <w:p>
      <w:pPr>
        <w:spacing w:line="440" w:lineRule="atLeast"/>
        <w:ind w:firstLine="480" w:firstLineChars="200"/>
        <w:jc w:val="both"/>
        <w:rPr>
          <w:rFonts w:hint="eastAsia" w:ascii="宋体" w:hAnsi="宋体" w:eastAsia="宋体"/>
          <w:sz w:val="24"/>
          <w:szCs w:val="24"/>
          <w:lang w:val="en-US" w:eastAsia="zh-CN"/>
        </w:rPr>
      </w:pPr>
      <w:r>
        <w:rPr>
          <w:rFonts w:hint="eastAsia" w:ascii="宋体" w:hAnsi="宋体" w:eastAsia="宋体"/>
          <w:sz w:val="24"/>
          <w:szCs w:val="24"/>
          <w:lang w:val="en-US" w:eastAsia="zh-CN"/>
        </w:rPr>
        <w:drawing>
          <wp:anchor distT="0" distB="0" distL="114300" distR="114300" simplePos="0" relativeHeight="253532160" behindDoc="1" locked="0" layoutInCell="1" allowOverlap="1">
            <wp:simplePos x="0" y="0"/>
            <wp:positionH relativeFrom="column">
              <wp:posOffset>685800</wp:posOffset>
            </wp:positionH>
            <wp:positionV relativeFrom="paragraph">
              <wp:posOffset>125730</wp:posOffset>
            </wp:positionV>
            <wp:extent cx="3775075" cy="2046605"/>
            <wp:effectExtent l="0" t="0" r="15875" b="10795"/>
            <wp:wrapNone/>
            <wp:docPr id="18" name="图片 18" descr="微信图片_2018103011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181030113659"/>
                    <pic:cNvPicPr>
                      <a:picLocks noChangeAspect="1"/>
                    </pic:cNvPicPr>
                  </pic:nvPicPr>
                  <pic:blipFill>
                    <a:blip r:embed="rId5"/>
                    <a:stretch>
                      <a:fillRect/>
                    </a:stretch>
                  </pic:blipFill>
                  <pic:spPr>
                    <a:xfrm>
                      <a:off x="0" y="0"/>
                      <a:ext cx="3775075" cy="2046605"/>
                    </a:xfrm>
                    <a:prstGeom prst="rect">
                      <a:avLst/>
                    </a:prstGeom>
                  </pic:spPr>
                </pic:pic>
              </a:graphicData>
            </a:graphic>
          </wp:anchor>
        </w:drawing>
      </w:r>
    </w:p>
    <w:p>
      <w:pPr>
        <w:spacing w:line="440" w:lineRule="atLeast"/>
        <w:ind w:firstLine="480" w:firstLineChars="200"/>
        <w:rPr>
          <w:rFonts w:hint="eastAsia" w:ascii="宋体" w:hAnsi="宋体" w:eastAsia="宋体"/>
          <w:sz w:val="24"/>
          <w:szCs w:val="24"/>
          <w:lang w:val="en-US" w:eastAsia="zh-CN"/>
        </w:rPr>
      </w:pPr>
    </w:p>
    <w:p>
      <w:pPr>
        <w:spacing w:line="440" w:lineRule="atLeast"/>
        <w:ind w:firstLine="480" w:firstLineChars="200"/>
        <w:rPr>
          <w:rFonts w:hint="eastAsia" w:ascii="宋体" w:hAnsi="宋体" w:eastAsia="宋体"/>
          <w:sz w:val="24"/>
          <w:szCs w:val="24"/>
          <w:lang w:val="en-US" w:eastAsia="zh-CN"/>
        </w:rPr>
      </w:pPr>
    </w:p>
    <w:p>
      <w:pPr>
        <w:spacing w:line="440" w:lineRule="atLeast"/>
        <w:ind w:firstLine="480" w:firstLineChars="200"/>
        <w:rPr>
          <w:rFonts w:hint="eastAsia" w:ascii="宋体" w:hAnsi="宋体" w:eastAsia="宋体"/>
          <w:sz w:val="24"/>
          <w:szCs w:val="24"/>
          <w:lang w:val="en-US" w:eastAsia="zh-CN"/>
        </w:rPr>
      </w:pPr>
    </w:p>
    <w:p>
      <w:pPr>
        <w:spacing w:line="440" w:lineRule="atLeast"/>
        <w:ind w:firstLine="480" w:firstLineChars="200"/>
        <w:rPr>
          <w:rFonts w:hint="eastAsia" w:ascii="宋体" w:hAnsi="宋体" w:eastAsia="宋体"/>
          <w:sz w:val="24"/>
          <w:szCs w:val="24"/>
          <w:lang w:val="en-US" w:eastAsia="zh-CN"/>
        </w:rPr>
      </w:pPr>
    </w:p>
    <w:p>
      <w:pPr>
        <w:spacing w:line="440" w:lineRule="atLeast"/>
        <w:ind w:firstLine="480" w:firstLineChars="200"/>
        <w:rPr>
          <w:rFonts w:hint="eastAsia" w:ascii="宋体" w:hAnsi="宋体" w:eastAsia="宋体"/>
          <w:sz w:val="24"/>
          <w:szCs w:val="24"/>
          <w:lang w:val="en-US" w:eastAsia="zh-CN"/>
        </w:rPr>
      </w:pPr>
    </w:p>
    <w:p>
      <w:pPr>
        <w:spacing w:line="440" w:lineRule="atLeast"/>
        <w:ind w:firstLine="480" w:firstLineChars="200"/>
        <w:rPr>
          <w:rFonts w:ascii="宋体" w:hAnsi="宋体" w:eastAsia="宋体"/>
          <w:sz w:val="24"/>
          <w:szCs w:val="24"/>
        </w:rPr>
      </w:pPr>
      <w:r>
        <w:rPr>
          <w:rFonts w:hint="eastAsia" w:ascii="宋体" w:hAnsi="宋体" w:eastAsia="宋体"/>
          <w:sz w:val="24"/>
          <w:szCs w:val="24"/>
        </w:rPr>
        <w:t xml:space="preserve">  </w:t>
      </w:r>
    </w:p>
    <w:p>
      <w:pPr>
        <w:pStyle w:val="4"/>
        <w:spacing w:line="440" w:lineRule="atLeast"/>
      </w:pPr>
      <w:bookmarkStart w:id="40" w:name="_Toc497001462"/>
      <w:bookmarkStart w:id="41" w:name="_Toc496979025"/>
    </w:p>
    <w:p>
      <w:pPr>
        <w:pStyle w:val="4"/>
        <w:spacing w:line="440" w:lineRule="atLeast"/>
        <w:jc w:val="center"/>
        <w:rPr>
          <w:rFonts w:hint="eastAsia" w:eastAsia="宋体"/>
          <w:lang w:eastAsia="zh-CN"/>
        </w:rPr>
      </w:pPr>
      <w:r>
        <w:rPr>
          <w:rFonts w:hint="eastAsia" w:ascii="宋体" w:hAnsi="宋体" w:eastAsia="宋体"/>
          <w:b/>
          <w:sz w:val="24"/>
          <w:szCs w:val="24"/>
        </w:rPr>
        <w:t xml:space="preserve">图3-1 </w:t>
      </w:r>
      <w:r>
        <w:rPr>
          <w:rFonts w:hint="eastAsia"/>
          <w:b/>
          <w:sz w:val="24"/>
          <w:szCs w:val="24"/>
          <w:lang w:eastAsia="zh-CN"/>
        </w:rPr>
        <w:t>厂区事故池</w:t>
      </w:r>
    </w:p>
    <w:p>
      <w:pPr>
        <w:pStyle w:val="4"/>
        <w:spacing w:line="440" w:lineRule="atLeast"/>
      </w:pPr>
      <w:r>
        <w:rPr>
          <w:rFonts w:hint="eastAsia" w:eastAsia="宋体"/>
          <w:lang w:eastAsia="zh-CN"/>
        </w:rPr>
        <w:drawing>
          <wp:anchor distT="0" distB="0" distL="114935" distR="114935" simplePos="0" relativeHeight="1266751488" behindDoc="1" locked="0" layoutInCell="1" allowOverlap="1">
            <wp:simplePos x="0" y="0"/>
            <wp:positionH relativeFrom="column">
              <wp:posOffset>2536825</wp:posOffset>
            </wp:positionH>
            <wp:positionV relativeFrom="paragraph">
              <wp:posOffset>151765</wp:posOffset>
            </wp:positionV>
            <wp:extent cx="2653665" cy="2525395"/>
            <wp:effectExtent l="0" t="0" r="13335" b="8255"/>
            <wp:wrapNone/>
            <wp:docPr id="22" name="图片 22" descr="微信图片_2018110816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181108165920"/>
                    <pic:cNvPicPr>
                      <a:picLocks noChangeAspect="1"/>
                    </pic:cNvPicPr>
                  </pic:nvPicPr>
                  <pic:blipFill>
                    <a:blip r:embed="rId6"/>
                    <a:stretch>
                      <a:fillRect/>
                    </a:stretch>
                  </pic:blipFill>
                  <pic:spPr>
                    <a:xfrm>
                      <a:off x="0" y="0"/>
                      <a:ext cx="2653665" cy="2525395"/>
                    </a:xfrm>
                    <a:prstGeom prst="rect">
                      <a:avLst/>
                    </a:prstGeom>
                  </pic:spPr>
                </pic:pic>
              </a:graphicData>
            </a:graphic>
          </wp:anchor>
        </w:drawing>
      </w:r>
      <w:r>
        <w:rPr>
          <w:rFonts w:hint="eastAsia" w:eastAsia="宋体"/>
          <w:lang w:eastAsia="zh-CN"/>
        </w:rPr>
        <w:drawing>
          <wp:anchor distT="0" distB="0" distL="114300" distR="114300" simplePos="0" relativeHeight="1264864256" behindDoc="1" locked="0" layoutInCell="1" allowOverlap="1">
            <wp:simplePos x="0" y="0"/>
            <wp:positionH relativeFrom="column">
              <wp:posOffset>-66040</wp:posOffset>
            </wp:positionH>
            <wp:positionV relativeFrom="paragraph">
              <wp:posOffset>154305</wp:posOffset>
            </wp:positionV>
            <wp:extent cx="2564130" cy="2526665"/>
            <wp:effectExtent l="0" t="0" r="7620" b="6985"/>
            <wp:wrapNone/>
            <wp:docPr id="21" name="图片 21" descr="微信图片_20181108165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181108165926"/>
                    <pic:cNvPicPr>
                      <a:picLocks noChangeAspect="1"/>
                    </pic:cNvPicPr>
                  </pic:nvPicPr>
                  <pic:blipFill>
                    <a:blip r:embed="rId7"/>
                    <a:stretch>
                      <a:fillRect/>
                    </a:stretch>
                  </pic:blipFill>
                  <pic:spPr>
                    <a:xfrm>
                      <a:off x="0" y="0"/>
                      <a:ext cx="2564130" cy="2526665"/>
                    </a:xfrm>
                    <a:prstGeom prst="rect">
                      <a:avLst/>
                    </a:prstGeom>
                  </pic:spPr>
                </pic:pic>
              </a:graphicData>
            </a:graphic>
          </wp:anchor>
        </w:drawing>
      </w:r>
    </w:p>
    <w:p>
      <w:pPr>
        <w:pStyle w:val="4"/>
        <w:spacing w:line="440" w:lineRule="atLeast"/>
      </w:pPr>
    </w:p>
    <w:p>
      <w:pPr>
        <w:pStyle w:val="4"/>
        <w:spacing w:line="440" w:lineRule="atLeast"/>
      </w:pPr>
    </w:p>
    <w:p>
      <w:pPr>
        <w:pStyle w:val="4"/>
        <w:spacing w:line="440" w:lineRule="atLeast"/>
      </w:pPr>
    </w:p>
    <w:p>
      <w:pPr>
        <w:pStyle w:val="4"/>
        <w:spacing w:line="440" w:lineRule="atLeast"/>
      </w:pPr>
    </w:p>
    <w:p>
      <w:pPr>
        <w:pStyle w:val="4"/>
        <w:spacing w:line="440" w:lineRule="atLeast"/>
      </w:pPr>
    </w:p>
    <w:p>
      <w:pPr>
        <w:pStyle w:val="4"/>
        <w:spacing w:line="440" w:lineRule="atLeast"/>
      </w:pPr>
    </w:p>
    <w:p>
      <w:pPr>
        <w:pStyle w:val="4"/>
        <w:spacing w:line="440" w:lineRule="atLeast"/>
      </w:pPr>
    </w:p>
    <w:p>
      <w:pPr>
        <w:pStyle w:val="4"/>
        <w:spacing w:line="440" w:lineRule="atLeast"/>
      </w:pPr>
      <w:r>
        <w:pict>
          <v:rect id="_x0000_s2585" o:spid="_x0000_s2585" o:spt="1" style="position:absolute;left:0pt;margin-left:334.45pt;margin-top:11.5pt;height:22.85pt;width:74.45pt;z-index:50796544;mso-width-relative:page;mso-height-relative:page;" fillcolor="#FFFFFF" filled="t" stroked="f" coordsize="21600,21600">
            <v:path/>
            <v:fill on="t" color2="#FFFFFF" focussize="0,0"/>
            <v:stroke on="f"/>
            <v:imagedata o:title=""/>
            <o:lock v:ext="edit" aspectratio="f"/>
            <v:textbox>
              <w:txbxContent>
                <w:p>
                  <w:pPr>
                    <w:jc w:val="center"/>
                    <w:rPr>
                      <w:rFonts w:hint="eastAsia" w:eastAsia="宋体"/>
                      <w:color w:val="000000" w:themeColor="text1"/>
                      <w:lang w:eastAsia="zh-CN"/>
                    </w:rPr>
                  </w:pPr>
                  <w:r>
                    <w:rPr>
                      <w:rFonts w:hint="eastAsia" w:eastAsia="宋体"/>
                      <w:color w:val="000000" w:themeColor="text1"/>
                      <w:lang w:eastAsia="zh-CN"/>
                    </w:rPr>
                    <w:t>尾矿事故阀</w:t>
                  </w:r>
                </w:p>
              </w:txbxContent>
            </v:textbox>
          </v:rect>
        </w:pict>
      </w:r>
      <w:r>
        <w:pict>
          <v:rect id="_x0000_s2584" o:spid="_x0000_s2584" o:spt="1" style="position:absolute;left:0pt;margin-left:133.95pt;margin-top:11.3pt;height:22.85pt;width:62pt;z-index:1918048256;mso-width-relative:page;mso-height-relative:page;" fillcolor="#FFFFFF" filled="t" stroked="f" coordsize="21600,21600">
            <v:path/>
            <v:fill on="t" color2="#FFFFFF" focussize="0,0"/>
            <v:stroke on="f"/>
            <v:imagedata o:title=""/>
            <o:lock v:ext="edit" aspectratio="f"/>
            <v:textbox>
              <w:txbxContent>
                <w:p>
                  <w:pPr>
                    <w:jc w:val="center"/>
                    <w:rPr>
                      <w:rFonts w:hint="eastAsia" w:eastAsia="宋体"/>
                      <w:color w:val="000000" w:themeColor="text1"/>
                      <w:lang w:eastAsia="zh-CN"/>
                    </w:rPr>
                  </w:pPr>
                  <w:r>
                    <w:rPr>
                      <w:rFonts w:hint="eastAsia" w:eastAsia="宋体"/>
                      <w:color w:val="000000" w:themeColor="text1"/>
                      <w:lang w:eastAsia="zh-CN"/>
                    </w:rPr>
                    <w:t>尾矿管线</w:t>
                  </w:r>
                </w:p>
              </w:txbxContent>
            </v:textbox>
          </v:rect>
        </w:pict>
      </w:r>
    </w:p>
    <w:p>
      <w:pPr>
        <w:pStyle w:val="4"/>
        <w:spacing w:line="440" w:lineRule="atLeast"/>
      </w:pPr>
    </w:p>
    <w:p>
      <w:pPr>
        <w:pStyle w:val="4"/>
        <w:spacing w:line="440" w:lineRule="atLeast"/>
      </w:pPr>
      <w:r>
        <w:rPr>
          <w:rFonts w:hint="eastAsia" w:eastAsia="宋体"/>
          <w:lang w:eastAsia="zh-CN"/>
        </w:rPr>
        <w:drawing>
          <wp:anchor distT="0" distB="0" distL="114300" distR="114300" simplePos="0" relativeHeight="2336275456" behindDoc="1" locked="0" layoutInCell="1" allowOverlap="1">
            <wp:simplePos x="0" y="0"/>
            <wp:positionH relativeFrom="column">
              <wp:posOffset>2673350</wp:posOffset>
            </wp:positionH>
            <wp:positionV relativeFrom="paragraph">
              <wp:posOffset>50165</wp:posOffset>
            </wp:positionV>
            <wp:extent cx="2708275" cy="2557145"/>
            <wp:effectExtent l="0" t="0" r="15875" b="14605"/>
            <wp:wrapNone/>
            <wp:docPr id="36" name="图片 36" descr="微信图片_20181108165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181108165931"/>
                    <pic:cNvPicPr>
                      <a:picLocks noChangeAspect="1"/>
                    </pic:cNvPicPr>
                  </pic:nvPicPr>
                  <pic:blipFill>
                    <a:blip r:embed="rId8"/>
                    <a:stretch>
                      <a:fillRect/>
                    </a:stretch>
                  </pic:blipFill>
                  <pic:spPr>
                    <a:xfrm>
                      <a:off x="0" y="0"/>
                      <a:ext cx="2708275" cy="2557145"/>
                    </a:xfrm>
                    <a:prstGeom prst="rect">
                      <a:avLst/>
                    </a:prstGeom>
                  </pic:spPr>
                </pic:pic>
              </a:graphicData>
            </a:graphic>
          </wp:anchor>
        </w:drawing>
      </w:r>
      <w:r>
        <w:rPr>
          <w:rFonts w:hint="eastAsia" w:eastAsia="宋体"/>
          <w:lang w:eastAsia="zh-CN"/>
        </w:rPr>
        <w:drawing>
          <wp:anchor distT="0" distB="0" distL="114300" distR="114300" simplePos="0" relativeHeight="2334386176" behindDoc="1" locked="0" layoutInCell="1" allowOverlap="1">
            <wp:simplePos x="0" y="0"/>
            <wp:positionH relativeFrom="column">
              <wp:posOffset>-27940</wp:posOffset>
            </wp:positionH>
            <wp:positionV relativeFrom="paragraph">
              <wp:posOffset>61595</wp:posOffset>
            </wp:positionV>
            <wp:extent cx="2696845" cy="2547620"/>
            <wp:effectExtent l="0" t="0" r="8255" b="5080"/>
            <wp:wrapNone/>
            <wp:docPr id="35" name="图片 35" descr="微信图片_20181108165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181108165939"/>
                    <pic:cNvPicPr>
                      <a:picLocks noChangeAspect="1"/>
                    </pic:cNvPicPr>
                  </pic:nvPicPr>
                  <pic:blipFill>
                    <a:blip r:embed="rId9"/>
                    <a:stretch>
                      <a:fillRect/>
                    </a:stretch>
                  </pic:blipFill>
                  <pic:spPr>
                    <a:xfrm>
                      <a:off x="0" y="0"/>
                      <a:ext cx="2696845" cy="2547620"/>
                    </a:xfrm>
                    <a:prstGeom prst="rect">
                      <a:avLst/>
                    </a:prstGeom>
                  </pic:spPr>
                </pic:pic>
              </a:graphicData>
            </a:graphic>
          </wp:anchor>
        </w:drawing>
      </w:r>
    </w:p>
    <w:p>
      <w:pPr>
        <w:pStyle w:val="4"/>
        <w:spacing w:line="440" w:lineRule="atLeast"/>
      </w:pPr>
    </w:p>
    <w:p>
      <w:pPr>
        <w:pStyle w:val="4"/>
        <w:spacing w:line="440" w:lineRule="atLeast"/>
      </w:pPr>
    </w:p>
    <w:p>
      <w:pPr>
        <w:pStyle w:val="4"/>
        <w:spacing w:line="440" w:lineRule="atLeast"/>
      </w:pPr>
    </w:p>
    <w:p>
      <w:pPr>
        <w:pStyle w:val="4"/>
        <w:spacing w:line="440" w:lineRule="atLeast"/>
      </w:pPr>
    </w:p>
    <w:p>
      <w:pPr>
        <w:pStyle w:val="4"/>
        <w:spacing w:line="440" w:lineRule="atLeast"/>
      </w:pPr>
    </w:p>
    <w:p>
      <w:pPr>
        <w:pStyle w:val="4"/>
        <w:spacing w:line="440" w:lineRule="atLeast"/>
      </w:pPr>
    </w:p>
    <w:p>
      <w:pPr>
        <w:pStyle w:val="4"/>
        <w:spacing w:line="440" w:lineRule="atLeast"/>
      </w:pPr>
    </w:p>
    <w:p>
      <w:pPr>
        <w:pStyle w:val="4"/>
        <w:spacing w:line="440" w:lineRule="atLeast"/>
      </w:pPr>
      <w:r>
        <w:pict>
          <v:rect id="_x0000_s2587" o:spid="_x0000_s2587" o:spt="1" style="position:absolute;left:0pt;margin-left:338.25pt;margin-top:8.85pt;height:22.85pt;width:81.3pt;mso-wrap-distance-bottom:0pt;mso-wrap-distance-top:0pt;z-index:172932096;mso-width-relative:page;mso-height-relative:page;" fillcolor="#FFFFFF" filled="t" stroked="f" coordsize="21600,21600" wrapcoords="21592 -2 0 0 0 21599 21592 21601 8 21601 21600 21599 21600 0 8 -2 21592 -2">
            <v:path/>
            <v:fill on="t" color2="#FFFFFF" focussize="0,0"/>
            <v:stroke on="f"/>
            <v:imagedata o:title=""/>
            <o:lock v:ext="edit" aspectratio="f"/>
            <v:textbox>
              <w:txbxContent>
                <w:p>
                  <w:pPr>
                    <w:jc w:val="center"/>
                    <w:rPr>
                      <w:rFonts w:hint="eastAsia" w:eastAsia="宋体"/>
                      <w:color w:val="000000" w:themeColor="text1"/>
                      <w:lang w:eastAsia="zh-CN"/>
                    </w:rPr>
                  </w:pPr>
                  <w:r>
                    <w:rPr>
                      <w:rFonts w:hint="eastAsia" w:eastAsia="宋体"/>
                      <w:color w:val="000000" w:themeColor="text1"/>
                      <w:lang w:eastAsia="zh-CN"/>
                    </w:rPr>
                    <w:t>尾矿库回水阀</w:t>
                  </w:r>
                </w:p>
              </w:txbxContent>
            </v:textbox>
            <w10:wrap type="topAndBottom"/>
          </v:rect>
        </w:pict>
      </w:r>
      <w:r>
        <w:pict>
          <v:rect id="_x0000_s2586" o:spid="_x0000_s2586" o:spt="1" style="position:absolute;left:0pt;margin-left:127.3pt;margin-top:6.35pt;height:22.85pt;width:81.9pt;z-index:232176640;mso-width-relative:page;mso-height-relative:page;" fillcolor="#FFFFFF" filled="t" stroked="f" coordsize="21600,21600">
            <v:path/>
            <v:fill on="t" color2="#FFFFFF" focussize="0,0"/>
            <v:stroke on="f"/>
            <v:imagedata o:title=""/>
            <o:lock v:ext="edit" aspectratio="f"/>
            <v:textbox>
              <w:txbxContent>
                <w:p>
                  <w:pPr>
                    <w:jc w:val="center"/>
                    <w:rPr>
                      <w:rFonts w:hint="eastAsia" w:eastAsia="宋体"/>
                      <w:color w:val="000000" w:themeColor="text1"/>
                      <w:lang w:eastAsia="zh-CN"/>
                    </w:rPr>
                  </w:pPr>
                  <w:r>
                    <w:rPr>
                      <w:rFonts w:hint="eastAsia" w:eastAsia="宋体"/>
                      <w:color w:val="000000" w:themeColor="text1"/>
                      <w:lang w:eastAsia="zh-CN"/>
                    </w:rPr>
                    <w:t>尾矿回水管线</w:t>
                  </w:r>
                </w:p>
              </w:txbxContent>
            </v:textbox>
          </v:rect>
        </w:pict>
      </w:r>
    </w:p>
    <w:p>
      <w:pPr>
        <w:spacing w:line="480" w:lineRule="atLeast"/>
        <w:jc w:val="center"/>
        <w:rPr>
          <w:rFonts w:hint="eastAsia" w:ascii="宋体" w:hAnsi="宋体" w:eastAsia="宋体"/>
          <w:b/>
          <w:sz w:val="24"/>
          <w:szCs w:val="24"/>
        </w:rPr>
      </w:pPr>
    </w:p>
    <w:p>
      <w:pPr>
        <w:spacing w:line="480" w:lineRule="atLeast"/>
        <w:jc w:val="center"/>
        <w:rPr>
          <w:rFonts w:ascii="宋体" w:hAnsi="宋体" w:eastAsia="宋体"/>
          <w:b/>
          <w:sz w:val="24"/>
          <w:szCs w:val="24"/>
        </w:rPr>
      </w:pPr>
      <w:r>
        <w:rPr>
          <w:rFonts w:hint="eastAsia" w:ascii="宋体" w:hAnsi="宋体" w:eastAsia="宋体"/>
          <w:b/>
          <w:sz w:val="24"/>
          <w:szCs w:val="24"/>
        </w:rPr>
        <w:t>图</w:t>
      </w:r>
      <w:r>
        <w:rPr>
          <w:rFonts w:ascii="宋体" w:hAnsi="宋体" w:eastAsia="宋体"/>
          <w:b/>
          <w:sz w:val="24"/>
          <w:szCs w:val="24"/>
        </w:rPr>
        <w:t>3-</w:t>
      </w:r>
      <w:r>
        <w:rPr>
          <w:rFonts w:hint="eastAsia" w:ascii="宋体" w:hAnsi="宋体" w:eastAsia="宋体"/>
          <w:b/>
          <w:sz w:val="24"/>
          <w:szCs w:val="24"/>
          <w:lang w:val="en-US" w:eastAsia="zh-CN"/>
        </w:rPr>
        <w:t>2</w:t>
      </w:r>
      <w:r>
        <w:rPr>
          <w:rFonts w:ascii="宋体" w:hAnsi="宋体" w:eastAsia="宋体"/>
          <w:b/>
          <w:sz w:val="24"/>
          <w:szCs w:val="24"/>
        </w:rPr>
        <w:t xml:space="preserve"> </w:t>
      </w:r>
      <w:r>
        <w:rPr>
          <w:rFonts w:hint="eastAsia" w:ascii="宋体" w:hAnsi="宋体" w:eastAsia="宋体"/>
          <w:b/>
          <w:sz w:val="24"/>
          <w:szCs w:val="24"/>
          <w:lang w:eastAsia="zh-CN"/>
        </w:rPr>
        <w:t>尾矿管线</w:t>
      </w:r>
      <w:r>
        <w:rPr>
          <w:rFonts w:hint="eastAsia" w:ascii="宋体" w:hAnsi="宋体" w:eastAsia="宋体"/>
          <w:b/>
          <w:sz w:val="24"/>
          <w:szCs w:val="24"/>
        </w:rPr>
        <w:t>现场照片</w:t>
      </w:r>
    </w:p>
    <w:p>
      <w:pPr>
        <w:pStyle w:val="4"/>
        <w:spacing w:line="440" w:lineRule="atLeast"/>
      </w:pPr>
      <w:r>
        <w:t xml:space="preserve">3.2.2 </w:t>
      </w:r>
      <w:r>
        <w:rPr>
          <w:rFonts w:hint="eastAsia"/>
        </w:rPr>
        <w:t>废气</w:t>
      </w:r>
      <w:bookmarkEnd w:id="40"/>
      <w:bookmarkEnd w:id="41"/>
    </w:p>
    <w:p>
      <w:pPr>
        <w:spacing w:line="440" w:lineRule="atLeast"/>
        <w:ind w:firstLine="480" w:firstLineChars="200"/>
        <w:rPr>
          <w:rFonts w:hint="eastAsia" w:ascii="宋体" w:hAnsi="宋体" w:eastAsia="宋体"/>
          <w:sz w:val="24"/>
          <w:szCs w:val="24"/>
          <w:lang w:val="en-US" w:eastAsia="zh-CN"/>
        </w:rPr>
      </w:pPr>
      <w:r>
        <w:rPr>
          <w:rFonts w:hint="eastAsia" w:ascii="宋体" w:hAnsi="宋体" w:eastAsia="宋体"/>
          <w:sz w:val="24"/>
          <w:szCs w:val="24"/>
          <w:lang w:eastAsia="zh-CN"/>
        </w:rPr>
        <w:t>本项目产生的废气主要为①矿石临时堆场扬尘、②矿石卸料扬尘、③破碎、筛分工序粉尘、④磁滑轮分选粉尘。其中①矿石临时堆场扬尘：矿石临时堆场西、北、东三侧安装防风抑尘网、矿石进行苫盖、安装喷淋设施进行抑尘；②矿石卸料扬尘：矿石卸料作业平台使用喷枪进行洒水抑尘；③破碎、筛分工序粉尘：破碎、筛分工序产生的颗粒物通过集气罩收集后，经</w:t>
      </w:r>
      <w:r>
        <w:rPr>
          <w:rFonts w:hint="eastAsia" w:ascii="宋体" w:hAnsi="宋体" w:eastAsia="宋体"/>
          <w:sz w:val="24"/>
          <w:szCs w:val="24"/>
          <w:lang w:val="en-US" w:eastAsia="zh-CN"/>
        </w:rPr>
        <w:t>4套布袋除尘器处理，处理后的废气经4根15米高排气筒排放；</w:t>
      </w:r>
      <w:r>
        <w:rPr>
          <w:rFonts w:hint="eastAsia" w:ascii="宋体" w:hAnsi="宋体" w:eastAsia="宋体"/>
          <w:sz w:val="24"/>
          <w:szCs w:val="24"/>
          <w:lang w:eastAsia="zh-CN"/>
        </w:rPr>
        <w:t>④磁滑轮分选粉尘：</w:t>
      </w:r>
      <w:r>
        <w:rPr>
          <w:rFonts w:hint="eastAsia" w:ascii="宋体" w:hAnsi="宋体" w:eastAsia="宋体"/>
          <w:sz w:val="24"/>
          <w:szCs w:val="24"/>
          <w:lang w:val="en-US" w:eastAsia="zh-CN"/>
        </w:rPr>
        <w:t>磁滑轮分选系统设喷淋设施，降低粉尘的排放；物料输送过程采用封闭廊道，厂区设喷淋设施洒水抑尘。</w:t>
      </w:r>
    </w:p>
    <w:p>
      <w:pPr>
        <w:spacing w:line="440" w:lineRule="atLeast"/>
        <w:ind w:firstLine="420" w:firstLineChars="200"/>
        <w:rPr>
          <w:rFonts w:hint="eastAsia" w:eastAsia="宋体"/>
          <w:szCs w:val="21"/>
          <w:lang w:eastAsia="zh-CN"/>
        </w:rPr>
      </w:pPr>
      <w:r>
        <w:rPr>
          <w:sz w:val="21"/>
        </w:rPr>
        <w:pict>
          <v:group id="_x0000_s2128" o:spid="_x0000_s2128" o:spt="203" style="position:absolute;left:0pt;margin-left:1.55pt;margin-top:9.45pt;height:36.9pt;width:428.6pt;z-index:252582912;mso-width-relative:page;mso-height-relative:page;" coordorigin="2803,303001" coordsize="8572,738">
            <o:lock v:ext="edit" aspectratio="f"/>
            <v:rect id="_x0000_s2272" o:spid="_x0000_s2272" o:spt="1" style="position:absolute;left:8295;top:303016;height:399;width:656;" fillcolor="#FFFFFF" filled="t" stroked="f" coordsize="21600,21600">
              <v:path/>
              <v:fill on="t" color2="#FFFFFF" opacity="0f" focussize="0,0"/>
              <v:stroke on="f"/>
              <v:imagedata o:title=""/>
              <o:lock v:ext="edit" aspectratio="f"/>
              <v:textbox>
                <w:txbxContent>
                  <w:p>
                    <w:pPr>
                      <w:jc w:val="center"/>
                    </w:pPr>
                    <w:r>
                      <w:rPr>
                        <w:rFonts w:hint="eastAsia"/>
                        <w:szCs w:val="21"/>
                      </w:rPr>
                      <w:t>◎</w:t>
                    </w:r>
                  </w:p>
                </w:txbxContent>
              </v:textbox>
            </v:rect>
            <v:group id="_x0000_s2127" o:spid="_x0000_s2127" o:spt="203" style="position:absolute;left:2803;top:303235;height:505;width:8572;" coordorigin="3208,302785" coordsize="8572,505">
              <o:lock v:ext="edit" aspectratio="f"/>
              <v:rect id="_x0000_s2275" o:spid="_x0000_s2275" o:spt="1" style="position:absolute;left:3208;top:302785;height:495;width:2008;" fillcolor="#FFFFFF" filled="t" stroked="t" coordsize="21600,21600">
                <v:path/>
                <v:fill on="t" color2="#FFFFFF" focussize="0,0"/>
                <v:stroke color="#000000" joinstyle="miter"/>
                <v:imagedata o:title=""/>
                <o:lock v:ext="edit" aspectratio="f"/>
                <v:textbox>
                  <w:txbxContent>
                    <w:p>
                      <w:pPr>
                        <w:jc w:val="center"/>
                        <w:rPr>
                          <w:rFonts w:hint="eastAsia" w:eastAsia="宋体"/>
                          <w:lang w:eastAsia="zh-CN"/>
                        </w:rPr>
                      </w:pPr>
                      <w:r>
                        <w:rPr>
                          <w:rFonts w:hint="eastAsia" w:eastAsia="宋体"/>
                          <w:lang w:eastAsia="zh-CN"/>
                        </w:rPr>
                        <w:t>粗破给料工序废气</w:t>
                      </w:r>
                    </w:p>
                  </w:txbxContent>
                </v:textbox>
              </v:rect>
              <v:rect id="_x0000_s2274" o:spid="_x0000_s2274" o:spt="1" style="position:absolute;left:9345;top:302800;height:490;width:2435;" fillcolor="#FFFFFF" filled="t" stroked="t" coordsize="21600,21600">
                <v:path/>
                <v:fill on="t" color2="#FFFFFF" focussize="0,0"/>
                <v:stroke color="#000000" joinstyle="miter"/>
                <v:imagedata o:title=""/>
                <o:lock v:ext="edit" aspectratio="f"/>
                <v:textbox>
                  <w:txbxContent>
                    <w:p>
                      <w:pPr>
                        <w:jc w:val="center"/>
                      </w:pPr>
                      <w:r>
                        <w:rPr>
                          <w:rFonts w:hint="eastAsia" w:ascii="宋体" w:hAnsi="宋体" w:eastAsia="宋体" w:cs="宋体"/>
                        </w:rPr>
                        <w:t>1根15米高排气筒排放</w:t>
                      </w:r>
                    </w:p>
                  </w:txbxContent>
                </v:textbox>
              </v:rect>
              <v:shape id="_x0000_s2273" o:spid="_x0000_s2273" o:spt="32" type="#_x0000_t32" style="position:absolute;left:5217;top:303019;flip:y;height:14;width:483;" filled="f" stroked="t" coordsize="21600,21600">
                <v:path arrowok="t"/>
                <v:fill on="f" focussize="0,0"/>
                <v:stroke color="#000000" endarrow="block"/>
                <v:imagedata o:title=""/>
                <o:lock v:ext="edit" aspectratio="f"/>
              </v:shape>
              <v:rect id="_x0000_s2344" o:spid="_x0000_s2344" o:spt="1" style="position:absolute;left:7275;top:302785;height:490;width:1368;" fillcolor="#FFFFFF" filled="t" stroked="t" coordsize="21600,21600">
                <v:path/>
                <v:fill on="t" color2="#FFFFFF" focussize="0,0"/>
                <v:stroke color="#000000" joinstyle="miter"/>
                <v:imagedata o:title=""/>
                <o:lock v:ext="edit" aspectratio="f"/>
                <v:textbox>
                  <w:txbxContent>
                    <w:p>
                      <w:pPr>
                        <w:jc w:val="center"/>
                        <w:rPr>
                          <w:rFonts w:hint="eastAsia" w:eastAsia="宋体"/>
                          <w:lang w:eastAsia="zh-CN"/>
                        </w:rPr>
                      </w:pPr>
                      <w:r>
                        <w:rPr>
                          <w:rFonts w:hint="eastAsia" w:ascii="宋体" w:hAnsi="宋体" w:eastAsia="宋体" w:cs="宋体"/>
                          <w:lang w:eastAsia="zh-CN"/>
                        </w:rPr>
                        <w:t>布袋除尘器</w:t>
                      </w:r>
                    </w:p>
                  </w:txbxContent>
                </v:textbox>
              </v:rect>
              <v:rect id="_x0000_s2345" o:spid="_x0000_s2345" o:spt="1" style="position:absolute;left:5670;top:302785;height:490;width:949;" fillcolor="#FFFFFF" filled="t" stroked="t" coordsize="21600,21600">
                <v:path/>
                <v:fill on="t" color2="#FFFFFF" focussize="0,0"/>
                <v:stroke color="#000000" joinstyle="miter"/>
                <v:imagedata o:title=""/>
                <o:lock v:ext="edit" aspectratio="f"/>
                <v:textbox>
                  <w:txbxContent>
                    <w:p>
                      <w:pPr>
                        <w:jc w:val="center"/>
                        <w:rPr>
                          <w:rFonts w:hint="eastAsia" w:eastAsia="宋体"/>
                          <w:lang w:eastAsia="zh-CN"/>
                        </w:rPr>
                      </w:pPr>
                      <w:r>
                        <w:rPr>
                          <w:rFonts w:hint="eastAsia" w:ascii="宋体" w:hAnsi="宋体" w:eastAsia="宋体" w:cs="宋体"/>
                          <w:lang w:eastAsia="zh-CN"/>
                        </w:rPr>
                        <w:t>集气罩</w:t>
                      </w:r>
                    </w:p>
                  </w:txbxContent>
                </v:textbox>
              </v:rect>
              <v:shape id="_x0000_s2124" o:spid="_x0000_s2124" o:spt="32" type="#_x0000_t32" style="position:absolute;left:6627;top:303003;height:16;width:678;" filled="f" stroked="t" coordsize="21600,21600">
                <v:path arrowok="t"/>
                <v:fill on="f" focussize="0,0"/>
                <v:stroke color="#000000" endarrow="block"/>
                <v:imagedata o:title=""/>
                <o:lock v:ext="edit" aspectratio="f"/>
              </v:shape>
              <v:shape id="_x0000_s2125" o:spid="_x0000_s2125" o:spt="32" type="#_x0000_t32" style="position:absolute;left:8652;top:303019;flip:y;height:14;width:678;" filled="f" stroked="t" coordsize="21600,21600">
                <v:path arrowok="t"/>
                <v:fill on="f" focussize="0,0"/>
                <v:stroke color="#000000" endarrow="block"/>
                <v:imagedata o:title=""/>
                <o:lock v:ext="edit" aspectratio="f"/>
              </v:shape>
            </v:group>
            <v:rect id="_x0000_s2126" o:spid="_x0000_s2126" o:spt="1" style="position:absolute;left:6150;top:303001;height:399;width:656;" fillcolor="#FFFFFF" filled="t" stroked="f" coordsize="21600,21600">
              <v:path/>
              <v:fill on="t" color2="#FFFFFF" opacity="0f" focussize="0,0"/>
              <v:stroke on="f"/>
              <v:imagedata o:title=""/>
              <o:lock v:ext="edit" aspectratio="f"/>
              <v:textbox>
                <w:txbxContent>
                  <w:p>
                    <w:pPr>
                      <w:jc w:val="center"/>
                    </w:pPr>
                    <w:r>
                      <w:rPr>
                        <w:rFonts w:hint="eastAsia"/>
                        <w:szCs w:val="21"/>
                      </w:rPr>
                      <w:t>◎</w:t>
                    </w:r>
                  </w:p>
                </w:txbxContent>
              </v:textbox>
            </v:rect>
          </v:group>
        </w:pict>
      </w:r>
      <w:r>
        <w:rPr>
          <w:rFonts w:hint="eastAsia" w:eastAsia="宋体"/>
          <w:szCs w:val="21"/>
          <w:lang w:eastAsia="zh-CN"/>
        </w:rPr>
        <w:tab/>
      </w:r>
    </w:p>
    <w:p>
      <w:pPr>
        <w:spacing w:line="360" w:lineRule="auto"/>
        <w:jc w:val="center"/>
        <w:rPr>
          <w:rFonts w:hint="eastAsia" w:eastAsia="宋体"/>
          <w:szCs w:val="21"/>
          <w:lang w:val="en-US" w:eastAsia="zh-CN"/>
        </w:rPr>
      </w:pPr>
      <w:r>
        <w:rPr>
          <w:sz w:val="21"/>
        </w:rPr>
        <w:pict>
          <v:group id="_x0000_s2129" o:spid="_x0000_s2129" o:spt="203" style="position:absolute;left:0pt;margin-left:0.2pt;margin-top:18.8pt;height:36.9pt;width:428.6pt;z-index:253508608;mso-width-relative:page;mso-height-relative:page;" coordorigin="2803,303001" coordsize="8572,738">
            <o:lock v:ext="edit" aspectratio="f"/>
            <v:rect id="_x0000_s2130" o:spid="_x0000_s2130" o:spt="1" style="position:absolute;left:8295;top:303016;height:399;width:656;" fillcolor="#FFFFFF" filled="t" stroked="f" coordsize="21600,21600">
              <v:path/>
              <v:fill on="t" color2="#FFFFFF" opacity="0f" focussize="0,0"/>
              <v:stroke on="f"/>
              <v:imagedata o:title=""/>
              <o:lock v:ext="edit" aspectratio="f"/>
              <v:textbox>
                <w:txbxContent>
                  <w:p>
                    <w:pPr>
                      <w:jc w:val="center"/>
                    </w:pPr>
                    <w:r>
                      <w:rPr>
                        <w:rFonts w:hint="eastAsia"/>
                        <w:szCs w:val="21"/>
                      </w:rPr>
                      <w:t>◎</w:t>
                    </w:r>
                  </w:p>
                </w:txbxContent>
              </v:textbox>
            </v:rect>
            <v:group id="_x0000_s2131" o:spid="_x0000_s2131" o:spt="203" style="position:absolute;left:2803;top:303235;height:505;width:8572;" coordorigin="3208,302785" coordsize="8572,505">
              <o:lock v:ext="edit" aspectratio="f"/>
              <v:rect id="_x0000_s2132" o:spid="_x0000_s2132" o:spt="1" style="position:absolute;left:3208;top:302785;height:495;width:2008;" fillcolor="#FFFFFF" filled="t" stroked="t" coordsize="21600,21600">
                <v:path/>
                <v:fill on="t" color2="#FFFFFF" focussize="0,0"/>
                <v:stroke color="#000000" joinstyle="miter"/>
                <v:imagedata o:title=""/>
                <o:lock v:ext="edit" aspectratio="f"/>
                <v:textbox>
                  <w:txbxContent>
                    <w:p>
                      <w:pPr>
                        <w:jc w:val="center"/>
                        <w:rPr>
                          <w:rFonts w:hint="eastAsia" w:eastAsia="宋体"/>
                          <w:lang w:eastAsia="zh-CN"/>
                        </w:rPr>
                      </w:pPr>
                      <w:r>
                        <w:rPr>
                          <w:rFonts w:hint="eastAsia" w:eastAsia="宋体"/>
                          <w:lang w:eastAsia="zh-CN"/>
                        </w:rPr>
                        <w:t>中破给料工序废气</w:t>
                      </w:r>
                    </w:p>
                  </w:txbxContent>
                </v:textbox>
              </v:rect>
              <v:rect id="_x0000_s2133" o:spid="_x0000_s2133" o:spt="1" style="position:absolute;left:9345;top:302800;height:490;width:2435;" fillcolor="#FFFFFF" filled="t" stroked="t" coordsize="21600,21600">
                <v:path/>
                <v:fill on="t" color2="#FFFFFF" focussize="0,0"/>
                <v:stroke color="#000000" joinstyle="miter"/>
                <v:imagedata o:title=""/>
                <o:lock v:ext="edit" aspectratio="f"/>
                <v:textbox>
                  <w:txbxContent>
                    <w:p>
                      <w:pPr>
                        <w:jc w:val="center"/>
                      </w:pPr>
                      <w:r>
                        <w:rPr>
                          <w:rFonts w:hint="eastAsia" w:ascii="宋体" w:hAnsi="宋体" w:eastAsia="宋体" w:cs="宋体"/>
                        </w:rPr>
                        <w:t>1根15米高排气筒排放</w:t>
                      </w:r>
                    </w:p>
                  </w:txbxContent>
                </v:textbox>
              </v:rect>
              <v:shape id="_x0000_s2134" o:spid="_x0000_s2134" o:spt="32" type="#_x0000_t32" style="position:absolute;left:5217;top:303019;flip:y;height:14;width:483;" filled="f" stroked="t" coordsize="21600,21600">
                <v:path arrowok="t"/>
                <v:fill on="f" focussize="0,0"/>
                <v:stroke color="#000000" endarrow="block"/>
                <v:imagedata o:title=""/>
                <o:lock v:ext="edit" aspectratio="f"/>
              </v:shape>
              <v:rect id="_x0000_s2135" o:spid="_x0000_s2135" o:spt="1" style="position:absolute;left:7275;top:302785;height:490;width:1368;" fillcolor="#FFFFFF" filled="t" stroked="t" coordsize="21600,21600">
                <v:path/>
                <v:fill on="t" color2="#FFFFFF" focussize="0,0"/>
                <v:stroke color="#000000" joinstyle="miter"/>
                <v:imagedata o:title=""/>
                <o:lock v:ext="edit" aspectratio="f"/>
                <v:textbox>
                  <w:txbxContent>
                    <w:p>
                      <w:pPr>
                        <w:jc w:val="center"/>
                        <w:rPr>
                          <w:rFonts w:hint="eastAsia" w:eastAsia="宋体"/>
                          <w:lang w:eastAsia="zh-CN"/>
                        </w:rPr>
                      </w:pPr>
                      <w:r>
                        <w:rPr>
                          <w:rFonts w:hint="eastAsia" w:ascii="宋体" w:hAnsi="宋体" w:eastAsia="宋体" w:cs="宋体"/>
                          <w:lang w:eastAsia="zh-CN"/>
                        </w:rPr>
                        <w:t>布袋除尘器</w:t>
                      </w:r>
                    </w:p>
                  </w:txbxContent>
                </v:textbox>
              </v:rect>
              <v:rect id="_x0000_s2136" o:spid="_x0000_s2136" o:spt="1" style="position:absolute;left:5670;top:302785;height:490;width:949;" fillcolor="#FFFFFF" filled="t" stroked="t" coordsize="21600,21600">
                <v:path/>
                <v:fill on="t" color2="#FFFFFF" focussize="0,0"/>
                <v:stroke color="#000000" joinstyle="miter"/>
                <v:imagedata o:title=""/>
                <o:lock v:ext="edit" aspectratio="f"/>
                <v:textbox>
                  <w:txbxContent>
                    <w:p>
                      <w:pPr>
                        <w:jc w:val="center"/>
                        <w:rPr>
                          <w:rFonts w:hint="eastAsia" w:eastAsia="宋体"/>
                          <w:lang w:eastAsia="zh-CN"/>
                        </w:rPr>
                      </w:pPr>
                      <w:r>
                        <w:rPr>
                          <w:rFonts w:hint="eastAsia" w:ascii="宋体" w:hAnsi="宋体" w:eastAsia="宋体" w:cs="宋体"/>
                          <w:lang w:eastAsia="zh-CN"/>
                        </w:rPr>
                        <w:t>集气罩</w:t>
                      </w:r>
                    </w:p>
                  </w:txbxContent>
                </v:textbox>
              </v:rect>
              <v:shape id="_x0000_s2137" o:spid="_x0000_s2137" o:spt="32" type="#_x0000_t32" style="position:absolute;left:6627;top:303003;height:16;width:678;" filled="f" stroked="t" coordsize="21600,21600">
                <v:path arrowok="t"/>
                <v:fill on="f" focussize="0,0"/>
                <v:stroke color="#000000" endarrow="block"/>
                <v:imagedata o:title=""/>
                <o:lock v:ext="edit" aspectratio="f"/>
              </v:shape>
              <v:shape id="_x0000_s2138" o:spid="_x0000_s2138" o:spt="32" type="#_x0000_t32" style="position:absolute;left:8652;top:303019;flip:y;height:14;width:678;" filled="f" stroked="t" coordsize="21600,21600">
                <v:path arrowok="t"/>
                <v:fill on="f" focussize="0,0"/>
                <v:stroke color="#000000" endarrow="block"/>
                <v:imagedata o:title=""/>
                <o:lock v:ext="edit" aspectratio="f"/>
              </v:shape>
            </v:group>
            <v:rect id="_x0000_s2139" o:spid="_x0000_s2139" o:spt="1" style="position:absolute;left:6150;top:303001;height:399;width:656;" fillcolor="#FFFFFF" filled="t" stroked="f" coordsize="21600,21600">
              <v:path/>
              <v:fill on="t" color2="#FFFFFF" opacity="0f" focussize="0,0"/>
              <v:stroke on="f"/>
              <v:imagedata o:title=""/>
              <o:lock v:ext="edit" aspectratio="f"/>
              <v:textbox>
                <w:txbxContent>
                  <w:p>
                    <w:pPr>
                      <w:jc w:val="center"/>
                    </w:pPr>
                    <w:r>
                      <w:rPr>
                        <w:rFonts w:hint="eastAsia"/>
                        <w:szCs w:val="21"/>
                      </w:rPr>
                      <w:t>◎</w:t>
                    </w:r>
                  </w:p>
                </w:txbxContent>
              </v:textbox>
            </v:rect>
          </v:group>
        </w:pict>
      </w:r>
      <w:r>
        <w:rPr>
          <w:rFonts w:hint="eastAsia" w:eastAsia="宋体"/>
          <w:szCs w:val="21"/>
          <w:lang w:val="en-US" w:eastAsia="zh-CN"/>
        </w:rPr>
        <w:t xml:space="preserve">                                                 </w:t>
      </w:r>
    </w:p>
    <w:p>
      <w:pPr>
        <w:tabs>
          <w:tab w:val="left" w:pos="5076"/>
        </w:tabs>
        <w:spacing w:line="360" w:lineRule="auto"/>
        <w:jc w:val="left"/>
        <w:rPr>
          <w:rFonts w:hint="eastAsia" w:eastAsia="宋体"/>
          <w:szCs w:val="21"/>
          <w:lang w:val="en-US" w:eastAsia="zh-CN"/>
        </w:rPr>
      </w:pPr>
      <w:r>
        <w:rPr>
          <w:sz w:val="21"/>
        </w:rPr>
        <w:pict>
          <v:group id="_x0000_s2162" o:spid="_x0000_s2162" o:spt="203" style="position:absolute;left:0pt;margin-left:-5.45pt;margin-top:26.55pt;height:36.95pt;width:448.1pt;z-index:253513728;mso-width-relative:page;mso-height-relative:page;" coordorigin="2247,310726" coordsize="8962,739">
            <o:lock v:ext="edit" aspectratio="f"/>
            <v:rect id="_x0000_s2141" o:spid="_x0000_s2141" o:spt="1" style="position:absolute;left:8130;top:310741;height:399;width:656;" fillcolor="#FFFFFF" filled="t" stroked="f" coordsize="21600,21600">
              <v:path/>
              <v:fill on="t" color2="#FFFFFF" opacity="0f" focussize="0,0"/>
              <v:stroke on="f"/>
              <v:imagedata o:title=""/>
              <o:lock v:ext="edit" aspectratio="f"/>
              <v:textbox>
                <w:txbxContent>
                  <w:p>
                    <w:pPr>
                      <w:jc w:val="center"/>
                    </w:pPr>
                    <w:r>
                      <w:rPr>
                        <w:rFonts w:hint="eastAsia"/>
                        <w:szCs w:val="21"/>
                      </w:rPr>
                      <w:t>◎</w:t>
                    </w:r>
                  </w:p>
                </w:txbxContent>
              </v:textbox>
            </v:rect>
            <v:rect id="_x0000_s2143" o:spid="_x0000_s2143" o:spt="1" style="position:absolute;left:2247;top:310960;height:495;width:2410;" fillcolor="#FFFFFF" filled="t" stroked="t" coordsize="21600,21600">
              <v:path/>
              <v:fill on="t" color2="#FFFFFF" focussize="0,0"/>
              <v:stroke color="#000000" joinstyle="miter"/>
              <v:imagedata o:title=""/>
              <o:lock v:ext="edit" aspectratio="f"/>
              <v:textbox>
                <w:txbxContent>
                  <w:p>
                    <w:pPr>
                      <w:jc w:val="center"/>
                      <w:rPr>
                        <w:rFonts w:hint="eastAsia" w:eastAsia="宋体"/>
                        <w:lang w:eastAsia="zh-CN"/>
                      </w:rPr>
                    </w:pPr>
                    <w:r>
                      <w:rPr>
                        <w:rFonts w:hint="eastAsia" w:eastAsia="宋体"/>
                        <w:lang w:eastAsia="zh-CN"/>
                      </w:rPr>
                      <w:t>中、细碎落料工序废气</w:t>
                    </w:r>
                  </w:p>
                </w:txbxContent>
              </v:textbox>
            </v:rect>
            <v:rect id="_x0000_s2144" o:spid="_x0000_s2144" o:spt="1" style="position:absolute;left:8779;top:310975;height:490;width:2431;" fillcolor="#FFFFFF" filled="t" stroked="t" coordsize="21600,21600">
              <v:path/>
              <v:fill on="t" color2="#FFFFFF" focussize="0,0"/>
              <v:stroke color="#000000" joinstyle="miter"/>
              <v:imagedata o:title=""/>
              <o:lock v:ext="edit" aspectratio="f"/>
              <v:textbox>
                <w:txbxContent>
                  <w:p>
                    <w:pPr>
                      <w:jc w:val="center"/>
                    </w:pPr>
                    <w:r>
                      <w:rPr>
                        <w:rFonts w:hint="eastAsia" w:ascii="宋体" w:hAnsi="宋体" w:eastAsia="宋体" w:cs="宋体"/>
                      </w:rPr>
                      <w:t>1根15米高排气筒排放</w:t>
                    </w:r>
                  </w:p>
                </w:txbxContent>
              </v:textbox>
            </v:rect>
            <v:shape id="_x0000_s2145" o:spid="_x0000_s2145" o:spt="32" type="#_x0000_t32" style="position:absolute;left:4658;top:311194;flip:y;height:14;width:482;" filled="f" stroked="t" coordsize="21600,21600">
              <v:path arrowok="t"/>
              <v:fill on="f" focussize="0,0"/>
              <v:stroke color="#000000" endarrow="block"/>
              <v:imagedata o:title=""/>
              <o:lock v:ext="edit" aspectratio="f"/>
            </v:shape>
            <v:rect id="_x0000_s2146" o:spid="_x0000_s2146" o:spt="1" style="position:absolute;left:6712;top:310960;height:490;width:1366;" fillcolor="#FFFFFF" filled="t" stroked="t" coordsize="21600,21600">
              <v:path/>
              <v:fill on="t" color2="#FFFFFF" focussize="0,0"/>
              <v:stroke color="#000000" joinstyle="miter"/>
              <v:imagedata o:title=""/>
              <o:lock v:ext="edit" aspectratio="f"/>
              <v:textbox>
                <w:txbxContent>
                  <w:p>
                    <w:pPr>
                      <w:jc w:val="center"/>
                      <w:rPr>
                        <w:rFonts w:hint="eastAsia" w:eastAsia="宋体"/>
                        <w:lang w:eastAsia="zh-CN"/>
                      </w:rPr>
                    </w:pPr>
                    <w:r>
                      <w:rPr>
                        <w:rFonts w:hint="eastAsia" w:ascii="宋体" w:hAnsi="宋体" w:eastAsia="宋体" w:cs="宋体"/>
                        <w:lang w:eastAsia="zh-CN"/>
                      </w:rPr>
                      <w:t>布袋除尘器</w:t>
                    </w:r>
                  </w:p>
                </w:txbxContent>
              </v:textbox>
            </v:rect>
            <v:rect id="_x0000_s2147" o:spid="_x0000_s2147" o:spt="1" style="position:absolute;left:5110;top:310960;height:490;width:947;" fillcolor="#FFFFFF" filled="t" stroked="t" coordsize="21600,21600">
              <v:path/>
              <v:fill on="t" color2="#FFFFFF" focussize="0,0"/>
              <v:stroke color="#000000" joinstyle="miter"/>
              <v:imagedata o:title=""/>
              <o:lock v:ext="edit" aspectratio="f"/>
              <v:textbox>
                <w:txbxContent>
                  <w:p>
                    <w:pPr>
                      <w:jc w:val="center"/>
                      <w:rPr>
                        <w:rFonts w:hint="eastAsia" w:eastAsia="宋体"/>
                        <w:lang w:eastAsia="zh-CN"/>
                      </w:rPr>
                    </w:pPr>
                    <w:r>
                      <w:rPr>
                        <w:rFonts w:hint="eastAsia" w:ascii="宋体" w:hAnsi="宋体" w:eastAsia="宋体" w:cs="宋体"/>
                        <w:lang w:eastAsia="zh-CN"/>
                      </w:rPr>
                      <w:t>集气罩</w:t>
                    </w:r>
                  </w:p>
                </w:txbxContent>
              </v:textbox>
            </v:rect>
            <v:shape id="_x0000_s2148" o:spid="_x0000_s2148" o:spt="32" type="#_x0000_t32" style="position:absolute;left:6065;top:311178;height:16;width:677;" filled="f" stroked="t" coordsize="21600,21600">
              <v:path arrowok="t"/>
              <v:fill on="f" focussize="0,0"/>
              <v:stroke color="#000000" endarrow="block"/>
              <v:imagedata o:title=""/>
              <o:lock v:ext="edit" aspectratio="f"/>
            </v:shape>
            <v:shape id="_x0000_s2149" o:spid="_x0000_s2149" o:spt="32" type="#_x0000_t32" style="position:absolute;left:8087;top:311194;flip:y;height:14;width:677;" filled="f" stroked="t" coordsize="21600,21600">
              <v:path arrowok="t"/>
              <v:fill on="f" focussize="0,0"/>
              <v:stroke color="#000000" endarrow="block"/>
              <v:imagedata o:title=""/>
              <o:lock v:ext="edit" aspectratio="f"/>
            </v:shape>
            <v:rect id="_x0000_s2150" o:spid="_x0000_s2150" o:spt="1" style="position:absolute;left:5985;top:310726;height:399;width:656;" fillcolor="#FFFFFF" filled="t" stroked="f" coordsize="21600,21600">
              <v:path/>
              <v:fill on="t" color2="#FFFFFF" opacity="0f" focussize="0,0"/>
              <v:stroke on="f"/>
              <v:imagedata o:title=""/>
              <o:lock v:ext="edit" aspectratio="f"/>
              <v:textbox>
                <w:txbxContent>
                  <w:p>
                    <w:pPr>
                      <w:jc w:val="center"/>
                    </w:pPr>
                    <w:r>
                      <w:rPr>
                        <w:rFonts w:hint="eastAsia"/>
                        <w:szCs w:val="21"/>
                      </w:rPr>
                      <w:t>◎</w:t>
                    </w:r>
                  </w:p>
                </w:txbxContent>
              </v:textbox>
            </v:rect>
          </v:group>
        </w:pict>
      </w:r>
      <w:r>
        <w:rPr>
          <w:rFonts w:hint="eastAsia" w:eastAsia="宋体"/>
          <w:szCs w:val="21"/>
          <w:lang w:eastAsia="zh-CN"/>
        </w:rPr>
        <w:tab/>
      </w:r>
      <w:r>
        <w:rPr>
          <w:rFonts w:hint="eastAsia" w:eastAsia="宋体"/>
          <w:szCs w:val="21"/>
          <w:lang w:val="en-US" w:eastAsia="zh-CN"/>
        </w:rPr>
        <w:t xml:space="preserve">                                      </w:t>
      </w:r>
    </w:p>
    <w:p>
      <w:pPr>
        <w:spacing w:line="360" w:lineRule="auto"/>
        <w:jc w:val="center"/>
        <w:rPr>
          <w:rFonts w:hint="eastAsia"/>
          <w:szCs w:val="21"/>
        </w:rPr>
      </w:pPr>
    </w:p>
    <w:p>
      <w:pPr>
        <w:spacing w:line="360" w:lineRule="auto"/>
        <w:jc w:val="center"/>
        <w:rPr>
          <w:rFonts w:hint="eastAsia"/>
          <w:szCs w:val="21"/>
        </w:rPr>
      </w:pPr>
      <w:r>
        <w:rPr>
          <w:sz w:val="21"/>
        </w:rPr>
        <w:pict>
          <v:group id="_x0000_s2151" o:spid="_x0000_s2151" o:spt="203" style="position:absolute;left:0pt;margin-left:-2.35pt;margin-top:4.75pt;height:36.9pt;width:428.6pt;z-index:253512704;mso-width-relative:page;mso-height-relative:page;" coordorigin="2803,303001" coordsize="8572,738">
            <o:lock v:ext="edit" aspectratio="f"/>
            <v:rect id="_x0000_s2152" o:spid="_x0000_s2152" o:spt="1" style="position:absolute;left:8295;top:303016;height:399;width:656;" fillcolor="#FFFFFF" filled="t" stroked="f" coordsize="21600,21600">
              <v:path/>
              <v:fill on="t" color2="#FFFFFF" opacity="0f" focussize="0,0"/>
              <v:stroke on="f"/>
              <v:imagedata o:title=""/>
              <o:lock v:ext="edit" aspectratio="f"/>
              <v:textbox>
                <w:txbxContent>
                  <w:p>
                    <w:pPr>
                      <w:jc w:val="center"/>
                    </w:pPr>
                    <w:r>
                      <w:rPr>
                        <w:rFonts w:hint="eastAsia"/>
                        <w:szCs w:val="21"/>
                      </w:rPr>
                      <w:t>◎</w:t>
                    </w:r>
                  </w:p>
                </w:txbxContent>
              </v:textbox>
            </v:rect>
            <v:group id="_x0000_s2153" o:spid="_x0000_s2153" o:spt="203" style="position:absolute;left:2803;top:303235;height:505;width:8572;" coordorigin="3208,302785" coordsize="8572,505">
              <o:lock v:ext="edit" aspectratio="f"/>
              <v:rect id="_x0000_s2154" o:spid="_x0000_s2154" o:spt="1" style="position:absolute;left:3208;top:302785;height:495;width:2008;" fillcolor="#FFFFFF" filled="t" stroked="t" coordsize="21600,21600">
                <v:path/>
                <v:fill on="t" color2="#FFFFFF" focussize="0,0"/>
                <v:stroke color="#000000" joinstyle="miter"/>
                <v:imagedata o:title=""/>
                <o:lock v:ext="edit" aspectratio="f"/>
                <v:textbox>
                  <w:txbxContent>
                    <w:p>
                      <w:pPr>
                        <w:jc w:val="center"/>
                        <w:rPr>
                          <w:rFonts w:hint="eastAsia" w:eastAsia="宋体"/>
                          <w:lang w:eastAsia="zh-CN"/>
                        </w:rPr>
                      </w:pPr>
                      <w:r>
                        <w:rPr>
                          <w:rFonts w:hint="eastAsia" w:eastAsia="宋体"/>
                          <w:lang w:eastAsia="zh-CN"/>
                        </w:rPr>
                        <w:t>筛分工序废气</w:t>
                      </w:r>
                    </w:p>
                  </w:txbxContent>
                </v:textbox>
              </v:rect>
              <v:rect id="_x0000_s2155" o:spid="_x0000_s2155" o:spt="1" style="position:absolute;left:9345;top:302800;height:490;width:2435;" fillcolor="#FFFFFF" filled="t" stroked="t" coordsize="21600,21600">
                <v:path/>
                <v:fill on="t" color2="#FFFFFF" focussize="0,0"/>
                <v:stroke color="#000000" joinstyle="miter"/>
                <v:imagedata o:title=""/>
                <o:lock v:ext="edit" aspectratio="f"/>
                <v:textbox>
                  <w:txbxContent>
                    <w:p>
                      <w:pPr>
                        <w:jc w:val="center"/>
                      </w:pPr>
                      <w:r>
                        <w:rPr>
                          <w:rFonts w:hint="eastAsia" w:ascii="宋体" w:hAnsi="宋体" w:eastAsia="宋体" w:cs="宋体"/>
                        </w:rPr>
                        <w:t>1根15米高排气筒排放</w:t>
                      </w:r>
                    </w:p>
                  </w:txbxContent>
                </v:textbox>
              </v:rect>
              <v:shape id="_x0000_s2156" o:spid="_x0000_s2156" o:spt="32" type="#_x0000_t32" style="position:absolute;left:5217;top:303019;flip:y;height:14;width:483;" filled="f" stroked="t" coordsize="21600,21600">
                <v:path arrowok="t"/>
                <v:fill on="f" focussize="0,0"/>
                <v:stroke color="#000000" endarrow="block"/>
                <v:imagedata o:title=""/>
                <o:lock v:ext="edit" aspectratio="f"/>
              </v:shape>
              <v:rect id="_x0000_s2157" o:spid="_x0000_s2157" o:spt="1" style="position:absolute;left:7275;top:302785;height:490;width:1368;" fillcolor="#FFFFFF" filled="t" stroked="t" coordsize="21600,21600">
                <v:path/>
                <v:fill on="t" color2="#FFFFFF" focussize="0,0"/>
                <v:stroke color="#000000" joinstyle="miter"/>
                <v:imagedata o:title=""/>
                <o:lock v:ext="edit" aspectratio="f"/>
                <v:textbox>
                  <w:txbxContent>
                    <w:p>
                      <w:pPr>
                        <w:jc w:val="center"/>
                        <w:rPr>
                          <w:rFonts w:hint="eastAsia" w:eastAsia="宋体"/>
                          <w:lang w:eastAsia="zh-CN"/>
                        </w:rPr>
                      </w:pPr>
                      <w:r>
                        <w:rPr>
                          <w:rFonts w:hint="eastAsia" w:ascii="宋体" w:hAnsi="宋体" w:eastAsia="宋体" w:cs="宋体"/>
                          <w:lang w:eastAsia="zh-CN"/>
                        </w:rPr>
                        <w:t>布袋除尘器</w:t>
                      </w:r>
                    </w:p>
                  </w:txbxContent>
                </v:textbox>
              </v:rect>
              <v:rect id="_x0000_s2158" o:spid="_x0000_s2158" o:spt="1" style="position:absolute;left:5670;top:302785;height:490;width:949;" fillcolor="#FFFFFF" filled="t" stroked="t" coordsize="21600,21600">
                <v:path/>
                <v:fill on="t" color2="#FFFFFF" focussize="0,0"/>
                <v:stroke color="#000000" joinstyle="miter"/>
                <v:imagedata o:title=""/>
                <o:lock v:ext="edit" aspectratio="f"/>
                <v:textbox>
                  <w:txbxContent>
                    <w:p>
                      <w:pPr>
                        <w:jc w:val="center"/>
                        <w:rPr>
                          <w:rFonts w:hint="eastAsia" w:eastAsia="宋体"/>
                          <w:lang w:eastAsia="zh-CN"/>
                        </w:rPr>
                      </w:pPr>
                      <w:r>
                        <w:rPr>
                          <w:rFonts w:hint="eastAsia" w:ascii="宋体" w:hAnsi="宋体" w:eastAsia="宋体" w:cs="宋体"/>
                          <w:lang w:eastAsia="zh-CN"/>
                        </w:rPr>
                        <w:t>集气罩</w:t>
                      </w:r>
                    </w:p>
                  </w:txbxContent>
                </v:textbox>
              </v:rect>
              <v:shape id="_x0000_s2159" o:spid="_x0000_s2159" o:spt="32" type="#_x0000_t32" style="position:absolute;left:6627;top:303003;height:16;width:678;" filled="f" stroked="t" coordsize="21600,21600">
                <v:path arrowok="t"/>
                <v:fill on="f" focussize="0,0"/>
                <v:stroke color="#000000" endarrow="block"/>
                <v:imagedata o:title=""/>
                <o:lock v:ext="edit" aspectratio="f"/>
              </v:shape>
              <v:shape id="_x0000_s2160" o:spid="_x0000_s2160" o:spt="32" type="#_x0000_t32" style="position:absolute;left:8652;top:303019;flip:y;height:14;width:678;" filled="f" stroked="t" coordsize="21600,21600">
                <v:path arrowok="t"/>
                <v:fill on="f" focussize="0,0"/>
                <v:stroke color="#000000" endarrow="block"/>
                <v:imagedata o:title=""/>
                <o:lock v:ext="edit" aspectratio="f"/>
              </v:shape>
            </v:group>
            <v:rect id="_x0000_s2161" o:spid="_x0000_s2161" o:spt="1" style="position:absolute;left:6150;top:303001;height:399;width:656;" fillcolor="#FFFFFF" filled="t" stroked="f" coordsize="21600,21600">
              <v:path/>
              <v:fill on="t" color2="#FFFFFF" opacity="0f" focussize="0,0"/>
              <v:stroke on="f"/>
              <v:imagedata o:title=""/>
              <o:lock v:ext="edit" aspectratio="f"/>
              <v:textbox>
                <w:txbxContent>
                  <w:p>
                    <w:pPr>
                      <w:jc w:val="center"/>
                    </w:pPr>
                    <w:r>
                      <w:rPr>
                        <w:rFonts w:hint="eastAsia"/>
                        <w:szCs w:val="21"/>
                      </w:rPr>
                      <w:t>◎</w:t>
                    </w:r>
                  </w:p>
                </w:txbxContent>
              </v:textbox>
            </v:rect>
          </v:group>
        </w:pict>
      </w:r>
    </w:p>
    <w:p>
      <w:pPr>
        <w:spacing w:line="360" w:lineRule="auto"/>
        <w:jc w:val="center"/>
        <w:rPr>
          <w:rFonts w:hint="eastAsia"/>
          <w:szCs w:val="21"/>
        </w:rPr>
      </w:pPr>
    </w:p>
    <w:p>
      <w:pPr>
        <w:spacing w:line="360" w:lineRule="auto"/>
        <w:jc w:val="center"/>
        <w:rPr>
          <w:rFonts w:ascii="宋体" w:hAnsi="宋体"/>
        </w:rPr>
      </w:pPr>
      <w:r>
        <w:rPr>
          <w:rFonts w:hint="eastAsia"/>
          <w:szCs w:val="21"/>
        </w:rPr>
        <w:t>◎为有组织排放监测点位</w:t>
      </w:r>
    </w:p>
    <w:p>
      <w:pPr>
        <w:tabs>
          <w:tab w:val="left" w:pos="540"/>
        </w:tabs>
        <w:jc w:val="center"/>
        <w:rPr>
          <w:rFonts w:ascii="宋体" w:hAnsi="宋体" w:eastAsia="宋体"/>
          <w:b/>
          <w:sz w:val="24"/>
          <w:szCs w:val="24"/>
        </w:rPr>
      </w:pPr>
      <w:r>
        <w:rPr>
          <w:rFonts w:hint="eastAsia" w:ascii="宋体" w:hAnsi="宋体" w:eastAsia="宋体"/>
          <w:b/>
          <w:sz w:val="24"/>
          <w:szCs w:val="24"/>
        </w:rPr>
        <w:t>图3-</w:t>
      </w:r>
      <w:r>
        <w:rPr>
          <w:rFonts w:hint="eastAsia" w:ascii="宋体" w:hAnsi="宋体" w:eastAsia="宋体"/>
          <w:b/>
          <w:sz w:val="24"/>
          <w:szCs w:val="24"/>
          <w:lang w:val="en-US" w:eastAsia="zh-CN"/>
        </w:rPr>
        <w:t>3</w:t>
      </w:r>
      <w:r>
        <w:rPr>
          <w:rFonts w:hint="eastAsia" w:ascii="宋体" w:hAnsi="宋体" w:eastAsia="宋体"/>
          <w:b/>
          <w:sz w:val="24"/>
          <w:szCs w:val="24"/>
        </w:rPr>
        <w:t xml:space="preserve"> 有组织废气排放检测点位示意图</w:t>
      </w:r>
    </w:p>
    <w:p>
      <w:pPr>
        <w:spacing w:line="480" w:lineRule="atLeast"/>
        <w:ind w:firstLine="480" w:firstLineChars="200"/>
        <w:rPr>
          <w:rFonts w:hint="eastAsia" w:ascii="宋体" w:hAnsi="宋体" w:eastAsia="宋体"/>
          <w:sz w:val="24"/>
          <w:szCs w:val="24"/>
        </w:rPr>
      </w:pPr>
      <w:r>
        <w:rPr>
          <w:rFonts w:hint="eastAsia" w:ascii="宋体" w:hAnsi="宋体" w:eastAsia="宋体"/>
          <w:sz w:val="24"/>
          <w:szCs w:val="24"/>
        </w:rPr>
        <w:t>本工程安装的废气处理设施现场照片如下图</w:t>
      </w:r>
      <w:r>
        <w:rPr>
          <w:rFonts w:ascii="宋体" w:hAnsi="宋体" w:eastAsia="宋体"/>
          <w:sz w:val="24"/>
          <w:szCs w:val="24"/>
        </w:rPr>
        <w:t>3-</w:t>
      </w:r>
      <w:r>
        <w:rPr>
          <w:rFonts w:hint="eastAsia" w:ascii="宋体" w:hAnsi="宋体" w:eastAsia="宋体"/>
          <w:sz w:val="24"/>
          <w:szCs w:val="24"/>
          <w:lang w:val="en-US" w:eastAsia="zh-CN"/>
        </w:rPr>
        <w:t>4</w:t>
      </w:r>
      <w:r>
        <w:rPr>
          <w:rFonts w:hint="eastAsia" w:ascii="宋体" w:hAnsi="宋体" w:eastAsia="宋体"/>
          <w:sz w:val="24"/>
          <w:szCs w:val="24"/>
        </w:rPr>
        <w:t>所示。</w:t>
      </w:r>
    </w:p>
    <w:p>
      <w:pPr>
        <w:spacing w:line="480" w:lineRule="atLeast"/>
        <w:ind w:firstLine="480" w:firstLineChars="200"/>
        <w:rPr>
          <w:rFonts w:hint="eastAsia" w:ascii="宋体" w:hAnsi="宋体" w:eastAsia="宋体"/>
          <w:sz w:val="24"/>
          <w:szCs w:val="24"/>
        </w:rPr>
      </w:pPr>
    </w:p>
    <w:p>
      <w:pPr>
        <w:spacing w:line="480" w:lineRule="atLeast"/>
        <w:jc w:val="center"/>
        <w:rPr>
          <w:rFonts w:hint="eastAsia" w:ascii="宋体" w:hAnsi="宋体" w:eastAsia="宋体"/>
          <w:b/>
          <w:sz w:val="24"/>
          <w:szCs w:val="24"/>
        </w:rPr>
      </w:pPr>
      <w:r>
        <w:rPr>
          <w:rFonts w:hint="eastAsia" w:ascii="宋体" w:hAnsi="宋体" w:eastAsia="宋体"/>
          <w:b/>
          <w:sz w:val="24"/>
          <w:szCs w:val="24"/>
          <w:lang w:eastAsia="zh-CN"/>
        </w:rPr>
        <w:drawing>
          <wp:anchor distT="0" distB="0" distL="114300" distR="114300" simplePos="0" relativeHeight="253515776" behindDoc="1" locked="0" layoutInCell="1" allowOverlap="1">
            <wp:simplePos x="0" y="0"/>
            <wp:positionH relativeFrom="column">
              <wp:posOffset>2724150</wp:posOffset>
            </wp:positionH>
            <wp:positionV relativeFrom="paragraph">
              <wp:posOffset>139700</wp:posOffset>
            </wp:positionV>
            <wp:extent cx="2857500" cy="2599055"/>
            <wp:effectExtent l="0" t="0" r="0" b="10795"/>
            <wp:wrapNone/>
            <wp:docPr id="2" name="图片 2" descr="微信图片_2018101511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181015114632"/>
                    <pic:cNvPicPr>
                      <a:picLocks noChangeAspect="1"/>
                    </pic:cNvPicPr>
                  </pic:nvPicPr>
                  <pic:blipFill>
                    <a:blip r:embed="rId10"/>
                    <a:stretch>
                      <a:fillRect/>
                    </a:stretch>
                  </pic:blipFill>
                  <pic:spPr>
                    <a:xfrm>
                      <a:off x="0" y="0"/>
                      <a:ext cx="2857500" cy="2599055"/>
                    </a:xfrm>
                    <a:prstGeom prst="rect">
                      <a:avLst/>
                    </a:prstGeom>
                  </pic:spPr>
                </pic:pic>
              </a:graphicData>
            </a:graphic>
          </wp:anchor>
        </w:drawing>
      </w:r>
      <w:r>
        <w:rPr>
          <w:rFonts w:hint="eastAsia" w:ascii="宋体" w:hAnsi="宋体" w:eastAsia="宋体"/>
          <w:b/>
          <w:sz w:val="24"/>
          <w:szCs w:val="24"/>
          <w:lang w:eastAsia="zh-CN"/>
        </w:rPr>
        <w:drawing>
          <wp:anchor distT="0" distB="0" distL="114300" distR="114300" simplePos="0" relativeHeight="253514752" behindDoc="1" locked="0" layoutInCell="1" allowOverlap="1">
            <wp:simplePos x="0" y="0"/>
            <wp:positionH relativeFrom="column">
              <wp:posOffset>-230505</wp:posOffset>
            </wp:positionH>
            <wp:positionV relativeFrom="paragraph">
              <wp:posOffset>139065</wp:posOffset>
            </wp:positionV>
            <wp:extent cx="2923540" cy="2598420"/>
            <wp:effectExtent l="0" t="0" r="10160" b="11430"/>
            <wp:wrapNone/>
            <wp:docPr id="1" name="图片 1" descr="微信图片_20181015114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81015114646"/>
                    <pic:cNvPicPr>
                      <a:picLocks noChangeAspect="1"/>
                    </pic:cNvPicPr>
                  </pic:nvPicPr>
                  <pic:blipFill>
                    <a:blip r:embed="rId11"/>
                    <a:stretch>
                      <a:fillRect/>
                    </a:stretch>
                  </pic:blipFill>
                  <pic:spPr>
                    <a:xfrm>
                      <a:off x="0" y="0"/>
                      <a:ext cx="2923540" cy="2598420"/>
                    </a:xfrm>
                    <a:prstGeom prst="rect">
                      <a:avLst/>
                    </a:prstGeom>
                  </pic:spPr>
                </pic:pic>
              </a:graphicData>
            </a:graphic>
          </wp:anchor>
        </w:drawing>
      </w: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lang w:eastAsia="zh-CN"/>
        </w:rPr>
      </w:pP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lang w:eastAsia="zh-CN"/>
        </w:rPr>
      </w:pP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rPr>
      </w:pPr>
      <w:r>
        <w:pict>
          <v:rect id="_x0000_s2299" o:spid="_x0000_s2299" o:spt="1" style="position:absolute;left:0pt;margin-left:135.95pt;margin-top:23.55pt;height:22.85pt;width:75.8pt;z-index:251896832;mso-width-relative:page;mso-height-relative:page;" fillcolor="#FFFFFF" filled="t" stroked="f" coordsize="21600,21600">
            <v:path/>
            <v:fill on="t" color2="#FFFFFF" focussize="0,0"/>
            <v:stroke on="f"/>
            <v:imagedata o:title=""/>
            <o:lock v:ext="edit" aspectratio="f"/>
            <v:textbox>
              <w:txbxContent>
                <w:p>
                  <w:pPr>
                    <w:jc w:val="center"/>
                    <w:rPr>
                      <w:rFonts w:hint="eastAsia" w:eastAsia="宋体"/>
                      <w:color w:val="000000" w:themeColor="text1"/>
                      <w:lang w:eastAsia="zh-CN"/>
                    </w:rPr>
                  </w:pPr>
                  <w:r>
                    <w:rPr>
                      <w:rFonts w:hint="eastAsia" w:eastAsia="宋体"/>
                      <w:color w:val="000000" w:themeColor="text1"/>
                      <w:lang w:eastAsia="zh-CN"/>
                    </w:rPr>
                    <w:t>防风抑尘网</w:t>
                  </w:r>
                </w:p>
              </w:txbxContent>
            </v:textbox>
          </v:rect>
        </w:pict>
      </w:r>
      <w:r>
        <w:pict>
          <v:rect id="_x0000_s2372" o:spid="_x0000_s2372" o:spt="1" style="position:absolute;left:0pt;margin-left:309.25pt;margin-top:23.9pt;height:22.85pt;width:130.5pt;z-index:253755392;mso-width-relative:page;mso-height-relative:page;" fillcolor="#FFFFFF" filled="t" stroked="f" coordsize="21600,21600">
            <v:path/>
            <v:fill on="t" color2="#FFFFFF" focussize="0,0"/>
            <v:stroke on="f"/>
            <v:imagedata o:title=""/>
            <o:lock v:ext="edit" aspectratio="f"/>
            <v:textbox>
              <w:txbxContent>
                <w:p>
                  <w:pPr>
                    <w:jc w:val="center"/>
                    <w:rPr>
                      <w:rFonts w:hint="eastAsia" w:eastAsia="宋体"/>
                      <w:color w:val="000000" w:themeColor="text1"/>
                      <w:lang w:eastAsia="zh-CN"/>
                    </w:rPr>
                  </w:pPr>
                  <w:r>
                    <w:rPr>
                      <w:rFonts w:hint="eastAsia" w:eastAsia="宋体"/>
                      <w:color w:val="000000" w:themeColor="text1"/>
                      <w:lang w:eastAsia="zh-CN"/>
                    </w:rPr>
                    <w:t>矿石临时堆场喷淋设施</w:t>
                  </w:r>
                </w:p>
              </w:txbxContent>
            </v:textbox>
          </v:rect>
        </w:pict>
      </w: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rPr>
      </w:pPr>
      <w:r>
        <w:rPr>
          <w:rFonts w:hint="eastAsia" w:ascii="宋体" w:hAnsi="宋体" w:eastAsia="宋体"/>
          <w:b/>
          <w:sz w:val="24"/>
          <w:szCs w:val="24"/>
          <w:lang w:eastAsia="zh-CN"/>
        </w:rPr>
        <w:drawing>
          <wp:anchor distT="0" distB="0" distL="114300" distR="114300" simplePos="0" relativeHeight="253516800" behindDoc="1" locked="0" layoutInCell="1" allowOverlap="1">
            <wp:simplePos x="0" y="0"/>
            <wp:positionH relativeFrom="column">
              <wp:posOffset>803275</wp:posOffset>
            </wp:positionH>
            <wp:positionV relativeFrom="paragraph">
              <wp:posOffset>97790</wp:posOffset>
            </wp:positionV>
            <wp:extent cx="4003675" cy="2842895"/>
            <wp:effectExtent l="0" t="0" r="15875" b="14605"/>
            <wp:wrapNone/>
            <wp:docPr id="3" name="图片 3" descr="微信图片_2018101511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181015114621"/>
                    <pic:cNvPicPr>
                      <a:picLocks noChangeAspect="1"/>
                    </pic:cNvPicPr>
                  </pic:nvPicPr>
                  <pic:blipFill>
                    <a:blip r:embed="rId12"/>
                    <a:stretch>
                      <a:fillRect/>
                    </a:stretch>
                  </pic:blipFill>
                  <pic:spPr>
                    <a:xfrm>
                      <a:off x="0" y="0"/>
                      <a:ext cx="4003675" cy="2842895"/>
                    </a:xfrm>
                    <a:prstGeom prst="rect">
                      <a:avLst/>
                    </a:prstGeom>
                  </pic:spPr>
                </pic:pic>
              </a:graphicData>
            </a:graphic>
          </wp:anchor>
        </w:drawing>
      </w: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lang w:eastAsia="zh-CN"/>
        </w:rPr>
      </w:pP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lang w:eastAsia="zh-CN"/>
        </w:rPr>
      </w:pPr>
    </w:p>
    <w:p>
      <w:pPr>
        <w:spacing w:line="480" w:lineRule="atLeast"/>
        <w:jc w:val="center"/>
        <w:rPr>
          <w:rFonts w:hint="eastAsia" w:ascii="宋体" w:hAnsi="宋体" w:eastAsia="宋体"/>
          <w:b/>
          <w:sz w:val="24"/>
          <w:szCs w:val="24"/>
          <w:lang w:eastAsia="zh-CN"/>
        </w:rPr>
      </w:pP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rPr>
      </w:pPr>
      <w:r>
        <w:pict>
          <v:rect id="_x0000_s2373" o:spid="_x0000_s2373" o:spt="1" style="position:absolute;left:0pt;margin-left:277.05pt;margin-top:16.1pt;height:22.85pt;width:100.55pt;z-index:255853568;mso-width-relative:page;mso-height-relative:page;" fillcolor="#FFFFFF" filled="t" stroked="f" coordsize="21600,21600">
            <v:path/>
            <v:fill on="t" color2="#FFFFFF" focussize="0,0"/>
            <v:stroke on="f"/>
            <v:imagedata o:title=""/>
            <o:lock v:ext="edit" aspectratio="f"/>
            <v:textbox>
              <w:txbxContent>
                <w:p>
                  <w:pPr>
                    <w:jc w:val="center"/>
                    <w:rPr>
                      <w:rFonts w:hint="eastAsia" w:eastAsia="宋体"/>
                      <w:color w:val="000000" w:themeColor="text1"/>
                      <w:lang w:eastAsia="zh-CN"/>
                    </w:rPr>
                  </w:pPr>
                  <w:r>
                    <w:rPr>
                      <w:rFonts w:hint="eastAsia" w:eastAsia="宋体"/>
                      <w:color w:val="000000" w:themeColor="text1"/>
                      <w:lang w:eastAsia="zh-CN"/>
                    </w:rPr>
                    <w:t>卸料作业平台喷枪</w:t>
                  </w:r>
                </w:p>
              </w:txbxContent>
            </v:textbox>
          </v:rect>
        </w:pict>
      </w:r>
    </w:p>
    <w:p>
      <w:pPr>
        <w:spacing w:line="480" w:lineRule="atLeast"/>
        <w:jc w:val="center"/>
        <w:rPr>
          <w:rFonts w:hint="eastAsia" w:ascii="宋体" w:hAnsi="宋体" w:eastAsia="宋体"/>
          <w:b/>
          <w:sz w:val="24"/>
          <w:szCs w:val="24"/>
        </w:rPr>
      </w:pPr>
      <w:r>
        <w:rPr>
          <w:rFonts w:hint="eastAsia" w:ascii="宋体" w:hAnsi="宋体" w:eastAsia="宋体"/>
          <w:b/>
          <w:sz w:val="24"/>
          <w:szCs w:val="24"/>
          <w:lang w:eastAsia="zh-CN"/>
        </w:rPr>
        <w:drawing>
          <wp:anchor distT="0" distB="0" distL="114300" distR="114300" simplePos="0" relativeHeight="253534208" behindDoc="1" locked="0" layoutInCell="1" allowOverlap="1">
            <wp:simplePos x="0" y="0"/>
            <wp:positionH relativeFrom="column">
              <wp:posOffset>2706370</wp:posOffset>
            </wp:positionH>
            <wp:positionV relativeFrom="paragraph">
              <wp:posOffset>214630</wp:posOffset>
            </wp:positionV>
            <wp:extent cx="2376805" cy="2512060"/>
            <wp:effectExtent l="0" t="0" r="4445" b="2540"/>
            <wp:wrapNone/>
            <wp:docPr id="20" name="图片 20" descr="微信图片_2018110813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181108133057"/>
                    <pic:cNvPicPr>
                      <a:picLocks noChangeAspect="1"/>
                    </pic:cNvPicPr>
                  </pic:nvPicPr>
                  <pic:blipFill>
                    <a:blip r:embed="rId13"/>
                    <a:stretch>
                      <a:fillRect/>
                    </a:stretch>
                  </pic:blipFill>
                  <pic:spPr>
                    <a:xfrm>
                      <a:off x="0" y="0"/>
                      <a:ext cx="2376805" cy="2512060"/>
                    </a:xfrm>
                    <a:prstGeom prst="rect">
                      <a:avLst/>
                    </a:prstGeom>
                  </pic:spPr>
                </pic:pic>
              </a:graphicData>
            </a:graphic>
          </wp:anchor>
        </w:drawing>
      </w:r>
      <w:r>
        <w:rPr>
          <w:rFonts w:hint="eastAsia" w:ascii="宋体" w:hAnsi="宋体" w:eastAsia="宋体"/>
          <w:b/>
          <w:sz w:val="24"/>
          <w:szCs w:val="24"/>
          <w:lang w:eastAsia="zh-CN"/>
        </w:rPr>
        <w:drawing>
          <wp:anchor distT="0" distB="0" distL="114300" distR="114300" simplePos="0" relativeHeight="253533184" behindDoc="1" locked="0" layoutInCell="1" allowOverlap="1">
            <wp:simplePos x="0" y="0"/>
            <wp:positionH relativeFrom="column">
              <wp:posOffset>168910</wp:posOffset>
            </wp:positionH>
            <wp:positionV relativeFrom="paragraph">
              <wp:posOffset>222885</wp:posOffset>
            </wp:positionV>
            <wp:extent cx="2527300" cy="2473325"/>
            <wp:effectExtent l="0" t="0" r="6350" b="3175"/>
            <wp:wrapNone/>
            <wp:docPr id="19" name="图片 19" descr="微信图片_2018110813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181108133047"/>
                    <pic:cNvPicPr>
                      <a:picLocks noChangeAspect="1"/>
                    </pic:cNvPicPr>
                  </pic:nvPicPr>
                  <pic:blipFill>
                    <a:blip r:embed="rId14"/>
                    <a:stretch>
                      <a:fillRect/>
                    </a:stretch>
                  </pic:blipFill>
                  <pic:spPr>
                    <a:xfrm>
                      <a:off x="0" y="0"/>
                      <a:ext cx="2527300" cy="2473325"/>
                    </a:xfrm>
                    <a:prstGeom prst="rect">
                      <a:avLst/>
                    </a:prstGeom>
                  </pic:spPr>
                </pic:pic>
              </a:graphicData>
            </a:graphic>
          </wp:anchor>
        </w:drawing>
      </w: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lang w:eastAsia="zh-CN"/>
        </w:rPr>
      </w:pP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rPr>
      </w:pPr>
      <w:r>
        <w:pict>
          <v:rect id="_x0000_s2566" o:spid="_x0000_s2566" o:spt="1" style="position:absolute;left:0pt;margin-left:305.25pt;margin-top:49.45pt;height:20.35pt;width:93.75pt;mso-wrap-distance-bottom:0pt;mso-wrap-distance-top:0pt;z-index:495913984;mso-width-relative:page;mso-height-relative:page;" fillcolor="#FFFFFF" filled="t" stroked="f" coordsize="21600,21600">
            <v:path/>
            <v:fill on="t" color2="#FFFFFF" focussize="0,0"/>
            <v:stroke on="f"/>
            <v:imagedata o:title=""/>
            <o:lock v:ext="edit" aspectratio="f"/>
            <v:textbox>
              <w:txbxContent>
                <w:p>
                  <w:pPr>
                    <w:jc w:val="center"/>
                    <w:rPr>
                      <w:rFonts w:hint="eastAsia" w:eastAsia="宋体"/>
                      <w:color w:val="000000" w:themeColor="text1"/>
                      <w:lang w:eastAsia="zh-CN"/>
                    </w:rPr>
                  </w:pPr>
                  <w:r>
                    <w:rPr>
                      <w:rFonts w:hint="eastAsia" w:eastAsia="宋体"/>
                      <w:color w:val="000000" w:themeColor="text1"/>
                      <w:lang w:eastAsia="zh-CN"/>
                    </w:rPr>
                    <w:t>粗破仓密闭</w:t>
                  </w:r>
                </w:p>
              </w:txbxContent>
            </v:textbox>
            <w10:wrap type="topAndBottom"/>
          </v:rect>
        </w:pict>
      </w:r>
      <w:r>
        <w:pict>
          <v:rect id="_x0000_s2565" o:spid="_x0000_s2565" o:spt="1" style="position:absolute;left:0pt;margin-left:137.45pt;margin-top:44.1pt;height:22.85pt;width:73.7pt;mso-wrap-distance-bottom:0pt;mso-wrap-distance-top:0pt;z-index:1262978048;mso-width-relative:page;mso-height-relative:page;" fillcolor="#FFFFFF" filled="t" stroked="f" coordsize="21600,21600">
            <v:path/>
            <v:fill on="t" color2="#FFFFFF" focussize="0,0"/>
            <v:stroke on="f"/>
            <v:imagedata o:title=""/>
            <o:lock v:ext="edit" aspectratio="f"/>
            <v:textbox>
              <w:txbxContent>
                <w:p>
                  <w:pPr>
                    <w:jc w:val="center"/>
                    <w:rPr>
                      <w:rFonts w:hint="eastAsia" w:eastAsia="宋体"/>
                      <w:color w:val="000000" w:themeColor="text1"/>
                      <w:lang w:eastAsia="zh-CN"/>
                    </w:rPr>
                  </w:pPr>
                  <w:r>
                    <w:rPr>
                      <w:rFonts w:hint="eastAsia" w:eastAsia="宋体"/>
                      <w:color w:val="000000" w:themeColor="text1"/>
                      <w:lang w:eastAsia="zh-CN"/>
                    </w:rPr>
                    <w:t>粗破仓密闭</w:t>
                  </w:r>
                </w:p>
              </w:txbxContent>
            </v:textbox>
            <w10:wrap type="topAndBottom"/>
          </v:rect>
        </w:pict>
      </w: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rPr>
      </w:pPr>
      <w:r>
        <w:pict>
          <v:rect id="_x0000_s2580" o:spid="_x0000_s2580" o:spt="1" style="position:absolute;left:0pt;margin-left:341pt;margin-top:2.2pt;height:22.85pt;width:73.7pt;z-index:-2020668416;mso-width-relative:page;mso-height-relative:page;" fillcolor="#FFFFFF" filled="t" stroked="f" coordsize="21600,21600">
            <v:path/>
            <v:fill on="t" color2="#FFFFFF" focussize="0,0"/>
            <v:stroke on="f"/>
            <v:imagedata o:title=""/>
            <o:lock v:ext="edit" aspectratio="f"/>
            <v:textbox>
              <w:txbxContent>
                <w:p>
                  <w:pPr>
                    <w:rPr>
                      <w:rFonts w:hint="eastAsia"/>
                      <w:lang w:eastAsia="zh-CN"/>
                    </w:rPr>
                  </w:pPr>
                </w:p>
              </w:txbxContent>
            </v:textbox>
          </v:rect>
        </w:pict>
      </w: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rPr>
      </w:pPr>
      <w:r>
        <w:rPr>
          <w:rFonts w:hint="eastAsia" w:ascii="宋体" w:hAnsi="宋体" w:eastAsia="宋体"/>
          <w:b/>
          <w:sz w:val="24"/>
          <w:szCs w:val="24"/>
          <w:lang w:eastAsia="zh-CN"/>
        </w:rPr>
        <w:drawing>
          <wp:anchor distT="0" distB="0" distL="114300" distR="114300" simplePos="0" relativeHeight="253518848" behindDoc="1" locked="0" layoutInCell="1" allowOverlap="1">
            <wp:simplePos x="0" y="0"/>
            <wp:positionH relativeFrom="column">
              <wp:posOffset>2751455</wp:posOffset>
            </wp:positionH>
            <wp:positionV relativeFrom="paragraph">
              <wp:posOffset>35560</wp:posOffset>
            </wp:positionV>
            <wp:extent cx="2639060" cy="2229485"/>
            <wp:effectExtent l="0" t="0" r="8890" b="18415"/>
            <wp:wrapNone/>
            <wp:docPr id="5" name="图片 5" descr="微信图片_2018101511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181015114542"/>
                    <pic:cNvPicPr>
                      <a:picLocks noChangeAspect="1"/>
                    </pic:cNvPicPr>
                  </pic:nvPicPr>
                  <pic:blipFill>
                    <a:blip r:embed="rId15"/>
                    <a:stretch>
                      <a:fillRect/>
                    </a:stretch>
                  </pic:blipFill>
                  <pic:spPr>
                    <a:xfrm>
                      <a:off x="0" y="0"/>
                      <a:ext cx="2639060" cy="2229485"/>
                    </a:xfrm>
                    <a:prstGeom prst="rect">
                      <a:avLst/>
                    </a:prstGeom>
                  </pic:spPr>
                </pic:pic>
              </a:graphicData>
            </a:graphic>
          </wp:anchor>
        </w:drawing>
      </w:r>
      <w:r>
        <w:rPr>
          <w:rFonts w:hint="eastAsia" w:ascii="宋体" w:hAnsi="宋体" w:eastAsia="宋体"/>
          <w:b/>
          <w:sz w:val="24"/>
          <w:szCs w:val="24"/>
          <w:lang w:eastAsia="zh-CN"/>
        </w:rPr>
        <w:drawing>
          <wp:anchor distT="0" distB="0" distL="114300" distR="114300" simplePos="0" relativeHeight="253517824" behindDoc="1" locked="0" layoutInCell="1" allowOverlap="1">
            <wp:simplePos x="0" y="0"/>
            <wp:positionH relativeFrom="column">
              <wp:posOffset>-169545</wp:posOffset>
            </wp:positionH>
            <wp:positionV relativeFrom="paragraph">
              <wp:posOffset>39370</wp:posOffset>
            </wp:positionV>
            <wp:extent cx="2854325" cy="2219960"/>
            <wp:effectExtent l="0" t="0" r="3175" b="8890"/>
            <wp:wrapNone/>
            <wp:docPr id="4" name="图片 4" descr="微信图片_2018101511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181015114608"/>
                    <pic:cNvPicPr>
                      <a:picLocks noChangeAspect="1"/>
                    </pic:cNvPicPr>
                  </pic:nvPicPr>
                  <pic:blipFill>
                    <a:blip r:embed="rId16"/>
                    <a:stretch>
                      <a:fillRect/>
                    </a:stretch>
                  </pic:blipFill>
                  <pic:spPr>
                    <a:xfrm>
                      <a:off x="0" y="0"/>
                      <a:ext cx="2854325" cy="2219960"/>
                    </a:xfrm>
                    <a:prstGeom prst="rect">
                      <a:avLst/>
                    </a:prstGeom>
                  </pic:spPr>
                </pic:pic>
              </a:graphicData>
            </a:graphic>
          </wp:anchor>
        </w:drawing>
      </w: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lang w:eastAsia="zh-CN"/>
        </w:rPr>
      </w:pP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rPr>
      </w:pPr>
      <w:r>
        <w:pict>
          <v:rect id="_x0000_s2376" o:spid="_x0000_s2376" o:spt="1" style="position:absolute;left:0pt;margin-left:327.2pt;margin-top:11.15pt;height:22.85pt;width:96.1pt;z-index:272638976;mso-width-relative:page;mso-height-relative:page;" fillcolor="#FFFFFF" filled="t" stroked="f" coordsize="21600,21600">
            <v:path/>
            <v:fill on="t" color2="#FFFFFF" focussize="0,0"/>
            <v:stroke on="f"/>
            <v:imagedata o:title=""/>
            <o:lock v:ext="edit" aspectratio="f"/>
            <v:textbox>
              <w:txbxContent>
                <w:p>
                  <w:pPr>
                    <w:jc w:val="center"/>
                    <w:rPr>
                      <w:rFonts w:hint="eastAsia" w:eastAsia="宋体"/>
                      <w:color w:val="000000" w:themeColor="text1"/>
                      <w:lang w:eastAsia="zh-CN"/>
                    </w:rPr>
                  </w:pPr>
                  <w:r>
                    <w:rPr>
                      <w:rFonts w:hint="eastAsia" w:eastAsia="宋体"/>
                      <w:color w:val="000000" w:themeColor="text1"/>
                      <w:lang w:eastAsia="zh-CN"/>
                    </w:rPr>
                    <w:t>粗破工序除尘器</w:t>
                  </w:r>
                </w:p>
              </w:txbxContent>
            </v:textbox>
          </v:rect>
        </w:pict>
      </w:r>
      <w:r>
        <w:pict>
          <v:rect id="_x0000_s2374" o:spid="_x0000_s2374" o:spt="1" style="position:absolute;left:0pt;margin-left:114.9pt;margin-top:10.15pt;height:22.85pt;width:96.1pt;z-index:260049920;mso-width-relative:page;mso-height-relative:page;" fillcolor="#FFFFFF" filled="t" stroked="f" coordsize="21600,21600">
            <v:path/>
            <v:fill on="t" color2="#FFFFFF" focussize="0,0"/>
            <v:stroke on="f"/>
            <v:imagedata o:title=""/>
            <o:lock v:ext="edit" aspectratio="f"/>
            <v:textbox>
              <w:txbxContent>
                <w:p>
                  <w:pPr>
                    <w:jc w:val="center"/>
                    <w:rPr>
                      <w:rFonts w:hint="eastAsia" w:eastAsia="宋体"/>
                      <w:color w:val="000000" w:themeColor="text1"/>
                      <w:lang w:eastAsia="zh-CN"/>
                    </w:rPr>
                  </w:pPr>
                  <w:r>
                    <w:rPr>
                      <w:rFonts w:hint="eastAsia" w:eastAsia="宋体"/>
                      <w:color w:val="000000" w:themeColor="text1"/>
                      <w:lang w:eastAsia="zh-CN"/>
                    </w:rPr>
                    <w:t>粗破工序集气罩</w:t>
                  </w:r>
                </w:p>
              </w:txbxContent>
            </v:textbox>
          </v:rect>
        </w:pict>
      </w:r>
    </w:p>
    <w:p>
      <w:pPr>
        <w:spacing w:line="480" w:lineRule="atLeast"/>
        <w:jc w:val="center"/>
        <w:rPr>
          <w:rFonts w:hint="eastAsia" w:ascii="宋体" w:hAnsi="宋体" w:eastAsia="宋体"/>
          <w:b/>
          <w:sz w:val="24"/>
          <w:szCs w:val="24"/>
          <w:lang w:eastAsia="zh-CN"/>
        </w:rPr>
      </w:pPr>
      <w:r>
        <w:rPr>
          <w:rFonts w:hint="eastAsia" w:ascii="宋体" w:hAnsi="宋体" w:eastAsia="宋体"/>
          <w:b/>
          <w:sz w:val="24"/>
          <w:szCs w:val="24"/>
          <w:lang w:eastAsia="zh-CN"/>
        </w:rPr>
        <w:drawing>
          <wp:anchor distT="0" distB="0" distL="114300" distR="114300" simplePos="0" relativeHeight="253535232" behindDoc="1" locked="0" layoutInCell="1" allowOverlap="1">
            <wp:simplePos x="0" y="0"/>
            <wp:positionH relativeFrom="column">
              <wp:posOffset>630555</wp:posOffset>
            </wp:positionH>
            <wp:positionV relativeFrom="paragraph">
              <wp:posOffset>153670</wp:posOffset>
            </wp:positionV>
            <wp:extent cx="4260850" cy="1946910"/>
            <wp:effectExtent l="0" t="0" r="6350" b="15240"/>
            <wp:wrapNone/>
            <wp:docPr id="23" name="图片 23" descr="微信图片_2018110816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181108161451"/>
                    <pic:cNvPicPr>
                      <a:picLocks noChangeAspect="1"/>
                    </pic:cNvPicPr>
                  </pic:nvPicPr>
                  <pic:blipFill>
                    <a:blip r:embed="rId17"/>
                    <a:stretch>
                      <a:fillRect/>
                    </a:stretch>
                  </pic:blipFill>
                  <pic:spPr>
                    <a:xfrm>
                      <a:off x="0" y="0"/>
                      <a:ext cx="4260850" cy="1946910"/>
                    </a:xfrm>
                    <a:prstGeom prst="rect">
                      <a:avLst/>
                    </a:prstGeom>
                  </pic:spPr>
                </pic:pic>
              </a:graphicData>
            </a:graphic>
          </wp:anchor>
        </w:drawing>
      </w: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lang w:eastAsia="zh-CN"/>
        </w:rPr>
      </w:pP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rPr>
      </w:pPr>
      <w:r>
        <w:pict>
          <v:rect id="_x0000_s2567" o:spid="_x0000_s2567" o:spt="1" style="position:absolute;left:0pt;margin-left:263.3pt;margin-top:21.65pt;height:22.85pt;width:121.7pt;z-index:13579264;mso-width-relative:page;mso-height-relative:page;" fillcolor="#FFFFFF" filled="t" stroked="f" coordsize="21600,21600">
            <v:path/>
            <v:fill on="t" color2="#FFFFFF" focussize="0,0"/>
            <v:stroke on="f"/>
            <v:imagedata o:title=""/>
            <o:lock v:ext="edit" aspectratio="f"/>
            <v:textbox>
              <w:txbxContent>
                <w:p>
                  <w:pPr>
                    <w:jc w:val="center"/>
                    <w:rPr>
                      <w:rFonts w:hint="eastAsia" w:eastAsia="宋体"/>
                      <w:color w:val="000000" w:themeColor="text1"/>
                      <w:lang w:eastAsia="zh-CN"/>
                    </w:rPr>
                  </w:pPr>
                  <w:r>
                    <w:rPr>
                      <w:rFonts w:hint="eastAsia" w:eastAsia="宋体"/>
                      <w:color w:val="000000" w:themeColor="text1"/>
                      <w:lang w:eastAsia="zh-CN"/>
                    </w:rPr>
                    <w:t>粗破工序排污口规范化</w:t>
                  </w:r>
                </w:p>
              </w:txbxContent>
            </v:textbox>
          </v:rect>
        </w:pict>
      </w:r>
    </w:p>
    <w:p>
      <w:pPr>
        <w:spacing w:line="480" w:lineRule="atLeast"/>
        <w:jc w:val="center"/>
        <w:rPr>
          <w:rFonts w:hint="eastAsia" w:ascii="宋体" w:hAnsi="宋体" w:eastAsia="宋体"/>
          <w:b/>
          <w:sz w:val="24"/>
          <w:szCs w:val="24"/>
        </w:rPr>
      </w:pPr>
      <w:r>
        <w:rPr>
          <w:rFonts w:hint="eastAsia" w:ascii="宋体" w:hAnsi="宋体" w:eastAsia="宋体"/>
          <w:b/>
          <w:sz w:val="24"/>
          <w:szCs w:val="24"/>
          <w:lang w:eastAsia="zh-CN"/>
        </w:rPr>
        <w:drawing>
          <wp:anchor distT="0" distB="0" distL="114300" distR="114300" simplePos="0" relativeHeight="253520896" behindDoc="1" locked="0" layoutInCell="1" allowOverlap="1">
            <wp:simplePos x="0" y="0"/>
            <wp:positionH relativeFrom="column">
              <wp:posOffset>2730500</wp:posOffset>
            </wp:positionH>
            <wp:positionV relativeFrom="paragraph">
              <wp:posOffset>286385</wp:posOffset>
            </wp:positionV>
            <wp:extent cx="2616200" cy="2303780"/>
            <wp:effectExtent l="0" t="0" r="12700" b="1270"/>
            <wp:wrapNone/>
            <wp:docPr id="7" name="图片 7" descr="微信图片_2018101511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181015114515"/>
                    <pic:cNvPicPr>
                      <a:picLocks noChangeAspect="1"/>
                    </pic:cNvPicPr>
                  </pic:nvPicPr>
                  <pic:blipFill>
                    <a:blip r:embed="rId18"/>
                    <a:stretch>
                      <a:fillRect/>
                    </a:stretch>
                  </pic:blipFill>
                  <pic:spPr>
                    <a:xfrm>
                      <a:off x="0" y="0"/>
                      <a:ext cx="2616200" cy="2303780"/>
                    </a:xfrm>
                    <a:prstGeom prst="rect">
                      <a:avLst/>
                    </a:prstGeom>
                  </pic:spPr>
                </pic:pic>
              </a:graphicData>
            </a:graphic>
          </wp:anchor>
        </w:drawing>
      </w:r>
      <w:r>
        <w:rPr>
          <w:rFonts w:hint="eastAsia" w:ascii="宋体" w:hAnsi="宋体" w:eastAsia="宋体"/>
          <w:b/>
          <w:sz w:val="24"/>
          <w:szCs w:val="24"/>
          <w:lang w:eastAsia="zh-CN"/>
        </w:rPr>
        <w:drawing>
          <wp:anchor distT="0" distB="0" distL="114300" distR="114300" simplePos="0" relativeHeight="253519872" behindDoc="1" locked="0" layoutInCell="1" allowOverlap="1">
            <wp:simplePos x="0" y="0"/>
            <wp:positionH relativeFrom="column">
              <wp:posOffset>-140335</wp:posOffset>
            </wp:positionH>
            <wp:positionV relativeFrom="paragraph">
              <wp:posOffset>289560</wp:posOffset>
            </wp:positionV>
            <wp:extent cx="2819400" cy="2305050"/>
            <wp:effectExtent l="0" t="0" r="0" b="0"/>
            <wp:wrapNone/>
            <wp:docPr id="6" name="图片 6" descr="微信图片_2018101511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181015114529"/>
                    <pic:cNvPicPr>
                      <a:picLocks noChangeAspect="1"/>
                    </pic:cNvPicPr>
                  </pic:nvPicPr>
                  <pic:blipFill>
                    <a:blip r:embed="rId19"/>
                    <a:stretch>
                      <a:fillRect/>
                    </a:stretch>
                  </pic:blipFill>
                  <pic:spPr>
                    <a:xfrm>
                      <a:off x="0" y="0"/>
                      <a:ext cx="2819400" cy="2305050"/>
                    </a:xfrm>
                    <a:prstGeom prst="rect">
                      <a:avLst/>
                    </a:prstGeom>
                  </pic:spPr>
                </pic:pic>
              </a:graphicData>
            </a:graphic>
          </wp:anchor>
        </w:drawing>
      </w: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rPr>
      </w:pPr>
      <w:r>
        <w:pict>
          <v:rect id="_x0000_s2375" o:spid="_x0000_s2375" o:spt="1" style="position:absolute;left:0pt;margin-left:319.85pt;margin-top:12.25pt;height:22.85pt;width:100.55pt;z-index:264246272;mso-width-relative:page;mso-height-relative:page;" fillcolor="#FFFFFF" filled="t" stroked="f" coordsize="21600,21600">
            <v:path/>
            <v:fill on="t" color2="#FFFFFF" focussize="0,0"/>
            <v:stroke on="f"/>
            <v:imagedata o:title=""/>
            <o:lock v:ext="edit" aspectratio="f"/>
            <v:textbox>
              <w:txbxContent>
                <w:p>
                  <w:pPr>
                    <w:jc w:val="center"/>
                    <w:rPr>
                      <w:rFonts w:hint="eastAsia" w:eastAsia="宋体"/>
                      <w:color w:val="000000" w:themeColor="text1"/>
                      <w:lang w:eastAsia="zh-CN"/>
                    </w:rPr>
                  </w:pPr>
                  <w:r>
                    <w:rPr>
                      <w:rFonts w:hint="eastAsia" w:eastAsia="宋体"/>
                      <w:color w:val="000000" w:themeColor="text1"/>
                      <w:lang w:eastAsia="zh-CN"/>
                    </w:rPr>
                    <w:t>中破工序除尘器</w:t>
                  </w:r>
                </w:p>
              </w:txbxContent>
            </v:textbox>
          </v:rect>
        </w:pict>
      </w:r>
      <w:r>
        <w:pict>
          <v:rect id="_x0000_s2377" o:spid="_x0000_s2377" o:spt="1" style="position:absolute;left:0pt;margin-left:114.3pt;margin-top:12.7pt;height:22.85pt;width:96.1pt;z-index:281031680;mso-width-relative:page;mso-height-relative:page;" fillcolor="#FFFFFF" filled="t" stroked="f" coordsize="21600,21600">
            <v:path/>
            <v:fill on="t" color2="#FFFFFF" focussize="0,0"/>
            <v:stroke on="f"/>
            <v:imagedata o:title=""/>
            <o:lock v:ext="edit" aspectratio="f"/>
            <v:textbox>
              <w:txbxContent>
                <w:p>
                  <w:pPr>
                    <w:jc w:val="center"/>
                    <w:rPr>
                      <w:rFonts w:hint="eastAsia" w:eastAsia="宋体"/>
                      <w:color w:val="000000" w:themeColor="text1"/>
                      <w:lang w:eastAsia="zh-CN"/>
                    </w:rPr>
                  </w:pPr>
                  <w:r>
                    <w:rPr>
                      <w:rFonts w:hint="eastAsia" w:eastAsia="宋体"/>
                      <w:color w:val="000000" w:themeColor="text1"/>
                      <w:lang w:eastAsia="zh-CN"/>
                    </w:rPr>
                    <w:t>中破工序集气罩</w:t>
                  </w:r>
                </w:p>
              </w:txbxContent>
            </v:textbox>
          </v:rect>
        </w:pict>
      </w:r>
    </w:p>
    <w:p>
      <w:pPr>
        <w:spacing w:line="480" w:lineRule="atLeast"/>
        <w:jc w:val="center"/>
        <w:rPr>
          <w:rFonts w:hint="eastAsia" w:ascii="宋体" w:hAnsi="宋体" w:eastAsia="宋体"/>
          <w:b/>
          <w:sz w:val="24"/>
          <w:szCs w:val="24"/>
        </w:rPr>
      </w:pPr>
      <w:r>
        <w:rPr>
          <w:rFonts w:hint="eastAsia" w:ascii="宋体" w:hAnsi="宋体" w:eastAsia="宋体"/>
          <w:b/>
          <w:sz w:val="24"/>
          <w:szCs w:val="24"/>
          <w:lang w:eastAsia="zh-CN"/>
        </w:rPr>
        <w:drawing>
          <wp:anchor distT="0" distB="0" distL="114300" distR="114300" simplePos="0" relativeHeight="253536256" behindDoc="1" locked="0" layoutInCell="1" allowOverlap="1">
            <wp:simplePos x="0" y="0"/>
            <wp:positionH relativeFrom="column">
              <wp:posOffset>552450</wp:posOffset>
            </wp:positionH>
            <wp:positionV relativeFrom="paragraph">
              <wp:posOffset>192405</wp:posOffset>
            </wp:positionV>
            <wp:extent cx="4474845" cy="2152015"/>
            <wp:effectExtent l="0" t="0" r="1905" b="635"/>
            <wp:wrapNone/>
            <wp:docPr id="24" name="图片 24" descr="微信图片_2018110816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181108161446"/>
                    <pic:cNvPicPr>
                      <a:picLocks noChangeAspect="1"/>
                    </pic:cNvPicPr>
                  </pic:nvPicPr>
                  <pic:blipFill>
                    <a:blip r:embed="rId20"/>
                    <a:stretch>
                      <a:fillRect/>
                    </a:stretch>
                  </pic:blipFill>
                  <pic:spPr>
                    <a:xfrm>
                      <a:off x="0" y="0"/>
                      <a:ext cx="4474845" cy="2152015"/>
                    </a:xfrm>
                    <a:prstGeom prst="rect">
                      <a:avLst/>
                    </a:prstGeom>
                  </pic:spPr>
                </pic:pic>
              </a:graphicData>
            </a:graphic>
          </wp:anchor>
        </w:drawing>
      </w: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lang w:eastAsia="zh-CN"/>
        </w:rPr>
      </w:pPr>
      <w:r>
        <w:pict>
          <v:rect id="_x0000_s2568" o:spid="_x0000_s2568" o:spt="1" style="position:absolute;left:0pt;margin-left:275.6pt;margin-top:17.2pt;height:22.85pt;width:119.95pt;z-index:26168320;mso-width-relative:page;mso-height-relative:page;" fillcolor="#FFFFFF" filled="t" stroked="f" coordsize="21600,21600">
            <v:path/>
            <v:fill on="t" color2="#FFFFFF" focussize="0,0"/>
            <v:stroke on="f"/>
            <v:imagedata o:title=""/>
            <o:lock v:ext="edit" aspectratio="f"/>
            <v:textbox>
              <w:txbxContent>
                <w:p>
                  <w:pPr>
                    <w:jc w:val="center"/>
                    <w:rPr>
                      <w:rFonts w:hint="eastAsia" w:eastAsia="宋体"/>
                      <w:color w:val="000000" w:themeColor="text1"/>
                      <w:lang w:eastAsia="zh-CN"/>
                    </w:rPr>
                  </w:pPr>
                  <w:r>
                    <w:rPr>
                      <w:rFonts w:hint="eastAsia" w:eastAsia="宋体"/>
                      <w:color w:val="000000" w:themeColor="text1"/>
                      <w:lang w:eastAsia="zh-CN"/>
                    </w:rPr>
                    <w:t>中破工序排污口规范化</w:t>
                  </w:r>
                </w:p>
              </w:txbxContent>
            </v:textbox>
          </v:rect>
        </w:pict>
      </w:r>
    </w:p>
    <w:p>
      <w:pPr>
        <w:spacing w:line="480" w:lineRule="atLeast"/>
        <w:jc w:val="center"/>
        <w:rPr>
          <w:rFonts w:hint="eastAsia" w:ascii="宋体" w:hAnsi="宋体" w:eastAsia="宋体"/>
          <w:b/>
          <w:sz w:val="24"/>
          <w:szCs w:val="24"/>
          <w:lang w:eastAsia="zh-CN"/>
        </w:rPr>
      </w:pPr>
    </w:p>
    <w:p>
      <w:pPr>
        <w:spacing w:line="480" w:lineRule="atLeast"/>
        <w:jc w:val="center"/>
        <w:rPr>
          <w:rFonts w:hint="eastAsia" w:ascii="宋体" w:hAnsi="宋体" w:eastAsia="宋体"/>
          <w:b/>
          <w:sz w:val="24"/>
          <w:szCs w:val="24"/>
        </w:rPr>
      </w:pPr>
      <w:r>
        <w:rPr>
          <w:rFonts w:hint="eastAsia" w:ascii="宋体" w:hAnsi="宋体" w:eastAsia="宋体"/>
          <w:b/>
          <w:sz w:val="24"/>
          <w:szCs w:val="24"/>
          <w:lang w:eastAsia="zh-CN"/>
        </w:rPr>
        <w:drawing>
          <wp:anchor distT="0" distB="0" distL="114300" distR="114300" simplePos="0" relativeHeight="253521920" behindDoc="1" locked="0" layoutInCell="1" allowOverlap="1">
            <wp:simplePos x="0" y="0"/>
            <wp:positionH relativeFrom="column">
              <wp:posOffset>-220980</wp:posOffset>
            </wp:positionH>
            <wp:positionV relativeFrom="paragraph">
              <wp:posOffset>50800</wp:posOffset>
            </wp:positionV>
            <wp:extent cx="2847340" cy="2269490"/>
            <wp:effectExtent l="0" t="0" r="10160" b="16510"/>
            <wp:wrapNone/>
            <wp:docPr id="8" name="图片 8" descr="微信图片_2018101511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181015114521"/>
                    <pic:cNvPicPr>
                      <a:picLocks noChangeAspect="1"/>
                    </pic:cNvPicPr>
                  </pic:nvPicPr>
                  <pic:blipFill>
                    <a:blip r:embed="rId21"/>
                    <a:stretch>
                      <a:fillRect/>
                    </a:stretch>
                  </pic:blipFill>
                  <pic:spPr>
                    <a:xfrm>
                      <a:off x="0" y="0"/>
                      <a:ext cx="2847340" cy="2269490"/>
                    </a:xfrm>
                    <a:prstGeom prst="rect">
                      <a:avLst/>
                    </a:prstGeom>
                  </pic:spPr>
                </pic:pic>
              </a:graphicData>
            </a:graphic>
          </wp:anchor>
        </w:drawing>
      </w:r>
      <w:r>
        <w:rPr>
          <w:rFonts w:hint="eastAsia" w:ascii="宋体" w:hAnsi="宋体" w:eastAsia="宋体"/>
          <w:b/>
          <w:sz w:val="24"/>
          <w:szCs w:val="24"/>
          <w:lang w:eastAsia="zh-CN"/>
        </w:rPr>
        <w:drawing>
          <wp:anchor distT="0" distB="0" distL="114300" distR="114300" simplePos="0" relativeHeight="253522944" behindDoc="1" locked="0" layoutInCell="1" allowOverlap="1">
            <wp:simplePos x="0" y="0"/>
            <wp:positionH relativeFrom="column">
              <wp:posOffset>2668270</wp:posOffset>
            </wp:positionH>
            <wp:positionV relativeFrom="paragraph">
              <wp:posOffset>52070</wp:posOffset>
            </wp:positionV>
            <wp:extent cx="2832735" cy="2263775"/>
            <wp:effectExtent l="0" t="0" r="5715" b="3175"/>
            <wp:wrapNone/>
            <wp:docPr id="9" name="图片 9" descr="微信图片_20181015114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181015114453"/>
                    <pic:cNvPicPr>
                      <a:picLocks noChangeAspect="1"/>
                    </pic:cNvPicPr>
                  </pic:nvPicPr>
                  <pic:blipFill>
                    <a:blip r:embed="rId22"/>
                    <a:stretch>
                      <a:fillRect/>
                    </a:stretch>
                  </pic:blipFill>
                  <pic:spPr>
                    <a:xfrm>
                      <a:off x="0" y="0"/>
                      <a:ext cx="2832735" cy="2263775"/>
                    </a:xfrm>
                    <a:prstGeom prst="rect">
                      <a:avLst/>
                    </a:prstGeom>
                  </pic:spPr>
                </pic:pic>
              </a:graphicData>
            </a:graphic>
          </wp:anchor>
        </w:drawing>
      </w: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rPr>
      </w:pPr>
      <w:r>
        <w:pict>
          <v:rect id="_x0000_s2379" o:spid="_x0000_s2379" o:spt="1" style="position:absolute;left:0pt;margin-left:339.95pt;margin-top:14.45pt;height:22.85pt;width:92.4pt;z-index:335584256;mso-width-relative:page;mso-height-relative:page;" fillcolor="#FFFFFF" filled="t" stroked="f" coordsize="21600,21600">
            <v:path/>
            <v:fill on="t" color2="#FFFFFF" focussize="0,0"/>
            <v:stroke on="f"/>
            <v:imagedata o:title=""/>
            <o:lock v:ext="edit" aspectratio="f"/>
            <v:textbox>
              <w:txbxContent>
                <w:p>
                  <w:pPr>
                    <w:jc w:val="center"/>
                    <w:rPr>
                      <w:rFonts w:hint="eastAsia" w:eastAsia="宋体"/>
                      <w:color w:val="000000" w:themeColor="text1"/>
                      <w:lang w:eastAsia="zh-CN"/>
                    </w:rPr>
                  </w:pPr>
                  <w:r>
                    <w:rPr>
                      <w:rFonts w:hint="eastAsia" w:eastAsia="宋体"/>
                      <w:color w:val="000000" w:themeColor="text1"/>
                      <w:lang w:eastAsia="zh-CN"/>
                    </w:rPr>
                    <w:t>颚破工序除尘器</w:t>
                  </w:r>
                </w:p>
              </w:txbxContent>
            </v:textbox>
          </v:rect>
        </w:pict>
      </w:r>
      <w:r>
        <w:pict>
          <v:rect id="_x0000_s2378" o:spid="_x0000_s2378" o:spt="1" style="position:absolute;left:0pt;margin-left:105.9pt;margin-top:14.25pt;height:22.85pt;width:100.55pt;z-index:293620736;mso-width-relative:page;mso-height-relative:page;" fillcolor="#FFFFFF" filled="t" stroked="f" coordsize="21600,21600">
            <v:path/>
            <v:fill on="t" color2="#FFFFFF" focussize="0,0"/>
            <v:stroke on="f"/>
            <v:imagedata o:title=""/>
            <o:lock v:ext="edit" aspectratio="f"/>
            <v:textbox>
              <w:txbxContent>
                <w:p>
                  <w:pPr>
                    <w:jc w:val="center"/>
                    <w:rPr>
                      <w:rFonts w:hint="eastAsia" w:eastAsia="宋体"/>
                      <w:color w:val="000000" w:themeColor="text1"/>
                      <w:lang w:eastAsia="zh-CN"/>
                    </w:rPr>
                  </w:pPr>
                  <w:r>
                    <w:rPr>
                      <w:rFonts w:hint="eastAsia" w:eastAsia="宋体"/>
                      <w:color w:val="000000" w:themeColor="text1"/>
                      <w:lang w:eastAsia="zh-CN"/>
                    </w:rPr>
                    <w:t>颚破输送带密闭</w:t>
                  </w:r>
                </w:p>
              </w:txbxContent>
            </v:textbox>
          </v:rect>
        </w:pict>
      </w:r>
    </w:p>
    <w:p>
      <w:pPr>
        <w:spacing w:line="480" w:lineRule="atLeast"/>
        <w:jc w:val="center"/>
        <w:rPr>
          <w:rFonts w:hint="eastAsia" w:ascii="宋体" w:hAnsi="宋体" w:eastAsia="宋体"/>
          <w:b/>
          <w:sz w:val="24"/>
          <w:szCs w:val="24"/>
        </w:rPr>
      </w:pPr>
      <w:r>
        <w:rPr>
          <w:rFonts w:hint="eastAsia" w:ascii="宋体" w:hAnsi="宋体" w:eastAsia="宋体"/>
          <w:b/>
          <w:sz w:val="24"/>
          <w:szCs w:val="24"/>
          <w:lang w:eastAsia="zh-CN"/>
        </w:rPr>
        <w:drawing>
          <wp:anchor distT="0" distB="0" distL="114300" distR="114300" simplePos="0" relativeHeight="253537280" behindDoc="1" locked="0" layoutInCell="1" allowOverlap="1">
            <wp:simplePos x="0" y="0"/>
            <wp:positionH relativeFrom="column">
              <wp:posOffset>549910</wp:posOffset>
            </wp:positionH>
            <wp:positionV relativeFrom="paragraph">
              <wp:posOffset>208280</wp:posOffset>
            </wp:positionV>
            <wp:extent cx="4450715" cy="1922145"/>
            <wp:effectExtent l="0" t="0" r="6985" b="1905"/>
            <wp:wrapNone/>
            <wp:docPr id="25" name="图片 25" descr="微信图片_2018110816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181108161457"/>
                    <pic:cNvPicPr>
                      <a:picLocks noChangeAspect="1"/>
                    </pic:cNvPicPr>
                  </pic:nvPicPr>
                  <pic:blipFill>
                    <a:blip r:embed="rId17"/>
                    <a:stretch>
                      <a:fillRect/>
                    </a:stretch>
                  </pic:blipFill>
                  <pic:spPr>
                    <a:xfrm>
                      <a:off x="0" y="0"/>
                      <a:ext cx="4450715" cy="1922145"/>
                    </a:xfrm>
                    <a:prstGeom prst="rect">
                      <a:avLst/>
                    </a:prstGeom>
                  </pic:spPr>
                </pic:pic>
              </a:graphicData>
            </a:graphic>
          </wp:anchor>
        </w:drawing>
      </w: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lang w:eastAsia="zh-CN"/>
        </w:rPr>
      </w:pPr>
    </w:p>
    <w:p>
      <w:pPr>
        <w:spacing w:line="480" w:lineRule="atLeast"/>
        <w:jc w:val="center"/>
        <w:rPr>
          <w:rFonts w:hint="eastAsia" w:ascii="宋体" w:hAnsi="宋体" w:eastAsia="宋体"/>
          <w:b/>
          <w:sz w:val="24"/>
          <w:szCs w:val="24"/>
          <w:lang w:eastAsia="zh-CN"/>
        </w:rPr>
      </w:pP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lang w:eastAsia="zh-CN"/>
        </w:rPr>
      </w:pPr>
    </w:p>
    <w:p>
      <w:pPr>
        <w:spacing w:line="480" w:lineRule="atLeast"/>
        <w:jc w:val="center"/>
        <w:rPr>
          <w:rFonts w:hint="eastAsia" w:ascii="宋体" w:hAnsi="宋体" w:eastAsia="宋体"/>
          <w:b/>
          <w:sz w:val="24"/>
          <w:szCs w:val="24"/>
        </w:rPr>
      </w:pPr>
      <w:r>
        <w:pict>
          <v:rect id="_x0000_s2569" o:spid="_x0000_s2569" o:spt="1" style="position:absolute;left:0pt;margin-left:260.65pt;margin-top:0.35pt;height:22.85pt;width:133pt;z-index:110095360;mso-width-relative:page;mso-height-relative:page;" fillcolor="#FFFFFF" filled="t" stroked="f" coordsize="21600,21600">
            <v:path/>
            <v:fill on="t" color2="#FFFFFF" focussize="0,0"/>
            <v:stroke on="f"/>
            <v:imagedata o:title=""/>
            <o:lock v:ext="edit" aspectratio="f"/>
            <v:textbox>
              <w:txbxContent>
                <w:p>
                  <w:pPr>
                    <w:jc w:val="center"/>
                    <w:rPr>
                      <w:rFonts w:hint="eastAsia" w:eastAsia="宋体"/>
                      <w:color w:val="000000" w:themeColor="text1"/>
                      <w:lang w:eastAsia="zh-CN"/>
                    </w:rPr>
                  </w:pPr>
                  <w:r>
                    <w:rPr>
                      <w:rFonts w:hint="eastAsia" w:eastAsia="宋体"/>
                      <w:color w:val="000000" w:themeColor="text1"/>
                      <w:lang w:eastAsia="zh-CN"/>
                    </w:rPr>
                    <w:t>中细碎工序排污口规范化</w:t>
                  </w:r>
                </w:p>
              </w:txbxContent>
            </v:textbox>
          </v:rect>
        </w:pict>
      </w:r>
    </w:p>
    <w:p>
      <w:pPr>
        <w:spacing w:line="480" w:lineRule="atLeast"/>
        <w:jc w:val="center"/>
        <w:rPr>
          <w:rFonts w:hint="eastAsia" w:ascii="宋体" w:hAnsi="宋体" w:eastAsia="宋体"/>
          <w:b/>
          <w:sz w:val="24"/>
          <w:szCs w:val="24"/>
        </w:rPr>
      </w:pPr>
      <w:r>
        <w:rPr>
          <w:rFonts w:hint="eastAsia" w:ascii="宋体" w:hAnsi="宋体" w:eastAsia="宋体"/>
          <w:b/>
          <w:sz w:val="24"/>
          <w:szCs w:val="24"/>
          <w:lang w:eastAsia="zh-CN"/>
        </w:rPr>
        <w:drawing>
          <wp:anchor distT="0" distB="0" distL="114300" distR="114300" simplePos="0" relativeHeight="253523968" behindDoc="1" locked="0" layoutInCell="1" allowOverlap="1">
            <wp:simplePos x="0" y="0"/>
            <wp:positionH relativeFrom="column">
              <wp:posOffset>2646045</wp:posOffset>
            </wp:positionH>
            <wp:positionV relativeFrom="paragraph">
              <wp:posOffset>24765</wp:posOffset>
            </wp:positionV>
            <wp:extent cx="2774950" cy="2334895"/>
            <wp:effectExtent l="0" t="0" r="6350" b="8255"/>
            <wp:wrapNone/>
            <wp:docPr id="10" name="图片 10" descr="微信图片_20181015114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181015114507"/>
                    <pic:cNvPicPr>
                      <a:picLocks noChangeAspect="1"/>
                    </pic:cNvPicPr>
                  </pic:nvPicPr>
                  <pic:blipFill>
                    <a:blip r:embed="rId23"/>
                    <a:stretch>
                      <a:fillRect/>
                    </a:stretch>
                  </pic:blipFill>
                  <pic:spPr>
                    <a:xfrm>
                      <a:off x="0" y="0"/>
                      <a:ext cx="2774950" cy="2334895"/>
                    </a:xfrm>
                    <a:prstGeom prst="rect">
                      <a:avLst/>
                    </a:prstGeom>
                  </pic:spPr>
                </pic:pic>
              </a:graphicData>
            </a:graphic>
          </wp:anchor>
        </w:drawing>
      </w:r>
      <w:r>
        <w:rPr>
          <w:rFonts w:hint="eastAsia" w:ascii="宋体" w:hAnsi="宋体" w:eastAsia="宋体"/>
          <w:b/>
          <w:sz w:val="24"/>
          <w:szCs w:val="24"/>
          <w:lang w:eastAsia="zh-CN"/>
        </w:rPr>
        <w:drawing>
          <wp:anchor distT="0" distB="0" distL="114300" distR="114300" simplePos="0" relativeHeight="253524992" behindDoc="1" locked="0" layoutInCell="1" allowOverlap="1">
            <wp:simplePos x="0" y="0"/>
            <wp:positionH relativeFrom="column">
              <wp:posOffset>-217805</wp:posOffset>
            </wp:positionH>
            <wp:positionV relativeFrom="paragraph">
              <wp:posOffset>19685</wp:posOffset>
            </wp:positionV>
            <wp:extent cx="2856230" cy="2343150"/>
            <wp:effectExtent l="0" t="0" r="1270" b="0"/>
            <wp:wrapNone/>
            <wp:docPr id="11" name="图片 11" descr="微信图片_2018102416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181024162407"/>
                    <pic:cNvPicPr>
                      <a:picLocks noChangeAspect="1"/>
                    </pic:cNvPicPr>
                  </pic:nvPicPr>
                  <pic:blipFill>
                    <a:blip r:embed="rId24"/>
                    <a:stretch>
                      <a:fillRect/>
                    </a:stretch>
                  </pic:blipFill>
                  <pic:spPr>
                    <a:xfrm>
                      <a:off x="0" y="0"/>
                      <a:ext cx="2856230" cy="2343150"/>
                    </a:xfrm>
                    <a:prstGeom prst="rect">
                      <a:avLst/>
                    </a:prstGeom>
                  </pic:spPr>
                </pic:pic>
              </a:graphicData>
            </a:graphic>
          </wp:anchor>
        </w:drawing>
      </w: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lang w:eastAsia="zh-CN"/>
        </w:rPr>
      </w:pPr>
    </w:p>
    <w:p>
      <w:pPr>
        <w:spacing w:line="480" w:lineRule="atLeast"/>
        <w:jc w:val="center"/>
        <w:rPr>
          <w:rFonts w:hint="eastAsia" w:ascii="宋体" w:hAnsi="宋体" w:eastAsia="宋体"/>
          <w:b/>
          <w:sz w:val="24"/>
          <w:szCs w:val="24"/>
        </w:rPr>
      </w:pPr>
      <w:r>
        <w:pict>
          <v:rect id="_x0000_s2380" o:spid="_x0000_s2380" o:spt="1" style="position:absolute;left:0pt;margin-left:325.95pt;margin-top:18.6pt;height:22.85pt;width:100.55pt;z-index:377547776;mso-width-relative:page;mso-height-relative:page;" fillcolor="#FFFFFF" filled="t" stroked="f" coordsize="21600,21600">
            <v:path/>
            <v:fill on="t" color2="#FFFFFF" focussize="0,0"/>
            <v:stroke on="f"/>
            <v:imagedata o:title=""/>
            <o:lock v:ext="edit" aspectratio="f"/>
            <v:textbox>
              <w:txbxContent>
                <w:p>
                  <w:pPr>
                    <w:jc w:val="center"/>
                    <w:rPr>
                      <w:rFonts w:hint="eastAsia" w:eastAsia="宋体"/>
                      <w:color w:val="000000" w:themeColor="text1"/>
                      <w:lang w:eastAsia="zh-CN"/>
                    </w:rPr>
                  </w:pPr>
                  <w:r>
                    <w:rPr>
                      <w:rFonts w:hint="eastAsia" w:eastAsia="宋体"/>
                      <w:color w:val="000000" w:themeColor="text1"/>
                      <w:lang w:eastAsia="zh-CN"/>
                    </w:rPr>
                    <w:t>筛分工序除尘器</w:t>
                  </w:r>
                </w:p>
              </w:txbxContent>
            </v:textbox>
          </v:rect>
        </w:pict>
      </w:r>
      <w:r>
        <w:pict>
          <v:rect id="_x0000_s2381" o:spid="_x0000_s2381" o:spt="1" style="position:absolute;left:0pt;margin-left:106.3pt;margin-top:18.6pt;height:22.85pt;width:100.55pt;z-index:503438336;mso-width-relative:page;mso-height-relative:page;" fillcolor="#FFFFFF" filled="t" stroked="f" coordsize="21600,21600">
            <v:path/>
            <v:fill on="t" color2="#FFFFFF" focussize="0,0"/>
            <v:stroke on="f"/>
            <v:imagedata o:title=""/>
            <o:lock v:ext="edit" aspectratio="f"/>
            <v:textbox>
              <w:txbxContent>
                <w:p>
                  <w:pPr>
                    <w:jc w:val="center"/>
                    <w:rPr>
                      <w:rFonts w:hint="eastAsia" w:eastAsia="宋体"/>
                      <w:color w:val="000000" w:themeColor="text1"/>
                      <w:lang w:eastAsia="zh-CN"/>
                    </w:rPr>
                  </w:pPr>
                  <w:r>
                    <w:rPr>
                      <w:rFonts w:hint="eastAsia" w:eastAsia="宋体"/>
                      <w:color w:val="000000" w:themeColor="text1"/>
                      <w:lang w:eastAsia="zh-CN"/>
                    </w:rPr>
                    <w:t>筛分工序集气罩</w:t>
                  </w:r>
                </w:p>
              </w:txbxContent>
            </v:textbox>
          </v:rect>
        </w:pict>
      </w:r>
    </w:p>
    <w:p>
      <w:pPr>
        <w:spacing w:line="480" w:lineRule="atLeast"/>
        <w:jc w:val="center"/>
        <w:rPr>
          <w:rFonts w:hint="eastAsia" w:ascii="宋体" w:hAnsi="宋体" w:eastAsia="宋体"/>
          <w:b/>
          <w:sz w:val="24"/>
          <w:szCs w:val="24"/>
        </w:rPr>
      </w:pPr>
      <w:r>
        <w:rPr>
          <w:rFonts w:hint="eastAsia" w:ascii="宋体" w:hAnsi="宋体" w:eastAsia="宋体"/>
          <w:b/>
          <w:sz w:val="24"/>
          <w:szCs w:val="24"/>
          <w:lang w:eastAsia="zh-CN"/>
        </w:rPr>
        <w:drawing>
          <wp:anchor distT="0" distB="0" distL="114300" distR="114300" simplePos="0" relativeHeight="253538304" behindDoc="1" locked="0" layoutInCell="1" allowOverlap="1">
            <wp:simplePos x="0" y="0"/>
            <wp:positionH relativeFrom="column">
              <wp:posOffset>641985</wp:posOffset>
            </wp:positionH>
            <wp:positionV relativeFrom="paragraph">
              <wp:posOffset>250825</wp:posOffset>
            </wp:positionV>
            <wp:extent cx="4109720" cy="2129155"/>
            <wp:effectExtent l="0" t="0" r="5080" b="4445"/>
            <wp:wrapNone/>
            <wp:docPr id="26" name="图片 26" descr="微信图片_2018110816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181108161422"/>
                    <pic:cNvPicPr>
                      <a:picLocks noChangeAspect="1"/>
                    </pic:cNvPicPr>
                  </pic:nvPicPr>
                  <pic:blipFill>
                    <a:blip r:embed="rId25"/>
                    <a:stretch>
                      <a:fillRect/>
                    </a:stretch>
                  </pic:blipFill>
                  <pic:spPr>
                    <a:xfrm>
                      <a:off x="0" y="0"/>
                      <a:ext cx="4109720" cy="2129155"/>
                    </a:xfrm>
                    <a:prstGeom prst="rect">
                      <a:avLst/>
                    </a:prstGeom>
                  </pic:spPr>
                </pic:pic>
              </a:graphicData>
            </a:graphic>
          </wp:anchor>
        </w:drawing>
      </w: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lang w:eastAsia="zh-CN"/>
        </w:rPr>
      </w:pP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lang w:eastAsia="zh-CN"/>
        </w:rPr>
      </w:pPr>
      <w:r>
        <w:pict>
          <v:rect id="_x0000_s2570" o:spid="_x0000_s2570" o:spt="1" style="position:absolute;left:0pt;margin-left:251.7pt;margin-top:19.5pt;height:22.85pt;width:121.15pt;z-index:235985920;mso-width-relative:page;mso-height-relative:page;" fillcolor="#FFFFFF" filled="t" stroked="f" coordsize="21600,21600">
            <v:path/>
            <v:fill on="t" color2="#FFFFFF" focussize="0,0"/>
            <v:stroke on="f"/>
            <v:imagedata o:title=""/>
            <o:lock v:ext="edit" aspectratio="f"/>
            <v:textbox>
              <w:txbxContent>
                <w:p>
                  <w:pPr>
                    <w:jc w:val="center"/>
                    <w:rPr>
                      <w:rFonts w:hint="eastAsia" w:eastAsia="宋体"/>
                      <w:color w:val="000000" w:themeColor="text1"/>
                      <w:lang w:eastAsia="zh-CN"/>
                    </w:rPr>
                  </w:pPr>
                  <w:r>
                    <w:rPr>
                      <w:rFonts w:hint="eastAsia" w:eastAsia="宋体"/>
                      <w:color w:val="000000" w:themeColor="text1"/>
                      <w:lang w:eastAsia="zh-CN"/>
                    </w:rPr>
                    <w:t>筛分工序排污口规范化</w:t>
                  </w:r>
                </w:p>
              </w:txbxContent>
            </v:textbox>
          </v:rect>
        </w:pict>
      </w: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rPr>
      </w:pPr>
      <w:r>
        <w:rPr>
          <w:rFonts w:hint="eastAsia" w:ascii="宋体" w:hAnsi="宋体" w:eastAsia="宋体"/>
          <w:b/>
          <w:sz w:val="24"/>
          <w:szCs w:val="24"/>
          <w:lang w:eastAsia="zh-CN"/>
        </w:rPr>
        <w:drawing>
          <wp:anchor distT="0" distB="0" distL="114300" distR="114300" simplePos="0" relativeHeight="253527040" behindDoc="1" locked="0" layoutInCell="1" allowOverlap="1">
            <wp:simplePos x="0" y="0"/>
            <wp:positionH relativeFrom="column">
              <wp:posOffset>2744470</wp:posOffset>
            </wp:positionH>
            <wp:positionV relativeFrom="paragraph">
              <wp:posOffset>90805</wp:posOffset>
            </wp:positionV>
            <wp:extent cx="2766695" cy="2107565"/>
            <wp:effectExtent l="0" t="0" r="14605" b="6985"/>
            <wp:wrapNone/>
            <wp:docPr id="13" name="图片 13" descr="微信图片_20181015114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181015114459"/>
                    <pic:cNvPicPr>
                      <a:picLocks noChangeAspect="1"/>
                    </pic:cNvPicPr>
                  </pic:nvPicPr>
                  <pic:blipFill>
                    <a:blip r:embed="rId26"/>
                    <a:stretch>
                      <a:fillRect/>
                    </a:stretch>
                  </pic:blipFill>
                  <pic:spPr>
                    <a:xfrm>
                      <a:off x="0" y="0"/>
                      <a:ext cx="2766695" cy="2107565"/>
                    </a:xfrm>
                    <a:prstGeom prst="rect">
                      <a:avLst/>
                    </a:prstGeom>
                  </pic:spPr>
                </pic:pic>
              </a:graphicData>
            </a:graphic>
          </wp:anchor>
        </w:drawing>
      </w:r>
      <w:r>
        <w:rPr>
          <w:rFonts w:hint="eastAsia" w:ascii="宋体" w:hAnsi="宋体" w:eastAsia="宋体"/>
          <w:b/>
          <w:sz w:val="24"/>
          <w:szCs w:val="24"/>
          <w:lang w:eastAsia="zh-CN"/>
        </w:rPr>
        <w:drawing>
          <wp:anchor distT="0" distB="0" distL="114300" distR="114300" simplePos="0" relativeHeight="253526016" behindDoc="1" locked="0" layoutInCell="1" allowOverlap="1">
            <wp:simplePos x="0" y="0"/>
            <wp:positionH relativeFrom="column">
              <wp:posOffset>-201295</wp:posOffset>
            </wp:positionH>
            <wp:positionV relativeFrom="paragraph">
              <wp:posOffset>98425</wp:posOffset>
            </wp:positionV>
            <wp:extent cx="2866390" cy="2091055"/>
            <wp:effectExtent l="0" t="0" r="10160" b="4445"/>
            <wp:wrapNone/>
            <wp:docPr id="12" name="图片 12" descr="微信图片_2018101511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181015114447"/>
                    <pic:cNvPicPr>
                      <a:picLocks noChangeAspect="1"/>
                    </pic:cNvPicPr>
                  </pic:nvPicPr>
                  <pic:blipFill>
                    <a:blip r:embed="rId27"/>
                    <a:stretch>
                      <a:fillRect/>
                    </a:stretch>
                  </pic:blipFill>
                  <pic:spPr>
                    <a:xfrm>
                      <a:off x="0" y="0"/>
                      <a:ext cx="2866390" cy="2091055"/>
                    </a:xfrm>
                    <a:prstGeom prst="rect">
                      <a:avLst/>
                    </a:prstGeom>
                  </pic:spPr>
                </pic:pic>
              </a:graphicData>
            </a:graphic>
          </wp:anchor>
        </w:drawing>
      </w: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lang w:eastAsia="zh-CN"/>
        </w:rPr>
      </w:pPr>
    </w:p>
    <w:p>
      <w:pPr>
        <w:spacing w:line="480" w:lineRule="atLeast"/>
        <w:jc w:val="center"/>
        <w:rPr>
          <w:rFonts w:hint="eastAsia" w:ascii="宋体" w:hAnsi="宋体" w:eastAsia="宋体"/>
          <w:b/>
          <w:sz w:val="24"/>
          <w:szCs w:val="24"/>
          <w:lang w:eastAsia="zh-CN"/>
        </w:rPr>
      </w:pPr>
    </w:p>
    <w:p>
      <w:pPr>
        <w:spacing w:line="480" w:lineRule="atLeast"/>
        <w:jc w:val="center"/>
        <w:rPr>
          <w:rFonts w:hint="eastAsia" w:ascii="宋体" w:hAnsi="宋体" w:eastAsia="宋体"/>
          <w:b/>
          <w:sz w:val="24"/>
          <w:szCs w:val="24"/>
        </w:rPr>
      </w:pPr>
      <w:r>
        <w:pict>
          <v:rect id="_x0000_s2383" o:spid="_x0000_s2383" o:spt="1" style="position:absolute;left:0pt;margin-left:330.9pt;margin-top:6pt;height:22.85pt;width:102.7pt;z-index:755219456;mso-width-relative:page;mso-height-relative:page;" fillcolor="#FFFFFF" filled="t" stroked="f" coordsize="21600,21600">
            <v:path/>
            <v:fill on="t" color2="#FFFFFF" focussize="0,0"/>
            <v:stroke on="f"/>
            <v:imagedata o:title=""/>
            <o:lock v:ext="edit" aspectratio="f"/>
            <v:textbox>
              <w:txbxContent>
                <w:p>
                  <w:pPr>
                    <w:jc w:val="center"/>
                    <w:rPr>
                      <w:rFonts w:hint="eastAsia" w:eastAsia="宋体"/>
                      <w:color w:val="000000" w:themeColor="text1"/>
                      <w:lang w:eastAsia="zh-CN"/>
                    </w:rPr>
                  </w:pPr>
                  <w:r>
                    <w:rPr>
                      <w:rFonts w:hint="eastAsia" w:eastAsia="宋体"/>
                      <w:color w:val="000000" w:themeColor="text1"/>
                      <w:lang w:eastAsia="zh-CN"/>
                    </w:rPr>
                    <w:t>输送连廊喷淋设施</w:t>
                  </w:r>
                </w:p>
              </w:txbxContent>
            </v:textbox>
          </v:rect>
        </w:pict>
      </w:r>
      <w:r>
        <w:pict>
          <v:rect id="_x0000_s2382" o:spid="_x0000_s2382" o:spt="1" style="position:absolute;left:0pt;margin-left:128.6pt;margin-top:4.65pt;height:22.85pt;width:80.35pt;z-index:629328896;mso-width-relative:page;mso-height-relative:page;" fillcolor="#FFFFFF" filled="t" stroked="f" coordsize="21600,21600">
            <v:path/>
            <v:fill on="t" color2="#FFFFFF" focussize="0,0"/>
            <v:stroke on="f"/>
            <v:imagedata o:title=""/>
            <o:lock v:ext="edit" aspectratio="f"/>
            <v:textbox>
              <w:txbxContent>
                <w:p>
                  <w:pPr>
                    <w:jc w:val="center"/>
                    <w:rPr>
                      <w:rFonts w:hint="eastAsia" w:eastAsia="宋体"/>
                      <w:color w:val="000000" w:themeColor="text1"/>
                      <w:lang w:eastAsia="zh-CN"/>
                    </w:rPr>
                  </w:pPr>
                  <w:r>
                    <w:rPr>
                      <w:rFonts w:hint="eastAsia" w:eastAsia="宋体"/>
                      <w:color w:val="000000" w:themeColor="text1"/>
                      <w:lang w:eastAsia="zh-CN"/>
                    </w:rPr>
                    <w:t>密闭输送连廊</w:t>
                  </w:r>
                </w:p>
              </w:txbxContent>
            </v:textbox>
          </v:rect>
        </w:pict>
      </w:r>
    </w:p>
    <w:p>
      <w:pPr>
        <w:spacing w:line="480" w:lineRule="atLeast"/>
        <w:jc w:val="center"/>
        <w:rPr>
          <w:rFonts w:hint="eastAsia" w:ascii="宋体" w:hAnsi="宋体" w:eastAsia="宋体"/>
          <w:b/>
          <w:sz w:val="24"/>
          <w:szCs w:val="24"/>
        </w:rPr>
      </w:pPr>
      <w:r>
        <w:rPr>
          <w:rFonts w:hint="eastAsia" w:ascii="宋体" w:hAnsi="宋体" w:eastAsia="宋体"/>
          <w:b/>
          <w:sz w:val="24"/>
          <w:szCs w:val="24"/>
          <w:lang w:eastAsia="zh-CN"/>
        </w:rPr>
        <w:drawing>
          <wp:anchor distT="0" distB="0" distL="114300" distR="114300" simplePos="0" relativeHeight="253529088" behindDoc="1" locked="0" layoutInCell="1" allowOverlap="1">
            <wp:simplePos x="0" y="0"/>
            <wp:positionH relativeFrom="column">
              <wp:posOffset>2727960</wp:posOffset>
            </wp:positionH>
            <wp:positionV relativeFrom="paragraph">
              <wp:posOffset>98425</wp:posOffset>
            </wp:positionV>
            <wp:extent cx="2793365" cy="2021205"/>
            <wp:effectExtent l="0" t="0" r="6985" b="17145"/>
            <wp:wrapNone/>
            <wp:docPr id="15" name="图片 15" descr="微信图片_2018101511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181015114436"/>
                    <pic:cNvPicPr>
                      <a:picLocks noChangeAspect="1"/>
                    </pic:cNvPicPr>
                  </pic:nvPicPr>
                  <pic:blipFill>
                    <a:blip r:embed="rId28"/>
                    <a:stretch>
                      <a:fillRect/>
                    </a:stretch>
                  </pic:blipFill>
                  <pic:spPr>
                    <a:xfrm>
                      <a:off x="0" y="0"/>
                      <a:ext cx="2793365" cy="2021205"/>
                    </a:xfrm>
                    <a:prstGeom prst="rect">
                      <a:avLst/>
                    </a:prstGeom>
                  </pic:spPr>
                </pic:pic>
              </a:graphicData>
            </a:graphic>
          </wp:anchor>
        </w:drawing>
      </w:r>
      <w:r>
        <w:rPr>
          <w:rFonts w:hint="eastAsia" w:ascii="宋体" w:hAnsi="宋体" w:eastAsia="宋体"/>
          <w:b/>
          <w:sz w:val="24"/>
          <w:szCs w:val="24"/>
          <w:lang w:eastAsia="zh-CN"/>
        </w:rPr>
        <w:drawing>
          <wp:anchor distT="0" distB="0" distL="114300" distR="114300" simplePos="0" relativeHeight="253528064" behindDoc="1" locked="0" layoutInCell="1" allowOverlap="1">
            <wp:simplePos x="0" y="0"/>
            <wp:positionH relativeFrom="column">
              <wp:posOffset>-219075</wp:posOffset>
            </wp:positionH>
            <wp:positionV relativeFrom="paragraph">
              <wp:posOffset>83820</wp:posOffset>
            </wp:positionV>
            <wp:extent cx="2888615" cy="2062480"/>
            <wp:effectExtent l="0" t="0" r="6985" b="13970"/>
            <wp:wrapNone/>
            <wp:docPr id="14" name="图片 14" descr="微信图片_2018101511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181015114431"/>
                    <pic:cNvPicPr>
                      <a:picLocks noChangeAspect="1"/>
                    </pic:cNvPicPr>
                  </pic:nvPicPr>
                  <pic:blipFill>
                    <a:blip r:embed="rId29"/>
                    <a:stretch>
                      <a:fillRect/>
                    </a:stretch>
                  </pic:blipFill>
                  <pic:spPr>
                    <a:xfrm>
                      <a:off x="0" y="0"/>
                      <a:ext cx="2888615" cy="2062480"/>
                    </a:xfrm>
                    <a:prstGeom prst="rect">
                      <a:avLst/>
                    </a:prstGeom>
                  </pic:spPr>
                </pic:pic>
              </a:graphicData>
            </a:graphic>
          </wp:anchor>
        </w:drawing>
      </w: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rPr>
      </w:pPr>
      <w:r>
        <w:pict>
          <v:rect id="_x0000_s2385" o:spid="_x0000_s2385" o:spt="1" style="position:absolute;left:0pt;margin-left:354.4pt;margin-top:23.9pt;height:22.85pt;width:79.6pt;z-index:1007000576;mso-width-relative:page;mso-height-relative:page;" fillcolor="#FFFFFF" filled="t" stroked="f" coordsize="21600,21600">
            <v:path/>
            <v:fill on="t" color2="#FFFFFF" focussize="0,0"/>
            <v:stroke on="f"/>
            <v:imagedata o:title=""/>
            <o:lock v:ext="edit" aspectratio="f"/>
            <v:textbox>
              <w:txbxContent>
                <w:p>
                  <w:pPr>
                    <w:jc w:val="center"/>
                    <w:rPr>
                      <w:rFonts w:hint="eastAsia" w:eastAsia="宋体"/>
                      <w:color w:val="000000" w:themeColor="text1"/>
                      <w:lang w:eastAsia="zh-CN"/>
                    </w:rPr>
                  </w:pPr>
                  <w:r>
                    <w:rPr>
                      <w:rFonts w:hint="eastAsia" w:eastAsia="宋体"/>
                      <w:color w:val="000000" w:themeColor="text1"/>
                      <w:lang w:eastAsia="zh-CN"/>
                    </w:rPr>
                    <w:t>磁选处废石库</w:t>
                  </w:r>
                </w:p>
              </w:txbxContent>
            </v:textbox>
          </v:rect>
        </w:pict>
      </w:r>
    </w:p>
    <w:p>
      <w:pPr>
        <w:spacing w:line="480" w:lineRule="atLeast"/>
        <w:jc w:val="center"/>
        <w:rPr>
          <w:rFonts w:hint="eastAsia" w:ascii="宋体" w:hAnsi="宋体" w:eastAsia="宋体"/>
          <w:b/>
          <w:sz w:val="24"/>
          <w:szCs w:val="24"/>
        </w:rPr>
      </w:pPr>
      <w:r>
        <w:pict>
          <v:rect id="_x0000_s2384" o:spid="_x0000_s2384" o:spt="1" style="position:absolute;left:0pt;margin-left:140.45pt;margin-top:1.55pt;height:22.85pt;width:69.1pt;z-index:881110016;mso-width-relative:page;mso-height-relative:page;" fillcolor="#FFFFFF" filled="t" stroked="f" coordsize="21600,21600">
            <v:path/>
            <v:fill on="t" color2="#FFFFFF" focussize="0,0"/>
            <v:stroke on="f"/>
            <v:imagedata o:title=""/>
            <o:lock v:ext="edit" aspectratio="f"/>
            <v:textbox>
              <w:txbxContent>
                <w:p>
                  <w:pPr>
                    <w:jc w:val="center"/>
                    <w:rPr>
                      <w:rFonts w:hint="eastAsia" w:eastAsia="宋体"/>
                      <w:color w:val="000000" w:themeColor="text1"/>
                      <w:lang w:eastAsia="zh-CN"/>
                    </w:rPr>
                  </w:pPr>
                  <w:r>
                    <w:rPr>
                      <w:rFonts w:hint="eastAsia" w:eastAsia="宋体"/>
                      <w:color w:val="000000" w:themeColor="text1"/>
                      <w:lang w:eastAsia="zh-CN"/>
                    </w:rPr>
                    <w:t>铁精粉仓库</w:t>
                  </w:r>
                </w:p>
              </w:txbxContent>
            </v:textbox>
          </v:rect>
        </w:pict>
      </w:r>
    </w:p>
    <w:p>
      <w:pPr>
        <w:spacing w:line="480" w:lineRule="atLeast"/>
        <w:jc w:val="center"/>
        <w:rPr>
          <w:rFonts w:hint="eastAsia" w:ascii="宋体" w:hAnsi="宋体" w:eastAsia="宋体"/>
          <w:b/>
          <w:sz w:val="24"/>
          <w:szCs w:val="24"/>
          <w:lang w:eastAsia="zh-CN"/>
        </w:rPr>
      </w:pPr>
      <w:r>
        <w:rPr>
          <w:rFonts w:hint="eastAsia" w:ascii="宋体" w:hAnsi="宋体" w:eastAsia="宋体"/>
          <w:b/>
          <w:sz w:val="24"/>
          <w:szCs w:val="24"/>
          <w:lang w:eastAsia="zh-CN"/>
        </w:rPr>
        <w:drawing>
          <wp:anchor distT="0" distB="0" distL="114300" distR="114300" simplePos="0" relativeHeight="253539328" behindDoc="1" locked="0" layoutInCell="1" allowOverlap="1">
            <wp:simplePos x="0" y="0"/>
            <wp:positionH relativeFrom="column">
              <wp:posOffset>-227330</wp:posOffset>
            </wp:positionH>
            <wp:positionV relativeFrom="paragraph">
              <wp:posOffset>36830</wp:posOffset>
            </wp:positionV>
            <wp:extent cx="2844800" cy="2116455"/>
            <wp:effectExtent l="0" t="0" r="12700" b="17145"/>
            <wp:wrapNone/>
            <wp:docPr id="27" name="图片 27" descr="微信图片_2018110813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181108133220"/>
                    <pic:cNvPicPr>
                      <a:picLocks noChangeAspect="1"/>
                    </pic:cNvPicPr>
                  </pic:nvPicPr>
                  <pic:blipFill>
                    <a:blip r:embed="rId30"/>
                    <a:stretch>
                      <a:fillRect/>
                    </a:stretch>
                  </pic:blipFill>
                  <pic:spPr>
                    <a:xfrm>
                      <a:off x="0" y="0"/>
                      <a:ext cx="2844800" cy="2116455"/>
                    </a:xfrm>
                    <a:prstGeom prst="rect">
                      <a:avLst/>
                    </a:prstGeom>
                  </pic:spPr>
                </pic:pic>
              </a:graphicData>
            </a:graphic>
          </wp:anchor>
        </w:drawing>
      </w:r>
      <w:r>
        <w:rPr>
          <w:rFonts w:hint="eastAsia" w:ascii="宋体" w:hAnsi="宋体" w:eastAsia="宋体"/>
          <w:b/>
          <w:sz w:val="24"/>
          <w:szCs w:val="24"/>
          <w:lang w:eastAsia="zh-CN"/>
        </w:rPr>
        <w:drawing>
          <wp:anchor distT="0" distB="0" distL="114300" distR="114300" simplePos="0" relativeHeight="253540352" behindDoc="1" locked="0" layoutInCell="1" allowOverlap="1">
            <wp:simplePos x="0" y="0"/>
            <wp:positionH relativeFrom="column">
              <wp:posOffset>2650490</wp:posOffset>
            </wp:positionH>
            <wp:positionV relativeFrom="paragraph">
              <wp:posOffset>45720</wp:posOffset>
            </wp:positionV>
            <wp:extent cx="2790190" cy="2116455"/>
            <wp:effectExtent l="0" t="0" r="10160" b="17145"/>
            <wp:wrapNone/>
            <wp:docPr id="28" name="图片 28" descr="微信图片_2018110813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181108133152"/>
                    <pic:cNvPicPr>
                      <a:picLocks noChangeAspect="1"/>
                    </pic:cNvPicPr>
                  </pic:nvPicPr>
                  <pic:blipFill>
                    <a:blip r:embed="rId31"/>
                    <a:stretch>
                      <a:fillRect/>
                    </a:stretch>
                  </pic:blipFill>
                  <pic:spPr>
                    <a:xfrm>
                      <a:off x="0" y="0"/>
                      <a:ext cx="2790190" cy="2116455"/>
                    </a:xfrm>
                    <a:prstGeom prst="rect">
                      <a:avLst/>
                    </a:prstGeom>
                  </pic:spPr>
                </pic:pic>
              </a:graphicData>
            </a:graphic>
          </wp:anchor>
        </w:drawing>
      </w:r>
    </w:p>
    <w:p>
      <w:pPr>
        <w:spacing w:line="480" w:lineRule="atLeast"/>
        <w:jc w:val="center"/>
        <w:rPr>
          <w:rFonts w:hint="eastAsia" w:ascii="宋体" w:hAnsi="宋体" w:eastAsia="宋体"/>
          <w:b/>
          <w:sz w:val="24"/>
          <w:szCs w:val="24"/>
          <w:lang w:eastAsia="zh-CN"/>
        </w:rPr>
      </w:pP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lang w:eastAsia="zh-CN"/>
        </w:rPr>
      </w:pP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rPr>
      </w:pPr>
      <w:r>
        <w:pict>
          <v:rect id="_x0000_s2571" o:spid="_x0000_s2571" o:spt="1" style="position:absolute;left:0pt;margin-left:88.75pt;margin-top:1.8pt;height:22.85pt;width:116.35pt;z-index:110586880;mso-width-relative:page;mso-height-relative:page;" fillcolor="#FFFFFF" filled="t" stroked="f" coordsize="21600,21600">
            <v:path/>
            <v:fill on="t" color2="#FFFFFF" focussize="0,0"/>
            <v:stroke on="f"/>
            <v:imagedata o:title=""/>
            <o:lock v:ext="edit" aspectratio="f"/>
            <v:textbox>
              <w:txbxContent>
                <w:p>
                  <w:pPr>
                    <w:jc w:val="center"/>
                    <w:rPr>
                      <w:rFonts w:hint="eastAsia" w:eastAsia="宋体"/>
                      <w:color w:val="000000" w:themeColor="text1"/>
                      <w:lang w:eastAsia="zh-CN"/>
                    </w:rPr>
                  </w:pPr>
                  <w:r>
                    <w:rPr>
                      <w:rFonts w:hint="eastAsia" w:eastAsia="宋体"/>
                      <w:color w:val="000000" w:themeColor="text1"/>
                      <w:lang w:eastAsia="zh-CN"/>
                    </w:rPr>
                    <w:t>筛分落料点引风装置</w:t>
                  </w:r>
                </w:p>
              </w:txbxContent>
            </v:textbox>
          </v:rect>
        </w:pict>
      </w:r>
      <w:r>
        <w:pict>
          <v:rect id="_x0000_s2582" o:spid="_x0000_s2582" o:spt="1" style="position:absolute;left:0pt;margin-left:341.75pt;margin-top:3.05pt;height:22.85pt;width:86.35pt;z-index:245115904;mso-width-relative:page;mso-height-relative:page;" fillcolor="#FFFFFF" filled="t" stroked="f" coordsize="21600,21600">
            <v:path/>
            <v:fill on="t" color2="#FFFFFF" focussize="0,0"/>
            <v:stroke on="f"/>
            <v:imagedata o:title=""/>
            <o:lock v:ext="edit" aspectratio="f"/>
            <v:textbox>
              <w:txbxContent>
                <w:p>
                  <w:pPr>
                    <w:jc w:val="center"/>
                    <w:rPr>
                      <w:rFonts w:hint="eastAsia" w:eastAsia="宋体"/>
                      <w:color w:val="000000" w:themeColor="text1"/>
                      <w:lang w:eastAsia="zh-CN"/>
                    </w:rPr>
                  </w:pPr>
                  <w:r>
                    <w:rPr>
                      <w:rFonts w:hint="eastAsia" w:eastAsia="宋体"/>
                      <w:color w:val="000000" w:themeColor="text1"/>
                      <w:lang w:eastAsia="zh-CN"/>
                    </w:rPr>
                    <w:t>磁选喷淋设施</w:t>
                  </w:r>
                </w:p>
              </w:txbxContent>
            </v:textbox>
          </v:rect>
        </w:pict>
      </w:r>
    </w:p>
    <w:p>
      <w:pPr>
        <w:spacing w:line="480" w:lineRule="atLeast"/>
        <w:jc w:val="center"/>
        <w:rPr>
          <w:rFonts w:hint="eastAsia" w:ascii="宋体" w:hAnsi="宋体" w:eastAsia="宋体"/>
          <w:b/>
          <w:sz w:val="24"/>
          <w:szCs w:val="24"/>
        </w:rPr>
      </w:pPr>
      <w:r>
        <w:rPr>
          <w:rFonts w:hint="eastAsia" w:ascii="宋体" w:hAnsi="宋体" w:eastAsia="宋体"/>
          <w:b/>
          <w:sz w:val="24"/>
          <w:szCs w:val="24"/>
          <w:lang w:eastAsia="zh-CN"/>
        </w:rPr>
        <w:drawing>
          <wp:anchor distT="0" distB="0" distL="114300" distR="114300" simplePos="0" relativeHeight="253531136" behindDoc="1" locked="0" layoutInCell="1" allowOverlap="1">
            <wp:simplePos x="0" y="0"/>
            <wp:positionH relativeFrom="column">
              <wp:posOffset>2657475</wp:posOffset>
            </wp:positionH>
            <wp:positionV relativeFrom="paragraph">
              <wp:posOffset>53340</wp:posOffset>
            </wp:positionV>
            <wp:extent cx="2790825" cy="2066925"/>
            <wp:effectExtent l="0" t="0" r="9525" b="9525"/>
            <wp:wrapNone/>
            <wp:docPr id="17" name="图片 17" descr="微信图片_2018102416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181024164401"/>
                    <pic:cNvPicPr>
                      <a:picLocks noChangeAspect="1"/>
                    </pic:cNvPicPr>
                  </pic:nvPicPr>
                  <pic:blipFill>
                    <a:blip r:embed="rId32"/>
                    <a:stretch>
                      <a:fillRect/>
                    </a:stretch>
                  </pic:blipFill>
                  <pic:spPr>
                    <a:xfrm>
                      <a:off x="0" y="0"/>
                      <a:ext cx="2790825" cy="2066925"/>
                    </a:xfrm>
                    <a:prstGeom prst="rect">
                      <a:avLst/>
                    </a:prstGeom>
                  </pic:spPr>
                </pic:pic>
              </a:graphicData>
            </a:graphic>
          </wp:anchor>
        </w:drawing>
      </w:r>
      <w:r>
        <w:rPr>
          <w:rFonts w:hint="eastAsia" w:ascii="宋体" w:hAnsi="宋体" w:eastAsia="宋体"/>
          <w:b/>
          <w:sz w:val="24"/>
          <w:szCs w:val="24"/>
          <w:lang w:eastAsia="zh-CN"/>
        </w:rPr>
        <w:drawing>
          <wp:anchor distT="0" distB="0" distL="114300" distR="114300" simplePos="0" relativeHeight="253530112" behindDoc="1" locked="0" layoutInCell="1" allowOverlap="1">
            <wp:simplePos x="0" y="0"/>
            <wp:positionH relativeFrom="column">
              <wp:posOffset>-237490</wp:posOffset>
            </wp:positionH>
            <wp:positionV relativeFrom="paragraph">
              <wp:posOffset>64135</wp:posOffset>
            </wp:positionV>
            <wp:extent cx="2836545" cy="2048510"/>
            <wp:effectExtent l="0" t="0" r="1905" b="8890"/>
            <wp:wrapNone/>
            <wp:docPr id="16" name="图片 16" descr="微信图片_20181015114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181015114414"/>
                    <pic:cNvPicPr>
                      <a:picLocks noChangeAspect="1"/>
                    </pic:cNvPicPr>
                  </pic:nvPicPr>
                  <pic:blipFill>
                    <a:blip r:embed="rId33"/>
                    <a:stretch>
                      <a:fillRect/>
                    </a:stretch>
                  </pic:blipFill>
                  <pic:spPr>
                    <a:xfrm>
                      <a:off x="0" y="0"/>
                      <a:ext cx="2836545" cy="2048510"/>
                    </a:xfrm>
                    <a:prstGeom prst="rect">
                      <a:avLst/>
                    </a:prstGeom>
                  </pic:spPr>
                </pic:pic>
              </a:graphicData>
            </a:graphic>
          </wp:anchor>
        </w:drawing>
      </w:r>
    </w:p>
    <w:p>
      <w:pPr>
        <w:spacing w:line="480" w:lineRule="atLeast"/>
        <w:jc w:val="center"/>
        <w:rPr>
          <w:rFonts w:hint="eastAsia" w:ascii="宋体" w:hAnsi="宋体" w:eastAsia="宋体"/>
          <w:b/>
          <w:sz w:val="24"/>
          <w:szCs w:val="24"/>
        </w:rPr>
      </w:pPr>
    </w:p>
    <w:p>
      <w:pPr>
        <w:spacing w:line="480" w:lineRule="atLeast"/>
        <w:jc w:val="center"/>
        <w:rPr>
          <w:rFonts w:hint="eastAsia" w:ascii="宋体" w:hAnsi="宋体" w:eastAsia="宋体"/>
          <w:b/>
          <w:sz w:val="24"/>
          <w:szCs w:val="24"/>
          <w:lang w:eastAsia="zh-CN"/>
        </w:rPr>
      </w:pPr>
    </w:p>
    <w:p>
      <w:pPr>
        <w:spacing w:line="480" w:lineRule="atLeast"/>
        <w:jc w:val="center"/>
        <w:rPr>
          <w:rFonts w:hint="eastAsia" w:ascii="宋体" w:hAnsi="宋体" w:eastAsia="宋体"/>
          <w:b/>
          <w:sz w:val="24"/>
          <w:szCs w:val="24"/>
        </w:rPr>
      </w:pPr>
      <w:r>
        <w:pict>
          <v:rect id="_x0000_s2387" o:spid="_x0000_s2387" o:spt="1" style="position:absolute;left:0pt;margin-left:338.85pt;margin-top:70.2pt;height:22.85pt;width:88.65pt;mso-wrap-distance-bottom:0pt;mso-wrap-distance-top:0pt;z-index:1258781696;mso-width-relative:page;mso-height-relative:page;" fillcolor="#FFFFFF" filled="t" stroked="f" coordsize="21600,21600">
            <v:path/>
            <v:fill on="t" color2="#FFFFFF" focussize="0,0"/>
            <v:stroke on="f"/>
            <v:imagedata o:title=""/>
            <o:lock v:ext="edit" aspectratio="f"/>
            <v:textbox>
              <w:txbxContent>
                <w:p>
                  <w:pPr>
                    <w:jc w:val="center"/>
                    <w:rPr>
                      <w:rFonts w:hint="eastAsia" w:eastAsia="宋体"/>
                      <w:color w:val="000000" w:themeColor="text1"/>
                      <w:lang w:eastAsia="zh-CN"/>
                    </w:rPr>
                  </w:pPr>
                  <w:r>
                    <w:rPr>
                      <w:rFonts w:hint="eastAsia" w:eastAsia="宋体"/>
                      <w:color w:val="000000" w:themeColor="text1"/>
                      <w:lang w:eastAsia="zh-CN"/>
                    </w:rPr>
                    <w:t>厂区喷淋设施</w:t>
                  </w:r>
                </w:p>
              </w:txbxContent>
            </v:textbox>
            <w10:wrap type="topAndBottom"/>
          </v:rect>
        </w:pict>
      </w:r>
      <w:r>
        <w:pict>
          <v:rect id="_x0000_s2386" o:spid="_x0000_s2386" o:spt="1" style="position:absolute;left:0pt;margin-left:117.35pt;margin-top:71.05pt;height:22.85pt;width:86.35pt;mso-wrap-distance-bottom:0pt;mso-wrap-distance-top:0pt;z-index:1132891136;mso-width-relative:page;mso-height-relative:page;" fillcolor="#FFFFFF" filled="t" stroked="f" coordsize="21600,21600">
            <v:path/>
            <v:fill on="t" color2="#FFFFFF" focussize="0,0"/>
            <v:stroke on="f"/>
            <v:imagedata o:title=""/>
            <o:lock v:ext="edit" aspectratio="f"/>
            <v:textbox>
              <w:txbxContent>
                <w:p>
                  <w:pPr>
                    <w:jc w:val="center"/>
                    <w:rPr>
                      <w:rFonts w:hint="eastAsia" w:eastAsia="宋体"/>
                      <w:color w:val="000000" w:themeColor="text1"/>
                      <w:lang w:eastAsia="zh-CN"/>
                    </w:rPr>
                  </w:pPr>
                  <w:r>
                    <w:rPr>
                      <w:rFonts w:hint="eastAsia" w:eastAsia="宋体"/>
                      <w:color w:val="000000" w:themeColor="text1"/>
                      <w:lang w:eastAsia="zh-CN"/>
                    </w:rPr>
                    <w:t>厂区喷淋设施</w:t>
                  </w:r>
                </w:p>
              </w:txbxContent>
            </v:textbox>
            <w10:wrap type="topAndBottom"/>
          </v:rect>
        </w:pict>
      </w:r>
    </w:p>
    <w:p>
      <w:pPr>
        <w:spacing w:line="480" w:lineRule="atLeast"/>
        <w:jc w:val="center"/>
        <w:rPr>
          <w:rFonts w:hint="eastAsia" w:ascii="宋体" w:hAnsi="宋体" w:eastAsia="宋体"/>
          <w:b/>
          <w:sz w:val="24"/>
          <w:szCs w:val="24"/>
          <w:lang w:eastAsia="zh-CN"/>
        </w:rPr>
      </w:pPr>
      <w:bookmarkStart w:id="96" w:name="_GoBack"/>
      <w:bookmarkEnd w:id="96"/>
    </w:p>
    <w:p>
      <w:pPr>
        <w:spacing w:line="480" w:lineRule="atLeast"/>
        <w:jc w:val="center"/>
        <w:rPr>
          <w:rFonts w:ascii="宋体" w:hAnsi="宋体" w:eastAsia="宋体"/>
          <w:b/>
          <w:sz w:val="24"/>
          <w:szCs w:val="24"/>
        </w:rPr>
      </w:pPr>
      <w:r>
        <w:rPr>
          <w:rFonts w:hint="eastAsia" w:ascii="宋体" w:hAnsi="宋体" w:eastAsia="宋体"/>
          <w:b/>
          <w:sz w:val="24"/>
          <w:szCs w:val="24"/>
        </w:rPr>
        <w:t>图</w:t>
      </w:r>
      <w:r>
        <w:rPr>
          <w:rFonts w:ascii="宋体" w:hAnsi="宋体" w:eastAsia="宋体"/>
          <w:b/>
          <w:sz w:val="24"/>
          <w:szCs w:val="24"/>
        </w:rPr>
        <w:t>3-</w:t>
      </w:r>
      <w:r>
        <w:rPr>
          <w:rFonts w:hint="eastAsia" w:ascii="宋体" w:hAnsi="宋体" w:eastAsia="宋体"/>
          <w:b/>
          <w:sz w:val="24"/>
          <w:szCs w:val="24"/>
          <w:lang w:val="en-US" w:eastAsia="zh-CN"/>
        </w:rPr>
        <w:t>4</w:t>
      </w:r>
      <w:r>
        <w:rPr>
          <w:rFonts w:ascii="宋体" w:hAnsi="宋体" w:eastAsia="宋体"/>
          <w:b/>
          <w:sz w:val="24"/>
          <w:szCs w:val="24"/>
        </w:rPr>
        <w:t xml:space="preserve"> </w:t>
      </w:r>
      <w:r>
        <w:rPr>
          <w:rFonts w:hint="eastAsia" w:ascii="宋体" w:hAnsi="宋体" w:eastAsia="宋体"/>
          <w:b/>
          <w:sz w:val="24"/>
          <w:szCs w:val="24"/>
        </w:rPr>
        <w:t>废气处理设施现场照片</w:t>
      </w:r>
    </w:p>
    <w:p>
      <w:pPr>
        <w:pStyle w:val="4"/>
      </w:pPr>
      <w:bookmarkStart w:id="42" w:name="_Toc496979026"/>
      <w:bookmarkStart w:id="43" w:name="_Toc497001463"/>
      <w:r>
        <w:rPr>
          <w:rFonts w:hint="eastAsia"/>
        </w:rPr>
        <w:t>3.2.3噪声</w:t>
      </w:r>
      <w:bookmarkEnd w:id="42"/>
      <w:bookmarkEnd w:id="43"/>
    </w:p>
    <w:p>
      <w:pPr>
        <w:pStyle w:val="56"/>
        <w:adjustRightInd w:val="0"/>
        <w:snapToGrid w:val="0"/>
        <w:spacing w:line="480" w:lineRule="atLeast"/>
        <w:ind w:firstLine="480" w:firstLineChars="200"/>
        <w:rPr>
          <w:rFonts w:ascii="宋体" w:hAnsi="宋体" w:eastAsia="宋体"/>
          <w:spacing w:val="0"/>
          <w:sz w:val="24"/>
          <w:szCs w:val="24"/>
        </w:rPr>
      </w:pPr>
      <w:bookmarkStart w:id="44" w:name="_Toc496979027"/>
      <w:bookmarkStart w:id="45" w:name="_Toc497001464"/>
      <w:r>
        <w:rPr>
          <w:rFonts w:hint="eastAsia" w:ascii="宋体" w:hAnsi="宋体" w:eastAsia="宋体"/>
          <w:spacing w:val="0"/>
          <w:sz w:val="24"/>
          <w:szCs w:val="24"/>
        </w:rPr>
        <w:t>本项目产生的噪声主要为破碎机、振动筛、球磨机、磁选机、过滤机和渣浆泵等运行时产生的噪声。通过生产设备安置于车间内，采取基础减震、厂房隔声等措施降低噪声。</w:t>
      </w:r>
    </w:p>
    <w:p>
      <w:pPr>
        <w:pStyle w:val="4"/>
        <w:rPr>
          <w:color w:val="auto"/>
        </w:rPr>
      </w:pPr>
      <w:r>
        <w:rPr>
          <w:rFonts w:hint="eastAsia"/>
          <w:color w:val="auto"/>
        </w:rPr>
        <w:t>3.2.4固体废物</w:t>
      </w:r>
      <w:bookmarkEnd w:id="44"/>
      <w:bookmarkEnd w:id="45"/>
    </w:p>
    <w:p>
      <w:pPr>
        <w:pStyle w:val="56"/>
        <w:adjustRightInd w:val="0"/>
        <w:snapToGrid w:val="0"/>
        <w:spacing w:line="480" w:lineRule="atLeast"/>
        <w:ind w:firstLine="480" w:firstLineChars="200"/>
        <w:rPr>
          <w:rFonts w:ascii="宋体" w:hAnsi="宋体" w:eastAsia="宋体"/>
          <w:spacing w:val="0"/>
          <w:sz w:val="24"/>
          <w:szCs w:val="24"/>
        </w:rPr>
      </w:pPr>
      <w:bookmarkStart w:id="46" w:name="_Hlk496988018"/>
      <w:r>
        <w:rPr>
          <w:rFonts w:hint="eastAsia" w:ascii="宋体" w:hAnsi="宋体" w:eastAsia="宋体"/>
          <w:spacing w:val="0"/>
          <w:sz w:val="24"/>
          <w:szCs w:val="24"/>
          <w:lang w:eastAsia="zh-CN"/>
        </w:rPr>
        <w:t>本项目产生的固体废物主要为尾矿浆水处理后产生的尾砂、磁滑轮分选废石、除尘灰和职工生活垃圾。其中尾砂年产生量约为</w:t>
      </w:r>
      <w:r>
        <w:rPr>
          <w:rFonts w:hint="eastAsia" w:ascii="宋体" w:hAnsi="宋体" w:eastAsia="宋体"/>
          <w:spacing w:val="0"/>
          <w:sz w:val="24"/>
          <w:szCs w:val="24"/>
          <w:lang w:val="en-US" w:eastAsia="zh-CN"/>
        </w:rPr>
        <w:t>21万</w:t>
      </w:r>
      <w:r>
        <w:rPr>
          <w:rFonts w:hint="eastAsia" w:ascii="宋体" w:hAnsi="宋体" w:eastAsia="宋体"/>
          <w:spacing w:val="0"/>
          <w:sz w:val="24"/>
          <w:szCs w:val="24"/>
        </w:rPr>
        <w:t>t/a，</w:t>
      </w:r>
      <w:r>
        <w:rPr>
          <w:rFonts w:hint="eastAsia" w:ascii="宋体" w:hAnsi="宋体" w:eastAsia="宋体"/>
          <w:spacing w:val="0"/>
          <w:sz w:val="24"/>
          <w:szCs w:val="24"/>
          <w:lang w:eastAsia="zh-CN"/>
        </w:rPr>
        <w:t>存放于现有尾矿库内；废石年产生量约为</w:t>
      </w:r>
      <w:r>
        <w:rPr>
          <w:rFonts w:hint="eastAsia" w:ascii="宋体" w:hAnsi="宋体" w:eastAsia="宋体"/>
          <w:spacing w:val="0"/>
          <w:sz w:val="24"/>
          <w:szCs w:val="24"/>
          <w:lang w:val="en-US" w:eastAsia="zh-CN"/>
        </w:rPr>
        <w:t>2万</w:t>
      </w:r>
      <w:r>
        <w:rPr>
          <w:rFonts w:hint="eastAsia" w:ascii="宋体" w:hAnsi="宋体" w:eastAsia="宋体"/>
          <w:spacing w:val="0"/>
          <w:sz w:val="24"/>
          <w:szCs w:val="24"/>
        </w:rPr>
        <w:t>t/a，</w:t>
      </w:r>
      <w:r>
        <w:rPr>
          <w:rFonts w:hint="eastAsia" w:ascii="宋体" w:hAnsi="宋体" w:eastAsia="宋体"/>
          <w:spacing w:val="0"/>
          <w:sz w:val="24"/>
          <w:szCs w:val="24"/>
          <w:lang w:eastAsia="zh-CN"/>
        </w:rPr>
        <w:t>运送至选厂堆积子坝使用；除尘灰年产生量约为</w:t>
      </w:r>
      <w:r>
        <w:rPr>
          <w:rFonts w:hint="eastAsia" w:ascii="宋体" w:hAnsi="宋体" w:eastAsia="宋体"/>
          <w:spacing w:val="0"/>
          <w:sz w:val="24"/>
          <w:szCs w:val="24"/>
          <w:lang w:val="en-US" w:eastAsia="zh-CN"/>
        </w:rPr>
        <w:t>98</w:t>
      </w:r>
      <w:r>
        <w:rPr>
          <w:rFonts w:hint="eastAsia" w:ascii="宋体" w:hAnsi="宋体" w:eastAsia="宋体"/>
          <w:spacing w:val="0"/>
          <w:sz w:val="24"/>
          <w:szCs w:val="24"/>
        </w:rPr>
        <w:t>t/a，</w:t>
      </w:r>
      <w:r>
        <w:rPr>
          <w:rFonts w:hint="eastAsia" w:ascii="宋体" w:hAnsi="宋体" w:eastAsia="宋体"/>
          <w:spacing w:val="0"/>
          <w:sz w:val="24"/>
          <w:szCs w:val="24"/>
          <w:lang w:eastAsia="zh-CN"/>
        </w:rPr>
        <w:t>送至磁选工序进行湿式磁选；生活垃圾年产生量约为</w:t>
      </w:r>
      <w:r>
        <w:rPr>
          <w:rFonts w:hint="eastAsia" w:ascii="宋体" w:hAnsi="宋体" w:eastAsia="宋体"/>
          <w:spacing w:val="0"/>
          <w:sz w:val="24"/>
          <w:szCs w:val="24"/>
          <w:lang w:val="en-US" w:eastAsia="zh-CN"/>
        </w:rPr>
        <w:t>3</w:t>
      </w:r>
      <w:r>
        <w:rPr>
          <w:rFonts w:hint="eastAsia" w:ascii="宋体" w:hAnsi="宋体" w:eastAsia="宋体"/>
          <w:spacing w:val="0"/>
          <w:sz w:val="24"/>
          <w:szCs w:val="24"/>
        </w:rPr>
        <w:t>t/a，</w:t>
      </w:r>
      <w:r>
        <w:rPr>
          <w:rFonts w:hint="eastAsia" w:ascii="宋体" w:hAnsi="宋体" w:eastAsia="宋体"/>
          <w:spacing w:val="0"/>
          <w:sz w:val="24"/>
          <w:szCs w:val="24"/>
          <w:lang w:eastAsia="zh-CN"/>
        </w:rPr>
        <w:t>集中收集后送附近垃圾点处理。</w:t>
      </w:r>
    </w:p>
    <w:bookmarkEnd w:id="46"/>
    <w:p>
      <w:pPr>
        <w:pStyle w:val="4"/>
        <w:rPr>
          <w:rFonts w:hint="eastAsia"/>
          <w:color w:val="auto"/>
          <w:lang w:eastAsia="zh-CN"/>
        </w:rPr>
      </w:pPr>
      <w:r>
        <w:rPr>
          <w:rFonts w:hint="eastAsia"/>
          <w:color w:val="auto"/>
        </w:rPr>
        <w:t>3.2.</w:t>
      </w:r>
      <w:r>
        <w:rPr>
          <w:rFonts w:hint="eastAsia"/>
          <w:color w:val="auto"/>
          <w:lang w:val="en-US" w:eastAsia="zh-CN"/>
        </w:rPr>
        <w:t>5</w:t>
      </w:r>
      <w:r>
        <w:rPr>
          <w:rFonts w:hint="eastAsia"/>
          <w:color w:val="auto"/>
          <w:lang w:eastAsia="zh-CN"/>
        </w:rPr>
        <w:t>其他说明的情况</w:t>
      </w:r>
    </w:p>
    <w:p>
      <w:pPr>
        <w:keepNext w:val="0"/>
        <w:keepLines w:val="0"/>
        <w:pageBreakBefore w:val="0"/>
        <w:widowControl w:val="0"/>
        <w:kinsoku/>
        <w:wordWrap/>
        <w:overflowPunct/>
        <w:topLinePunct w:val="0"/>
        <w:autoSpaceDE/>
        <w:autoSpaceDN/>
        <w:bidi w:val="0"/>
        <w:adjustRightInd/>
        <w:snapToGrid/>
        <w:spacing w:line="480" w:lineRule="atLeast"/>
        <w:ind w:firstLine="420" w:firstLineChars="200"/>
        <w:textAlignment w:val="auto"/>
        <w:outlineLvl w:val="9"/>
        <w:rPr>
          <w:rFonts w:hint="eastAsia" w:ascii="宋体" w:hAnsi="宋体" w:eastAsia="宋体"/>
          <w:color w:val="auto"/>
          <w:sz w:val="24"/>
          <w:szCs w:val="24"/>
          <w:lang w:val="en-US" w:eastAsia="zh-CN"/>
        </w:rPr>
        <w:sectPr>
          <w:pgSz w:w="11906" w:h="16838"/>
          <w:pgMar w:top="1440" w:right="1800" w:bottom="1440" w:left="1800" w:header="851" w:footer="992" w:gutter="0"/>
          <w:cols w:space="425" w:num="1"/>
          <w:docGrid w:type="lines" w:linePitch="312" w:charSpace="0"/>
        </w:sectPr>
      </w:pPr>
      <w:r>
        <w:pict>
          <v:rect id="_x0000_s2588" o:spid="_x0000_s2588" o:spt="1" style="position:absolute;left:0pt;margin-left:173.4pt;margin-top:209.9pt;height:22.85pt;width:64.55pt;z-index:100236288;mso-width-relative:page;mso-height-relative:page;" fillcolor="#FFFFFF" filled="t" stroked="f" coordsize="21600,21600">
            <v:path/>
            <v:fill on="t" color2="#FFFFFF" focussize="0,0"/>
            <v:stroke on="f"/>
            <v:imagedata o:title=""/>
            <o:lock v:ext="edit" aspectratio="f"/>
            <v:textbox>
              <w:txbxContent>
                <w:p>
                  <w:pPr>
                    <w:jc w:val="center"/>
                    <w:rPr>
                      <w:rFonts w:hint="eastAsia" w:eastAsia="宋体"/>
                      <w:color w:val="000000" w:themeColor="text1"/>
                      <w:lang w:eastAsia="zh-CN"/>
                    </w:rPr>
                  </w:pPr>
                  <w:r>
                    <w:rPr>
                      <w:rFonts w:hint="eastAsia" w:eastAsia="宋体"/>
                      <w:color w:val="000000" w:themeColor="text1"/>
                      <w:lang w:eastAsia="zh-CN"/>
                    </w:rPr>
                    <w:t>洗车平台</w:t>
                  </w:r>
                </w:p>
              </w:txbxContent>
            </v:textbox>
          </v:rect>
        </w:pict>
      </w:r>
      <w:r>
        <w:rPr>
          <w:rFonts w:hint="eastAsia" w:ascii="宋体" w:hAnsi="宋体" w:eastAsia="宋体"/>
          <w:color w:val="auto"/>
          <w:sz w:val="24"/>
          <w:szCs w:val="24"/>
          <w:lang w:val="en-US" w:eastAsia="zh-CN"/>
        </w:rPr>
        <w:drawing>
          <wp:anchor distT="0" distB="0" distL="114300" distR="114300" simplePos="0" relativeHeight="2336276480" behindDoc="1" locked="0" layoutInCell="1" allowOverlap="1">
            <wp:simplePos x="0" y="0"/>
            <wp:positionH relativeFrom="column">
              <wp:posOffset>46990</wp:posOffset>
            </wp:positionH>
            <wp:positionV relativeFrom="paragraph">
              <wp:posOffset>918845</wp:posOffset>
            </wp:positionV>
            <wp:extent cx="2980690" cy="2044700"/>
            <wp:effectExtent l="0" t="0" r="10160" b="12700"/>
            <wp:wrapNone/>
            <wp:docPr id="38" name="图片 38" descr="微信图片_20181015114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微信图片_20181015114404"/>
                    <pic:cNvPicPr>
                      <a:picLocks noChangeAspect="1"/>
                    </pic:cNvPicPr>
                  </pic:nvPicPr>
                  <pic:blipFill>
                    <a:blip r:embed="rId34"/>
                    <a:stretch>
                      <a:fillRect/>
                    </a:stretch>
                  </pic:blipFill>
                  <pic:spPr>
                    <a:xfrm>
                      <a:off x="0" y="0"/>
                      <a:ext cx="2980690" cy="2044700"/>
                    </a:xfrm>
                    <a:prstGeom prst="rect">
                      <a:avLst/>
                    </a:prstGeom>
                  </pic:spPr>
                </pic:pic>
              </a:graphicData>
            </a:graphic>
          </wp:anchor>
        </w:drawing>
      </w:r>
      <w:r>
        <w:pict>
          <v:rect id="_x0000_s2590" o:spid="_x0000_s2590" o:spt="1" style="position:absolute;left:0pt;margin-left:155.85pt;margin-top:389.25pt;height:22.85pt;width:81.3pt;z-index:-166233088;mso-width-relative:page;mso-height-relative:page;" fillcolor="#FFFFFF" filled="t" stroked="f" coordsize="21600,21600">
            <v:path/>
            <v:fill on="t" color2="#FFFFFF" focussize="0,0"/>
            <v:stroke on="f"/>
            <v:imagedata o:title=""/>
            <o:lock v:ext="edit" aspectratio="f"/>
            <v:textbox>
              <w:txbxContent>
                <w:p>
                  <w:pPr>
                    <w:jc w:val="center"/>
                    <w:rPr>
                      <w:rFonts w:hint="eastAsia" w:eastAsia="宋体"/>
                      <w:color w:val="000000" w:themeColor="text1"/>
                      <w:lang w:eastAsia="zh-CN"/>
                    </w:rPr>
                  </w:pPr>
                  <w:r>
                    <w:rPr>
                      <w:rFonts w:hint="eastAsia" w:eastAsia="宋体"/>
                      <w:color w:val="000000" w:themeColor="text1"/>
                      <w:lang w:eastAsia="zh-CN"/>
                    </w:rPr>
                    <w:t>裸露地面覆盖</w:t>
                  </w:r>
                </w:p>
              </w:txbxContent>
            </v:textbox>
          </v:rect>
        </w:pict>
      </w:r>
      <w:r>
        <w:pict>
          <v:rect id="_x0000_s2591" o:spid="_x0000_s2591" o:spt="1" style="position:absolute;left:0pt;margin-left:372.7pt;margin-top:388.25pt;height:22.85pt;width:81.3pt;z-index:1697577984;mso-width-relative:page;mso-height-relative:page;" fillcolor="#FFFFFF" filled="t" stroked="f" coordsize="21600,21600">
            <v:path/>
            <v:fill on="t" color2="#FFFFFF" focussize="0,0"/>
            <v:stroke on="f"/>
            <v:imagedata o:title=""/>
            <o:lock v:ext="edit" aspectratio="f"/>
            <v:textbox>
              <w:txbxContent>
                <w:p>
                  <w:pPr>
                    <w:jc w:val="center"/>
                    <w:rPr>
                      <w:rFonts w:hint="eastAsia" w:eastAsia="宋体"/>
                      <w:color w:val="000000" w:themeColor="text1"/>
                      <w:lang w:eastAsia="zh-CN"/>
                    </w:rPr>
                  </w:pPr>
                  <w:r>
                    <w:rPr>
                      <w:rFonts w:hint="eastAsia" w:eastAsia="宋体"/>
                      <w:color w:val="000000" w:themeColor="text1"/>
                      <w:lang w:eastAsia="zh-CN"/>
                    </w:rPr>
                    <w:t>裸露地面覆盖</w:t>
                  </w:r>
                </w:p>
              </w:txbxContent>
            </v:textbox>
          </v:rect>
        </w:pict>
      </w:r>
      <w:r>
        <w:rPr>
          <w:rFonts w:hint="eastAsia" w:ascii="宋体" w:hAnsi="宋体" w:eastAsia="宋体"/>
          <w:color w:val="auto"/>
          <w:sz w:val="24"/>
          <w:szCs w:val="24"/>
          <w:lang w:val="en-US" w:eastAsia="zh-CN"/>
        </w:rPr>
        <w:drawing>
          <wp:anchor distT="0" distB="0" distL="114300" distR="114300" simplePos="0" relativeHeight="2336277504" behindDoc="1" locked="0" layoutInCell="1" allowOverlap="1">
            <wp:simplePos x="0" y="0"/>
            <wp:positionH relativeFrom="column">
              <wp:posOffset>3089275</wp:posOffset>
            </wp:positionH>
            <wp:positionV relativeFrom="paragraph">
              <wp:posOffset>3009900</wp:posOffset>
            </wp:positionV>
            <wp:extent cx="2687320" cy="2218690"/>
            <wp:effectExtent l="0" t="0" r="17780" b="10160"/>
            <wp:wrapNone/>
            <wp:docPr id="39" name="图片 39" descr="微信图片_2018110813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微信图片_20181108133203"/>
                    <pic:cNvPicPr>
                      <a:picLocks noChangeAspect="1"/>
                    </pic:cNvPicPr>
                  </pic:nvPicPr>
                  <pic:blipFill>
                    <a:blip r:embed="rId35"/>
                    <a:stretch>
                      <a:fillRect/>
                    </a:stretch>
                  </pic:blipFill>
                  <pic:spPr>
                    <a:xfrm>
                      <a:off x="0" y="0"/>
                      <a:ext cx="2687320" cy="2218690"/>
                    </a:xfrm>
                    <a:prstGeom prst="rect">
                      <a:avLst/>
                    </a:prstGeom>
                  </pic:spPr>
                </pic:pic>
              </a:graphicData>
            </a:graphic>
          </wp:anchor>
        </w:drawing>
      </w:r>
      <w:r>
        <w:rPr>
          <w:rFonts w:hint="eastAsia" w:ascii="宋体" w:hAnsi="宋体" w:eastAsia="宋体"/>
          <w:b/>
          <w:sz w:val="24"/>
          <w:szCs w:val="24"/>
          <w:lang w:eastAsia="zh-CN"/>
        </w:rPr>
        <w:drawing>
          <wp:anchor distT="0" distB="0" distL="114300" distR="114300" simplePos="0" relativeHeight="253542400" behindDoc="1" locked="0" layoutInCell="1" allowOverlap="1">
            <wp:simplePos x="0" y="0"/>
            <wp:positionH relativeFrom="column">
              <wp:posOffset>36195</wp:posOffset>
            </wp:positionH>
            <wp:positionV relativeFrom="paragraph">
              <wp:posOffset>3005455</wp:posOffset>
            </wp:positionV>
            <wp:extent cx="2988310" cy="2236470"/>
            <wp:effectExtent l="0" t="0" r="2540" b="11430"/>
            <wp:wrapNone/>
            <wp:docPr id="30" name="图片 30" descr="微信图片_2018110813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181108133158"/>
                    <pic:cNvPicPr>
                      <a:picLocks noChangeAspect="1"/>
                    </pic:cNvPicPr>
                  </pic:nvPicPr>
                  <pic:blipFill>
                    <a:blip r:embed="rId36"/>
                    <a:stretch>
                      <a:fillRect/>
                    </a:stretch>
                  </pic:blipFill>
                  <pic:spPr>
                    <a:xfrm>
                      <a:off x="0" y="0"/>
                      <a:ext cx="2988310" cy="2236470"/>
                    </a:xfrm>
                    <a:prstGeom prst="rect">
                      <a:avLst/>
                    </a:prstGeom>
                  </pic:spPr>
                </pic:pic>
              </a:graphicData>
            </a:graphic>
          </wp:anchor>
        </w:drawing>
      </w:r>
      <w:r>
        <w:pict>
          <v:rect id="_x0000_s2589" o:spid="_x0000_s2589" o:spt="1" style="position:absolute;left:0pt;margin-left:390.85pt;margin-top:211.3pt;height:22.85pt;width:64.55pt;z-index:1727200256;mso-width-relative:page;mso-height-relative:page;" fillcolor="#FFFFFF" filled="t" stroked="f" coordsize="21600,21600">
            <v:path/>
            <v:fill on="t" color2="#FFFFFF" focussize="0,0"/>
            <v:stroke on="f"/>
            <v:imagedata o:title=""/>
            <o:lock v:ext="edit" aspectratio="f"/>
            <v:textbox>
              <w:txbxContent>
                <w:p>
                  <w:pPr>
                    <w:jc w:val="center"/>
                    <w:rPr>
                      <w:rFonts w:hint="eastAsia" w:eastAsia="宋体"/>
                      <w:color w:val="000000" w:themeColor="text1"/>
                      <w:lang w:eastAsia="zh-CN"/>
                    </w:rPr>
                  </w:pPr>
                  <w:r>
                    <w:rPr>
                      <w:rFonts w:hint="eastAsia" w:eastAsia="宋体"/>
                      <w:color w:val="000000" w:themeColor="text1"/>
                      <w:lang w:eastAsia="zh-CN"/>
                    </w:rPr>
                    <w:t>洗车平台</w:t>
                  </w:r>
                </w:p>
              </w:txbxContent>
            </v:textbox>
          </v:rect>
        </w:pict>
      </w:r>
      <w:r>
        <w:rPr>
          <w:rFonts w:hint="eastAsia" w:ascii="宋体" w:hAnsi="宋体" w:eastAsia="宋体"/>
          <w:b/>
          <w:sz w:val="24"/>
          <w:szCs w:val="24"/>
          <w:lang w:eastAsia="zh-CN"/>
        </w:rPr>
        <w:drawing>
          <wp:anchor distT="0" distB="0" distL="114300" distR="114300" simplePos="0" relativeHeight="253541376" behindDoc="1" locked="0" layoutInCell="1" allowOverlap="1">
            <wp:simplePos x="0" y="0"/>
            <wp:positionH relativeFrom="column">
              <wp:posOffset>3103245</wp:posOffset>
            </wp:positionH>
            <wp:positionV relativeFrom="paragraph">
              <wp:posOffset>918845</wp:posOffset>
            </wp:positionV>
            <wp:extent cx="2694305" cy="2061210"/>
            <wp:effectExtent l="0" t="0" r="10795" b="15240"/>
            <wp:wrapNone/>
            <wp:docPr id="29" name="图片 29" descr="微信图片_2018110816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181108164540"/>
                    <pic:cNvPicPr>
                      <a:picLocks noChangeAspect="1"/>
                    </pic:cNvPicPr>
                  </pic:nvPicPr>
                  <pic:blipFill>
                    <a:blip r:embed="rId37"/>
                    <a:stretch>
                      <a:fillRect/>
                    </a:stretch>
                  </pic:blipFill>
                  <pic:spPr>
                    <a:xfrm>
                      <a:off x="0" y="0"/>
                      <a:ext cx="2694305" cy="2061210"/>
                    </a:xfrm>
                    <a:prstGeom prst="rect">
                      <a:avLst/>
                    </a:prstGeom>
                  </pic:spPr>
                </pic:pic>
              </a:graphicData>
            </a:graphic>
          </wp:anchor>
        </w:drawing>
      </w:r>
      <w:r>
        <w:rPr>
          <w:rFonts w:hint="eastAsia" w:ascii="宋体" w:hAnsi="宋体" w:eastAsia="宋体"/>
          <w:color w:val="auto"/>
          <w:sz w:val="24"/>
          <w:szCs w:val="24"/>
          <w:lang w:eastAsia="zh-CN"/>
        </w:rPr>
        <w:t>本项目为了减少车辆在运输过程中产生的扬尘，在厂区新建洗车平台</w:t>
      </w:r>
      <w:r>
        <w:rPr>
          <w:rFonts w:hint="eastAsia" w:ascii="宋体" w:hAnsi="宋体" w:eastAsia="宋体"/>
          <w:color w:val="auto"/>
          <w:sz w:val="24"/>
          <w:szCs w:val="24"/>
          <w:lang w:val="en-US" w:eastAsia="zh-CN"/>
        </w:rPr>
        <w:t>1座，洗车废水在沉淀池内沉淀后循环使用，不外排；厂区地面未硬化部分，用细目网苫盖，可以减少扬尘的产生。</w:t>
      </w:r>
    </w:p>
    <w:p>
      <w:pPr>
        <w:pStyle w:val="2"/>
      </w:pPr>
      <w:bookmarkStart w:id="47" w:name="_Toc497001465"/>
      <w:r>
        <w:rPr>
          <w:rFonts w:hint="eastAsia"/>
        </w:rPr>
        <w:t>4 环评主要结论及环评批复要求</w:t>
      </w:r>
      <w:bookmarkEnd w:id="47"/>
    </w:p>
    <w:p>
      <w:pPr>
        <w:pStyle w:val="3"/>
        <w:rPr>
          <w:sz w:val="24"/>
          <w:szCs w:val="24"/>
        </w:rPr>
      </w:pPr>
      <w:bookmarkStart w:id="48" w:name="_Toc497001466"/>
      <w:r>
        <w:rPr>
          <w:rFonts w:hint="eastAsia"/>
          <w:sz w:val="24"/>
          <w:szCs w:val="24"/>
        </w:rPr>
        <w:t>4.1建设项目环境影响报告</w:t>
      </w:r>
      <w:r>
        <w:rPr>
          <w:rFonts w:hint="eastAsia"/>
          <w:sz w:val="24"/>
          <w:szCs w:val="24"/>
          <w:lang w:eastAsia="zh-CN"/>
        </w:rPr>
        <w:t>书</w:t>
      </w:r>
      <w:r>
        <w:rPr>
          <w:rFonts w:hint="eastAsia"/>
          <w:sz w:val="24"/>
          <w:szCs w:val="24"/>
        </w:rPr>
        <w:t>的主要结论与建议</w:t>
      </w:r>
      <w:bookmarkEnd w:id="48"/>
    </w:p>
    <w:p>
      <w:pPr>
        <w:pStyle w:val="4"/>
        <w:spacing w:line="440" w:lineRule="atLeast"/>
        <w:rPr>
          <w:rFonts w:hint="eastAsia" w:eastAsia="宋体"/>
          <w:lang w:eastAsia="zh-CN"/>
        </w:rPr>
      </w:pPr>
      <w:bookmarkStart w:id="49" w:name="_Toc496979030"/>
      <w:bookmarkStart w:id="50" w:name="_Toc497001467"/>
      <w:r>
        <w:t>4.1.1</w:t>
      </w:r>
      <w:r>
        <w:rPr>
          <w:rFonts w:hint="eastAsia"/>
        </w:rPr>
        <w:t xml:space="preserve"> </w:t>
      </w:r>
      <w:bookmarkEnd w:id="49"/>
      <w:bookmarkEnd w:id="50"/>
      <w:r>
        <w:rPr>
          <w:rFonts w:hint="eastAsia"/>
          <w:lang w:eastAsia="zh-CN"/>
        </w:rPr>
        <w:t>项目概况</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项目名称：年处理35万吨铁矿石项目</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建设单位：易县守恒矿业有限公司</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建设地点：河北省保定市易县桥家河乡杏树台村沙河自然村东约80m（中心地理坐标：东经114°54′57″，北纬39°14′00″）。</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建设性质：改扩建</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生产规模：年处理铁矿石35万吨，年产铁精粉12万吨</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主要建设内容：购置安装球磨、磁选、过滤等设备，建设原矿堆场、破碎车间、球磨车间等及相关的配套设施</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劳动定员：劳动定员40人</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工作制度：年工作280天，每天3班，每班8小时</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工程投资：2284.27万元，其中环保投资220万元，占总投资的9.63%</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建设及投产期：工程计划2018年8月施工，2018年8月底施工结束，施工期30天，2018年9月投入运行试生产。</w:t>
      </w:r>
    </w:p>
    <w:p>
      <w:pPr>
        <w:pStyle w:val="4"/>
        <w:numPr>
          <w:ilvl w:val="0"/>
          <w:numId w:val="0"/>
        </w:numPr>
        <w:rPr>
          <w:snapToGrid w:val="0"/>
          <w:kern w:val="0"/>
        </w:rPr>
      </w:pPr>
      <w:r>
        <w:t>4.1.</w:t>
      </w:r>
      <w:r>
        <w:rPr>
          <w:rFonts w:hint="eastAsia"/>
          <w:lang w:val="en-US" w:eastAsia="zh-CN"/>
        </w:rPr>
        <w:t>2</w:t>
      </w:r>
      <w:r>
        <w:rPr>
          <w:rFonts w:hint="eastAsia"/>
        </w:rPr>
        <w:t xml:space="preserve"> </w:t>
      </w:r>
      <w:r>
        <w:rPr>
          <w:snapToGrid w:val="0"/>
          <w:kern w:val="0"/>
        </w:rPr>
        <w:t>产业政策及选址</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1、产业政策</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（1）本项目生产规模、生产工艺不属于《产业结构调整指导目录（2013 年本）》中的鼓励、限制、淘汰类，为国家允许类。</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（2）项目在河北省发展和改革委员会进行备案（冀发改产业备字[2018]236号），符合产业政策要求。</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（3）本项目不属于河北省人民政府《河北省新增限制和淘汰类产业目录（2015年版）》（冀政办发[2015]7号）中规定的关于保定地区禁止、限制建设项目。</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综上所述，本项目的建设符合国家和地方产业政策、技术政策。</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2、选址</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（1）本项目占地范围内及评价区域不涉及自然保护区、地质公园、森林公园等环境敏感区，属一般区域；</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（2）易县桥家河乡人民政府出具本项目的选址意见；</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（3）项目施工生产过程中经采取各项污染防治措施后，根据预测结果分析，污染物预计能达标排放，项目对周围环境影响小；</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（4）本项目无需设置大气环境防护距离，矿石堆场卫生防护距离均为50m，场地距周围最近村庄沙河村80m，卫生防护距离范围内无敏感点；</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5）本项目废石堆存设置满足《一般工业固体废物贮存、处置场污染控制标准》（GB18599-2001）及其修改单（公告2013年第36号）发布的相关规定，不属于断层、断层破碎带、溶洞区，以及天然滑坡或泥石流影响区等地质不良地带，未处于自然保护区、风景名胜区和其它需要特别保护的区域；</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（6）公众参与调查结果显示无人反对本项目建设。</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因此，项目选址合理。</w:t>
      </w:r>
    </w:p>
    <w:p>
      <w:pPr>
        <w:pStyle w:val="4"/>
        <w:numPr>
          <w:ilvl w:val="0"/>
          <w:numId w:val="0"/>
        </w:numPr>
        <w:rPr>
          <w:rFonts w:hint="eastAsia" w:eastAsia="宋体"/>
          <w:snapToGrid w:val="0"/>
          <w:kern w:val="0"/>
          <w:lang w:eastAsia="zh-CN"/>
        </w:rPr>
      </w:pPr>
      <w:r>
        <w:t>4.1.</w:t>
      </w:r>
      <w:r>
        <w:rPr>
          <w:rFonts w:hint="eastAsia"/>
          <w:lang w:val="en-US" w:eastAsia="zh-CN"/>
        </w:rPr>
        <w:t>3</w:t>
      </w:r>
      <w:r>
        <w:rPr>
          <w:rFonts w:hint="eastAsia"/>
        </w:rPr>
        <w:t xml:space="preserve"> </w:t>
      </w:r>
      <w:r>
        <w:rPr>
          <w:rFonts w:hint="eastAsia"/>
          <w:snapToGrid w:val="0"/>
          <w:kern w:val="0"/>
          <w:lang w:eastAsia="zh-CN"/>
        </w:rPr>
        <w:t>环境质量现状</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1、大气环境</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监测期间各监测点监测因子浓度均达标（标准指数＜1），区域环境空气质量良好。</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2、地表水环境</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在本次评价所监测的地表水污染物中，COD略超《地表水环境质量标准》（GB3838-2002）Ⅱ类，最大超标倍数为0.833倍，主要为上游村庄污染源污染所致，其余各项检测因子均满足《地表水环境质量标准》（GB3838-2002）Ⅱ类水体要求。</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3、地下水环境</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在本次评价所监测的地下水污染物中，监测因子除寨沟村、疙瘩村的pH略超《地下水质量标准》(GB/T14848-2017)Ⅲ类标准外，超标倍数最大为0.093倍，主要原因为易县地下水水质主要为重碳酸盐类型，并以重碳酸钙、碳酸镁型为主，属中型、弱碱性水，其余因子均满足《地下水质量标准》(GB/T14848-2017)Ⅲ类标准。</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4、声环境</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沙河村、抓河村均满足《声环境质量标准》(GB3096-2008)中的1类区对应标准要求；厂界噪声均满足《声环境质量标准》(GB3096-2008)中的2类区对应标准要求，区域声环境较好。</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5、土壤环境</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各监测因子均符合《土壤环境质量标准》（GB15618-1995）三级标准，项目所在地土壤环境质量现状良好。</w:t>
      </w:r>
    </w:p>
    <w:p>
      <w:pPr>
        <w:pStyle w:val="4"/>
        <w:numPr>
          <w:ilvl w:val="0"/>
          <w:numId w:val="0"/>
        </w:numPr>
        <w:rPr>
          <w:rFonts w:hint="eastAsia" w:eastAsia="宋体"/>
          <w:snapToGrid w:val="0"/>
          <w:kern w:val="0"/>
          <w:lang w:eastAsia="zh-CN"/>
        </w:rPr>
      </w:pPr>
      <w:r>
        <w:t>4.1.</w:t>
      </w:r>
      <w:r>
        <w:rPr>
          <w:rFonts w:hint="eastAsia"/>
          <w:lang w:val="en-US" w:eastAsia="zh-CN"/>
        </w:rPr>
        <w:t>4</w:t>
      </w:r>
      <w:r>
        <w:rPr>
          <w:rFonts w:hint="eastAsia"/>
        </w:rPr>
        <w:t xml:space="preserve"> </w:t>
      </w:r>
      <w:r>
        <w:rPr>
          <w:rFonts w:hint="eastAsia"/>
          <w:snapToGrid w:val="0"/>
          <w:kern w:val="0"/>
          <w:lang w:eastAsia="zh-CN"/>
        </w:rPr>
        <w:t>污染因素及治理措施</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1、废气</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本项目废气主要为矿石卸料、堆存、破碎、筛分和磁滑轮分选产生的粉尘。</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采取的措施为矿石临时堆场西、北、东三侧安装防风抑尘网、矿石进行苫盖、安装喷淋设施进行抑尘，抑尘效率达75%；矿石卸料作业平台使用配备喷枪进行洒水抑尘，其抑尘效率达60%；破碎、筛分设备安装喷淋设施和袋式除尘器，可有效去除粉尘约99%；磁滑轮分选系统进料口和出料口处粉尘设喷头洒水降尘，出料传送采用封闭廊道措施控制粉尘扩散，粉尘产生和排放量较小。</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2、废水</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本项目尾矿浆在尾矿库沉淀后得到澄清水（6660m</w:t>
      </w:r>
      <w:r>
        <w:rPr>
          <w:rFonts w:hint="eastAsia" w:ascii="宋体" w:hAnsi="宋体" w:eastAsia="宋体"/>
          <w:spacing w:val="0"/>
          <w:sz w:val="24"/>
          <w:szCs w:val="24"/>
          <w:vertAlign w:val="superscript"/>
          <w:lang w:val="en-US" w:eastAsia="zh-CN"/>
        </w:rPr>
        <w:t>3</w:t>
      </w:r>
      <w:r>
        <w:rPr>
          <w:rFonts w:hint="eastAsia" w:ascii="宋体" w:hAnsi="宋体" w:eastAsia="宋体"/>
          <w:spacing w:val="0"/>
          <w:sz w:val="24"/>
          <w:szCs w:val="24"/>
          <w:lang w:val="en-US" w:eastAsia="zh-CN"/>
        </w:rPr>
        <w:t>/d），澄清水可全部回用至选厂，不排放。</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职工生活污水产生量为1.6m</w:t>
      </w:r>
      <w:r>
        <w:rPr>
          <w:rFonts w:hint="eastAsia" w:ascii="宋体" w:hAnsi="宋体" w:eastAsia="宋体"/>
          <w:spacing w:val="0"/>
          <w:sz w:val="24"/>
          <w:szCs w:val="24"/>
          <w:vertAlign w:val="superscript"/>
          <w:lang w:val="en-US" w:eastAsia="zh-CN"/>
        </w:rPr>
        <w:t>3</w:t>
      </w:r>
      <w:r>
        <w:rPr>
          <w:rFonts w:hint="eastAsia" w:ascii="宋体" w:hAnsi="宋体" w:eastAsia="宋体"/>
          <w:spacing w:val="0"/>
          <w:sz w:val="24"/>
          <w:szCs w:val="24"/>
          <w:lang w:val="en-US" w:eastAsia="zh-CN"/>
        </w:rPr>
        <w:t>/d（448m</w:t>
      </w:r>
      <w:r>
        <w:rPr>
          <w:rFonts w:hint="eastAsia" w:ascii="宋体" w:hAnsi="宋体" w:eastAsia="宋体"/>
          <w:spacing w:val="0"/>
          <w:sz w:val="24"/>
          <w:szCs w:val="24"/>
          <w:vertAlign w:val="superscript"/>
          <w:lang w:val="en-US" w:eastAsia="zh-CN"/>
        </w:rPr>
        <w:t>3</w:t>
      </w:r>
      <w:r>
        <w:rPr>
          <w:rFonts w:hint="eastAsia" w:ascii="宋体" w:hAnsi="宋体" w:eastAsia="宋体"/>
          <w:spacing w:val="0"/>
          <w:sz w:val="24"/>
          <w:szCs w:val="24"/>
          <w:lang w:val="en-US" w:eastAsia="zh-CN"/>
        </w:rPr>
        <w:t>/a），主要污染物COD（340mg/L，0.062t/a）、NH</w:t>
      </w:r>
      <w:r>
        <w:rPr>
          <w:rFonts w:hint="eastAsia" w:ascii="宋体" w:hAnsi="宋体" w:eastAsia="宋体"/>
          <w:spacing w:val="0"/>
          <w:sz w:val="24"/>
          <w:szCs w:val="24"/>
          <w:vertAlign w:val="subscript"/>
          <w:lang w:val="en-US" w:eastAsia="zh-CN"/>
        </w:rPr>
        <w:t>3</w:t>
      </w:r>
      <w:r>
        <w:rPr>
          <w:rFonts w:hint="eastAsia" w:ascii="宋体" w:hAnsi="宋体" w:eastAsia="宋体"/>
          <w:spacing w:val="0"/>
          <w:sz w:val="24"/>
          <w:szCs w:val="24"/>
          <w:lang w:val="en-US" w:eastAsia="zh-CN"/>
        </w:rPr>
        <w:t>-N（25mg/L，0.0045t/a）、SS，水质简单，利用选厂现有化粪池处理。</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3、噪声</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本项目噪声源主要有破碎机、振动筛、球磨机、磁选机、过滤机和渣浆泵噪声，声级75</w:t>
      </w:r>
      <w:r>
        <w:rPr>
          <w:rFonts w:hint="eastAsia" w:ascii="宋体" w:hAnsi="宋体" w:eastAsia="宋体" w:cs="宋体"/>
          <w:spacing w:val="0"/>
          <w:sz w:val="24"/>
          <w:szCs w:val="24"/>
          <w:lang w:val="en-US" w:eastAsia="zh-CN"/>
        </w:rPr>
        <w:t>～</w:t>
      </w:r>
      <w:r>
        <w:rPr>
          <w:rFonts w:hint="eastAsia" w:ascii="宋体" w:hAnsi="宋体" w:eastAsia="宋体"/>
          <w:spacing w:val="0"/>
          <w:sz w:val="24"/>
          <w:szCs w:val="24"/>
          <w:lang w:val="en-US" w:eastAsia="zh-CN"/>
        </w:rPr>
        <w:t>120dB（A）。破碎机、振动筛、球磨机、磁选机、过滤机和渣浆泵均设置于厂房内、基础减振，降噪效果为15</w:t>
      </w:r>
      <w:r>
        <w:rPr>
          <w:rFonts w:hint="eastAsia" w:ascii="宋体" w:hAnsi="宋体" w:eastAsia="宋体" w:cs="宋体"/>
          <w:spacing w:val="0"/>
          <w:sz w:val="24"/>
          <w:szCs w:val="24"/>
          <w:lang w:val="en-US" w:eastAsia="zh-CN"/>
        </w:rPr>
        <w:t>～</w:t>
      </w:r>
      <w:r>
        <w:rPr>
          <w:rFonts w:hint="eastAsia" w:ascii="宋体" w:hAnsi="宋体" w:eastAsia="宋体"/>
          <w:spacing w:val="0"/>
          <w:sz w:val="24"/>
          <w:szCs w:val="24"/>
          <w:lang w:val="en-US" w:eastAsia="zh-CN"/>
        </w:rPr>
        <w:t>30dB（A），即采取措施后，设备噪声值为60</w:t>
      </w:r>
      <w:r>
        <w:rPr>
          <w:rFonts w:hint="eastAsia" w:ascii="宋体" w:hAnsi="宋体" w:eastAsia="宋体" w:cs="宋体"/>
          <w:spacing w:val="0"/>
          <w:sz w:val="24"/>
          <w:szCs w:val="24"/>
          <w:lang w:val="en-US" w:eastAsia="zh-CN"/>
        </w:rPr>
        <w:t>～</w:t>
      </w:r>
      <w:r>
        <w:rPr>
          <w:rFonts w:hint="eastAsia" w:ascii="宋体" w:hAnsi="宋体" w:eastAsia="宋体"/>
          <w:spacing w:val="0"/>
          <w:sz w:val="24"/>
          <w:szCs w:val="24"/>
          <w:lang w:val="en-US" w:eastAsia="zh-CN"/>
        </w:rPr>
        <w:t>90 dB（A）。</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4、固废</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本项目固体废物主要为选厂选矿废水处理后产生的尾砂20.9997253万吨（折合8.52×104m</w:t>
      </w:r>
      <w:r>
        <w:rPr>
          <w:rFonts w:hint="eastAsia" w:ascii="宋体" w:hAnsi="宋体" w:eastAsia="宋体"/>
          <w:spacing w:val="0"/>
          <w:sz w:val="24"/>
          <w:szCs w:val="24"/>
          <w:vertAlign w:val="superscript"/>
          <w:lang w:val="en-US" w:eastAsia="zh-CN"/>
        </w:rPr>
        <w:t>3</w:t>
      </w:r>
      <w:r>
        <w:rPr>
          <w:rFonts w:hint="eastAsia" w:ascii="宋体" w:hAnsi="宋体" w:eastAsia="宋体"/>
          <w:spacing w:val="0"/>
          <w:sz w:val="24"/>
          <w:szCs w:val="24"/>
          <w:lang w:val="en-US" w:eastAsia="zh-CN"/>
        </w:rPr>
        <w:t>）、磁滑轮分选废石2万吨、除尘灰97.932t和职工生活垃圾10kg/d（2.8t/a）。</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尾矿运尾矿库堆存，尾矿库剩余容积为55.18×104m</w:t>
      </w:r>
      <w:r>
        <w:rPr>
          <w:rFonts w:hint="eastAsia" w:ascii="宋体" w:hAnsi="宋体" w:eastAsia="宋体"/>
          <w:spacing w:val="0"/>
          <w:sz w:val="24"/>
          <w:szCs w:val="24"/>
          <w:vertAlign w:val="superscript"/>
          <w:lang w:val="en-US" w:eastAsia="zh-CN"/>
        </w:rPr>
        <w:t>3</w:t>
      </w:r>
      <w:r>
        <w:rPr>
          <w:rFonts w:hint="eastAsia" w:ascii="宋体" w:hAnsi="宋体" w:eastAsia="宋体"/>
          <w:spacing w:val="0"/>
          <w:sz w:val="24"/>
          <w:szCs w:val="24"/>
          <w:lang w:val="en-US" w:eastAsia="zh-CN"/>
        </w:rPr>
        <w:t>，根据剩余尾矿库容积计算，库容可满足尾矿6.4a堆存需要；项目尾砂为第Ⅰ类一般工业固体废物，可堆放于尾矿库，尾矿库闭库后表面覆土绿化，尾矿库选址合理；磁滑轮分选废石运送至选厂堆积子坝使用；除尘灰送至磁选工序进行湿式磁选；生活垃圾集中收集后定期送附近垃圾点处理。</w:t>
      </w:r>
    </w:p>
    <w:p>
      <w:pPr>
        <w:pStyle w:val="4"/>
        <w:numPr>
          <w:ilvl w:val="0"/>
          <w:numId w:val="0"/>
        </w:numPr>
        <w:rPr>
          <w:rFonts w:hint="eastAsia" w:eastAsia="宋体"/>
          <w:snapToGrid w:val="0"/>
          <w:kern w:val="0"/>
          <w:lang w:eastAsia="zh-CN"/>
        </w:rPr>
      </w:pPr>
      <w:r>
        <w:t>4.1.</w:t>
      </w:r>
      <w:r>
        <w:rPr>
          <w:rFonts w:hint="eastAsia"/>
          <w:lang w:val="en-US" w:eastAsia="zh-CN"/>
        </w:rPr>
        <w:t>5</w:t>
      </w:r>
      <w:r>
        <w:rPr>
          <w:rFonts w:hint="eastAsia"/>
        </w:rPr>
        <w:t xml:space="preserve"> </w:t>
      </w:r>
      <w:r>
        <w:rPr>
          <w:rFonts w:hint="eastAsia"/>
          <w:snapToGrid w:val="0"/>
          <w:kern w:val="0"/>
          <w:lang w:eastAsia="zh-CN"/>
        </w:rPr>
        <w:t>拟采取环保措施可行性</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1、废气污染防治措施可行性</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项目实施后产生的废气主要为矿石临时堆场扬尘、矿石卸料扬尘和破碎、磁滑轮分选粉尘。</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矿石临时堆场西、北、东三侧安装防风抑尘网、矿石进行苫盖、安装喷淋设施进行抑尘，抑尘效率达75%；矿石卸料作业平台使用配备喷枪进行洒水抑尘，其抑尘效率达60%；破碎、筛分设备安装集气罩+布袋除尘器+15m高排气筒排放，收集效率为99%，可有效去除粉尘约99%；磁滑轮分选系统进料口和出料口处粉尘设喷头洒水降尘，出料传送采用封闭廊道措施控制粉尘扩散，粉尘产生和排放量较小。</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类比其它企业采取的同类抑尘措施实际应用效果，经预测，无组织粉尘周界外浓度最高点浓度满足《铁矿采选工业污染物排放标准》（GB 28661-2012）表7无组织排放监控浓度限值要求，环保措施可行。</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各排气筒粉尘排放满足《铁矿采选工业污染物排放标准》(GB28661-2012)表6特别排放浓度限值，环保措施可行。</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综上所述，项目运行后不会对周围村庄环境空气质量产生明显污染影响，采取的废气治理措施可行。</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2、废水污染防治措施可行性</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本项目废水主要为尾矿库的澄清水和生活污水。澄清水量6660m</w:t>
      </w:r>
      <w:r>
        <w:rPr>
          <w:rFonts w:hint="eastAsia" w:ascii="宋体" w:hAnsi="宋体" w:eastAsia="宋体"/>
          <w:spacing w:val="0"/>
          <w:sz w:val="24"/>
          <w:szCs w:val="24"/>
          <w:vertAlign w:val="superscript"/>
          <w:lang w:val="en-US" w:eastAsia="zh-CN"/>
        </w:rPr>
        <w:t>3</w:t>
      </w:r>
      <w:r>
        <w:rPr>
          <w:rFonts w:hint="eastAsia" w:ascii="宋体" w:hAnsi="宋体" w:eastAsia="宋体"/>
          <w:spacing w:val="0"/>
          <w:sz w:val="24"/>
          <w:szCs w:val="24"/>
          <w:lang w:val="en-US" w:eastAsia="zh-CN"/>
        </w:rPr>
        <w:t>/d，自流至选厂回用于选矿工序，不排放；生活污水量为1.6m</w:t>
      </w:r>
      <w:r>
        <w:rPr>
          <w:rFonts w:hint="eastAsia" w:ascii="宋体" w:hAnsi="宋体" w:eastAsia="宋体"/>
          <w:spacing w:val="0"/>
          <w:sz w:val="24"/>
          <w:szCs w:val="24"/>
          <w:vertAlign w:val="superscript"/>
          <w:lang w:val="en-US" w:eastAsia="zh-CN"/>
        </w:rPr>
        <w:t>3</w:t>
      </w:r>
      <w:r>
        <w:rPr>
          <w:rFonts w:hint="eastAsia" w:ascii="宋体" w:hAnsi="宋体" w:eastAsia="宋体"/>
          <w:spacing w:val="0"/>
          <w:sz w:val="24"/>
          <w:szCs w:val="24"/>
          <w:lang w:val="en-US" w:eastAsia="zh-CN"/>
        </w:rPr>
        <w:t>/d（448m</w:t>
      </w:r>
      <w:r>
        <w:rPr>
          <w:rFonts w:hint="eastAsia" w:ascii="宋体" w:hAnsi="宋体" w:eastAsia="宋体"/>
          <w:spacing w:val="0"/>
          <w:sz w:val="24"/>
          <w:szCs w:val="24"/>
          <w:vertAlign w:val="superscript"/>
          <w:lang w:val="en-US" w:eastAsia="zh-CN"/>
        </w:rPr>
        <w:t>3</w:t>
      </w:r>
      <w:r>
        <w:rPr>
          <w:rFonts w:hint="eastAsia" w:ascii="宋体" w:hAnsi="宋体" w:eastAsia="宋体"/>
          <w:spacing w:val="0"/>
          <w:sz w:val="24"/>
          <w:szCs w:val="24"/>
          <w:lang w:val="en-US" w:eastAsia="zh-CN"/>
        </w:rPr>
        <w:t>/a），利用化粪池处理，定期清掏作农肥，不排放。</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澄清水水质满足《城市污水再生利用 工业用水水质》（GB/T19923-2005）中工艺与产品用水标准要求，可回用于选矿工序。因此，澄清水不排放。生活污水主要为员工盥洗废水，水量较小，泼洒抑尘，其它废水利用现有工程化粪池处理，定期清掏做肥料。</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因此，废水经利用或处理后无排放，厂区废水产生与排放对评价区地表水环境基本无影响。项目实施后产生废水不会排向外环境，采用以上废水处理措施，可对厂区废水进行有效处理，措施可行。</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3、噪声污染防治措施可行性</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本项目噪声源主要有破碎机、振动筛、球磨机、磁选机、过滤机和渣浆泵噪声，声级75~120dB（A）。破碎机、振动筛、球磨机、磁选机、过滤机和渣浆泵均设置于厂房内，降噪效果为15~30dB（A），即采取措施后，设备噪声值为60~90 dB（A）。本项目夜间不进行破碎、筛分、磁滑轮分选作业。</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根据预测结果可知，昼间厂界处噪声贡献值为45.21~58.18dB（A），夜间厂界处噪声贡献值为38.63~46.60dB（A）满足《工业企业厂界环境噪声排放标准》（GB12348-2008）2类标准要求，叠加背景值后，昼间厂界预测值为47.41~58.35dB（A），夜间厂界预测值为42.98~43.84dB（A），满足《工业企业厂界环境噪声排放标准》（GB12348-2008）2类标准要求。敏感点昼间噪声贡献值为42.84~44.06 dB（A），预测值为45.93~46.76dB（A），夜间噪声贡献值为34.16~36.71dB（A），预测值为39.15~40.53dB（A）满足《声环境质量标准》（GB3095-2008）1类区标准限值，本项目不会对周围居民产生噪声影响。</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综上，本项目采取的污染防治措施可行。</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4、固废污染防治措施可行性</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本项目固体废物主要为选厂选矿废水处理后产生的尾砂20.9997253万吨（折合8.52×104m</w:t>
      </w:r>
      <w:r>
        <w:rPr>
          <w:rFonts w:hint="eastAsia" w:ascii="宋体" w:hAnsi="宋体" w:eastAsia="宋体"/>
          <w:spacing w:val="0"/>
          <w:sz w:val="24"/>
          <w:szCs w:val="24"/>
          <w:vertAlign w:val="superscript"/>
          <w:lang w:val="en-US" w:eastAsia="zh-CN"/>
        </w:rPr>
        <w:t>3</w:t>
      </w:r>
      <w:r>
        <w:rPr>
          <w:rFonts w:hint="eastAsia" w:ascii="宋体" w:hAnsi="宋体" w:eastAsia="宋体"/>
          <w:spacing w:val="0"/>
          <w:sz w:val="24"/>
          <w:szCs w:val="24"/>
          <w:lang w:val="en-US" w:eastAsia="zh-CN"/>
        </w:rPr>
        <w:t>）、磁滑轮分选废石2万吨、除尘灰97.932t和职工生活垃圾10kg/d（2.8t/a）。</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项目尾砂为第Ⅰ类一般工业固体废物，可堆放于尾矿库；磁滑轮分选废石运送至选厂堆积子坝使用；除尘灰送至磁选工序进行湿式磁选；生活垃圾集中收集后定期送附近垃圾点处理。</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因此，本项目产生的固体废物全部得到综合利用或妥善处置，不会对周围环境产生明显不利影响。综上，本项目采取的固废污染防治措施可行。</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5、非正常工况污染防治措施可行性</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营运期的非正常工况如设备故障、停电等，就有可能发生管道内尾矿浆水回流外溢，冲刷厂区，进而造成对附近水体和地下水的污染。</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对于上述情况，本项目工程设置1处事故池（位于地磅房西侧），容积为200m</w:t>
      </w:r>
      <w:r>
        <w:rPr>
          <w:rFonts w:hint="eastAsia" w:ascii="宋体" w:hAnsi="宋体" w:eastAsia="宋体"/>
          <w:spacing w:val="0"/>
          <w:sz w:val="24"/>
          <w:szCs w:val="24"/>
          <w:vertAlign w:val="superscript"/>
          <w:lang w:val="en-US" w:eastAsia="zh-CN"/>
        </w:rPr>
        <w:t>3</w:t>
      </w:r>
      <w:r>
        <w:rPr>
          <w:rFonts w:hint="eastAsia" w:ascii="宋体" w:hAnsi="宋体" w:eastAsia="宋体"/>
          <w:spacing w:val="0"/>
          <w:sz w:val="24"/>
          <w:szCs w:val="24"/>
          <w:lang w:val="en-US" w:eastAsia="zh-CN"/>
        </w:rPr>
        <w:t>，另有蓄水池1座1000m</w:t>
      </w:r>
      <w:r>
        <w:rPr>
          <w:rFonts w:hint="eastAsia" w:ascii="宋体" w:hAnsi="宋体" w:eastAsia="宋体"/>
          <w:spacing w:val="0"/>
          <w:sz w:val="24"/>
          <w:szCs w:val="24"/>
          <w:vertAlign w:val="superscript"/>
          <w:lang w:val="en-US" w:eastAsia="zh-CN"/>
        </w:rPr>
        <w:t>3</w:t>
      </w:r>
      <w:r>
        <w:rPr>
          <w:rFonts w:hint="eastAsia" w:ascii="宋体" w:hAnsi="宋体" w:eastAsia="宋体"/>
          <w:spacing w:val="0"/>
          <w:sz w:val="24"/>
          <w:szCs w:val="24"/>
          <w:lang w:val="en-US" w:eastAsia="zh-CN"/>
        </w:rPr>
        <w:t>（位于办公区东侧），可应急蓄水。事故池容积大于能回流外溢管道体积的4倍，能够满足事故状态下排放的矿浆量，可避免事故排放矿浆直接排至厂区外。非正常工矿下本项目尾矿浆水可利用选厂区事故池进行应急处理。</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因此，营运期采取的非正常工况污染防治措施可行。</w:t>
      </w:r>
    </w:p>
    <w:p>
      <w:pPr>
        <w:pStyle w:val="4"/>
        <w:numPr>
          <w:ilvl w:val="0"/>
          <w:numId w:val="0"/>
        </w:numPr>
        <w:rPr>
          <w:rFonts w:hint="eastAsia"/>
          <w:lang w:val="en-US" w:eastAsia="zh-CN"/>
        </w:rPr>
      </w:pPr>
      <w:r>
        <w:t>4.1.</w:t>
      </w:r>
      <w:r>
        <w:rPr>
          <w:rFonts w:hint="eastAsia"/>
          <w:lang w:val="en-US" w:eastAsia="zh-CN"/>
        </w:rPr>
        <w:t>6</w:t>
      </w:r>
      <w:r>
        <w:rPr>
          <w:rFonts w:hint="eastAsia"/>
        </w:rPr>
        <w:t xml:space="preserve"> </w:t>
      </w:r>
      <w:r>
        <w:rPr>
          <w:rFonts w:hint="eastAsia"/>
          <w:lang w:eastAsia="zh-CN"/>
        </w:rPr>
        <w:t>清洁生产及总量控制</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1、清洁生产</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本项目符合当前国家和地方产业政策要求，采用的工艺装备水平较先进，清洁生产水平优于国内同类行业、同类规模企业的平均水平，按环评要求执行后基本满足国家清洁生产二级以上水平要求。</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2、总量控制</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按照达标排放及区域环境质量的要求，结合该项目生产工艺及实际情况，本项目总量控制指标建议值为：粉尘2.747t/a、二氧化硫0t/a、氮氧化物0t/a 、COD 0t/a、氨氮0t/a、挥发性有机物0t/a、总磷0t/a、总氮0t/a。</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4.1.7 公众参与</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本项目进行两次信息公开并发放公众参与调查表，通过对不同年龄段、不同性别、不同文化层次、不同职业的群众进行调查，调查结果表明企业只要按环保要求，加强污染治理力度，严格落实建设项目环保“三同时”制度，做到污染物达标排放，并且项目建设可以推动当地经济发展，公众认可该项目的建设。</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4.1.8 项目可行性</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建设项目符合国家有关产业政策，场址选择合理，清洁生产水平基本属于国内先进水平，同时该工程采取了较为完善的污染防治措施，可以实现各类污染物的达标排放，不会对周围环境产生明显影响，在严格执行环保“三同时”的前提下，从环保角度分析，易县守恒矿业有限公司年处理35万吨铁矿石项目的建设是可行的。</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4.1.9 建议</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为确保各类污染物达标排放、各项环保设施的稳定运行、最大限度减少污染物外排量，本评价提出如下建议：</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（1）严格执行环保“三同时”制度，认真落实环保资金，确保本评价提出的各类环保设施与主体工程同时投入运行。</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（2）加强设备维护、维修工作，确保各类环保设施正常运行。</w:t>
      </w:r>
    </w:p>
    <w:p>
      <w:pPr>
        <w:pStyle w:val="56"/>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（3）搞好厂区绿化工作及水土保持工作。</w:t>
      </w:r>
    </w:p>
    <w:p>
      <w:pPr>
        <w:pStyle w:val="56"/>
        <w:adjustRightInd w:val="0"/>
        <w:snapToGrid w:val="0"/>
        <w:spacing w:line="480" w:lineRule="atLeast"/>
        <w:ind w:firstLine="480" w:firstLineChars="200"/>
      </w:pPr>
      <w:r>
        <w:rPr>
          <w:rFonts w:hint="eastAsia" w:ascii="宋体" w:hAnsi="宋体" w:eastAsia="宋体"/>
          <w:spacing w:val="0"/>
          <w:sz w:val="24"/>
          <w:szCs w:val="24"/>
          <w:lang w:val="en-US" w:eastAsia="zh-CN"/>
        </w:rPr>
        <w:t>（4）禁止将尾矿砂随意排放至尾矿库以外的区域，以避免对区域环境造成污染。</w:t>
      </w:r>
    </w:p>
    <w:p>
      <w:pPr>
        <w:pStyle w:val="3"/>
        <w:spacing w:line="440" w:lineRule="atLeast"/>
        <w:rPr>
          <w:color w:val="auto"/>
        </w:rPr>
      </w:pPr>
      <w:bookmarkStart w:id="51" w:name="_Toc497001469"/>
      <w:r>
        <w:rPr>
          <w:rFonts w:hint="eastAsia"/>
          <w:color w:val="auto"/>
        </w:rPr>
        <w:t>4.2 审批部门审批意见</w:t>
      </w:r>
      <w:bookmarkEnd w:id="51"/>
    </w:p>
    <w:p>
      <w:pPr>
        <w:pStyle w:val="56"/>
        <w:adjustRightInd w:val="0"/>
        <w:snapToGrid w:val="0"/>
        <w:spacing w:line="480" w:lineRule="atLeast"/>
        <w:ind w:firstLine="480" w:firstLineChars="200"/>
        <w:rPr>
          <w:rFonts w:hint="eastAsia" w:ascii="宋体" w:hAnsi="宋体" w:eastAsia="宋体"/>
          <w:spacing w:val="0"/>
          <w:sz w:val="24"/>
          <w:szCs w:val="24"/>
          <w:lang w:eastAsia="zh-CN"/>
        </w:rPr>
      </w:pPr>
      <w:r>
        <w:rPr>
          <w:rFonts w:hint="eastAsia" w:ascii="宋体" w:hAnsi="宋体" w:eastAsia="宋体"/>
          <w:spacing w:val="0"/>
          <w:sz w:val="24"/>
          <w:szCs w:val="24"/>
        </w:rPr>
        <w:t>所报《易县守恒矿业有限公司年处理35万吨铁矿石项目的环境影响报告书》收悉，根据专家审查意见，经研究，现批复如下</w:t>
      </w:r>
      <w:r>
        <w:rPr>
          <w:rFonts w:hint="eastAsia" w:ascii="宋体" w:hAnsi="宋体" w:eastAsia="宋体"/>
          <w:spacing w:val="0"/>
          <w:sz w:val="24"/>
          <w:szCs w:val="24"/>
          <w:lang w:eastAsia="zh-CN"/>
        </w:rPr>
        <w:t>：</w:t>
      </w:r>
    </w:p>
    <w:p>
      <w:pPr>
        <w:pStyle w:val="56"/>
        <w:adjustRightInd w:val="0"/>
        <w:snapToGrid w:val="0"/>
        <w:spacing w:line="480" w:lineRule="atLeast"/>
        <w:ind w:firstLine="480" w:firstLineChars="200"/>
        <w:rPr>
          <w:rFonts w:hint="eastAsia" w:ascii="宋体" w:hAnsi="宋体" w:eastAsia="宋体"/>
          <w:spacing w:val="0"/>
          <w:sz w:val="24"/>
          <w:szCs w:val="24"/>
        </w:rPr>
      </w:pPr>
      <w:r>
        <w:rPr>
          <w:rFonts w:hint="eastAsia" w:ascii="宋体" w:hAnsi="宋体" w:eastAsia="宋体"/>
          <w:spacing w:val="0"/>
          <w:sz w:val="24"/>
          <w:szCs w:val="24"/>
        </w:rPr>
        <w:t>一、本项目位于易县桥家河乡杏树</w:t>
      </w:r>
      <w:r>
        <w:rPr>
          <w:rFonts w:hint="eastAsia" w:ascii="宋体" w:hAnsi="宋体" w:eastAsia="宋体"/>
          <w:spacing w:val="0"/>
          <w:sz w:val="24"/>
          <w:szCs w:val="24"/>
          <w:lang w:eastAsia="zh-CN"/>
        </w:rPr>
        <w:t>台</w:t>
      </w:r>
      <w:r>
        <w:rPr>
          <w:rFonts w:hint="eastAsia" w:ascii="宋体" w:hAnsi="宋体" w:eastAsia="宋体"/>
          <w:spacing w:val="0"/>
          <w:sz w:val="24"/>
          <w:szCs w:val="24"/>
        </w:rPr>
        <w:t>村沙河自然村东约80m,厂区中心坐标</w:t>
      </w:r>
      <w:r>
        <w:rPr>
          <w:rFonts w:hint="eastAsia" w:ascii="宋体" w:hAnsi="宋体" w:eastAsia="宋体"/>
          <w:spacing w:val="0"/>
          <w:sz w:val="24"/>
          <w:szCs w:val="24"/>
          <w:lang w:eastAsia="zh-CN"/>
        </w:rPr>
        <w:t>：</w:t>
      </w:r>
      <w:r>
        <w:rPr>
          <w:rFonts w:hint="eastAsia" w:ascii="宋体" w:hAnsi="宋体" w:eastAsia="宋体"/>
          <w:spacing w:val="0"/>
          <w:sz w:val="24"/>
          <w:szCs w:val="24"/>
        </w:rPr>
        <w:t>东经114</w:t>
      </w:r>
      <w:r>
        <w:rPr>
          <w:rFonts w:hint="eastAsia" w:ascii="宋体" w:hAnsi="宋体" w:eastAsia="宋体" w:cs="宋体"/>
          <w:spacing w:val="0"/>
          <w:sz w:val="24"/>
          <w:szCs w:val="24"/>
        </w:rPr>
        <w:t>°</w:t>
      </w:r>
      <w:r>
        <w:rPr>
          <w:rFonts w:hint="eastAsia" w:ascii="宋体" w:hAnsi="宋体" w:eastAsia="宋体"/>
          <w:spacing w:val="0"/>
          <w:sz w:val="24"/>
          <w:szCs w:val="24"/>
        </w:rPr>
        <w:t xml:space="preserve">54 </w:t>
      </w:r>
      <w:r>
        <w:rPr>
          <w:rFonts w:hint="eastAsia" w:ascii="宋体" w:hAnsi="宋体" w:eastAsia="宋体" w:cs="宋体"/>
          <w:spacing w:val="0"/>
          <w:sz w:val="24"/>
          <w:szCs w:val="24"/>
        </w:rPr>
        <w:t>´</w:t>
      </w:r>
      <w:r>
        <w:rPr>
          <w:rFonts w:hint="eastAsia" w:ascii="宋体" w:hAnsi="宋体" w:eastAsia="宋体"/>
          <w:spacing w:val="0"/>
          <w:sz w:val="24"/>
          <w:szCs w:val="24"/>
        </w:rPr>
        <w:t>57</w:t>
      </w:r>
      <w:r>
        <w:rPr>
          <w:rFonts w:hint="eastAsia" w:ascii="宋体" w:hAnsi="宋体" w:eastAsia="宋体" w:cs="宋体"/>
          <w:spacing w:val="0"/>
          <w:sz w:val="24"/>
          <w:szCs w:val="24"/>
        </w:rPr>
        <w:t>"</w:t>
      </w:r>
      <w:r>
        <w:rPr>
          <w:rFonts w:hint="eastAsia" w:ascii="宋体" w:hAnsi="宋体" w:eastAsia="宋体"/>
          <w:spacing w:val="0"/>
          <w:sz w:val="24"/>
          <w:szCs w:val="24"/>
        </w:rPr>
        <w:t>，北纬39</w:t>
      </w:r>
      <w:r>
        <w:rPr>
          <w:rFonts w:hint="eastAsia" w:ascii="宋体" w:hAnsi="宋体" w:eastAsia="宋体" w:cs="宋体"/>
          <w:spacing w:val="0"/>
          <w:sz w:val="24"/>
          <w:szCs w:val="24"/>
        </w:rPr>
        <w:t>°</w:t>
      </w:r>
      <w:r>
        <w:rPr>
          <w:rFonts w:hint="eastAsia" w:ascii="宋体" w:hAnsi="宋体" w:eastAsia="宋体"/>
          <w:spacing w:val="0"/>
          <w:sz w:val="24"/>
          <w:szCs w:val="24"/>
        </w:rPr>
        <w:t>14</w:t>
      </w:r>
      <w:r>
        <w:rPr>
          <w:rFonts w:hint="eastAsia" w:ascii="宋体" w:hAnsi="宋体" w:eastAsia="宋体" w:cs="宋体"/>
          <w:spacing w:val="0"/>
          <w:sz w:val="24"/>
          <w:szCs w:val="24"/>
        </w:rPr>
        <w:t>´</w:t>
      </w:r>
      <w:r>
        <w:rPr>
          <w:rFonts w:hint="eastAsia" w:ascii="宋体" w:hAnsi="宋体" w:eastAsia="宋体"/>
          <w:spacing w:val="0"/>
          <w:sz w:val="24"/>
          <w:szCs w:val="24"/>
        </w:rPr>
        <w:t xml:space="preserve"> 00</w:t>
      </w:r>
      <w:r>
        <w:rPr>
          <w:rFonts w:hint="eastAsia" w:ascii="宋体" w:hAnsi="宋体" w:eastAsia="宋体" w:cs="宋体"/>
          <w:spacing w:val="0"/>
          <w:sz w:val="24"/>
          <w:szCs w:val="24"/>
        </w:rPr>
        <w:t>"</w:t>
      </w:r>
      <w:r>
        <w:rPr>
          <w:rFonts w:hint="eastAsia" w:ascii="宋体" w:hAnsi="宋体" w:eastAsia="宋体"/>
          <w:spacing w:val="0"/>
          <w:sz w:val="24"/>
          <w:szCs w:val="24"/>
        </w:rPr>
        <w:t>。西距沙河自然村80m，东南距抓河自然村90m。</w:t>
      </w:r>
    </w:p>
    <w:p>
      <w:pPr>
        <w:pStyle w:val="56"/>
        <w:adjustRightInd w:val="0"/>
        <w:snapToGrid w:val="0"/>
        <w:spacing w:line="480" w:lineRule="atLeast"/>
        <w:ind w:firstLine="480" w:firstLineChars="200"/>
        <w:rPr>
          <w:rFonts w:hint="eastAsia" w:ascii="宋体" w:hAnsi="宋体" w:eastAsia="宋体"/>
          <w:spacing w:val="0"/>
          <w:sz w:val="24"/>
          <w:szCs w:val="24"/>
        </w:rPr>
      </w:pPr>
      <w:r>
        <w:rPr>
          <w:rFonts w:hint="eastAsia" w:ascii="宋体" w:hAnsi="宋体" w:eastAsia="宋体"/>
          <w:spacing w:val="0"/>
          <w:sz w:val="24"/>
          <w:szCs w:val="24"/>
        </w:rPr>
        <w:t>项目总投资2284.27万元，其中环保投资220万元，占总投资的9.63%。本项目对铁选厂选矿系统进行改造，拆除现有2台颚式破碎机</w:t>
      </w:r>
      <w:r>
        <w:rPr>
          <w:rFonts w:hint="eastAsia" w:ascii="宋体" w:hAnsi="宋体" w:eastAsia="宋体"/>
          <w:spacing w:val="0"/>
          <w:sz w:val="24"/>
          <w:szCs w:val="24"/>
          <w:lang w:eastAsia="zh-CN"/>
        </w:rPr>
        <w:t>、</w:t>
      </w:r>
      <w:r>
        <w:rPr>
          <w:rFonts w:hint="eastAsia" w:ascii="宋体" w:hAnsi="宋体" w:eastAsia="宋体"/>
          <w:spacing w:val="0"/>
          <w:sz w:val="24"/>
          <w:szCs w:val="24"/>
        </w:rPr>
        <w:t>2台球磨机、2台高频筛、6台磁选机，扩建工程新购买颚式破碎机3台、球磨机3台、高频筛7台、磁选机4台、过滤机1台，安装破</w:t>
      </w:r>
      <w:r>
        <w:rPr>
          <w:rFonts w:hint="eastAsia" w:ascii="宋体" w:hAnsi="宋体" w:eastAsia="宋体"/>
          <w:spacing w:val="0"/>
          <w:sz w:val="24"/>
          <w:szCs w:val="24"/>
          <w:lang w:eastAsia="zh-CN"/>
        </w:rPr>
        <w:t>碎、</w:t>
      </w:r>
      <w:r>
        <w:rPr>
          <w:rFonts w:hint="eastAsia" w:ascii="宋体" w:hAnsi="宋体" w:eastAsia="宋体"/>
          <w:spacing w:val="0"/>
          <w:sz w:val="24"/>
          <w:szCs w:val="24"/>
        </w:rPr>
        <w:t>球磨</w:t>
      </w:r>
      <w:r>
        <w:rPr>
          <w:rFonts w:hint="eastAsia" w:ascii="宋体" w:hAnsi="宋体" w:eastAsia="宋体"/>
          <w:spacing w:val="0"/>
          <w:sz w:val="24"/>
          <w:szCs w:val="24"/>
          <w:lang w:eastAsia="zh-CN"/>
        </w:rPr>
        <w:t>、磁</w:t>
      </w:r>
      <w:r>
        <w:rPr>
          <w:rFonts w:hint="eastAsia" w:ascii="宋体" w:hAnsi="宋体" w:eastAsia="宋体"/>
          <w:spacing w:val="0"/>
          <w:sz w:val="24"/>
          <w:szCs w:val="24"/>
        </w:rPr>
        <w:t>选，过滤设备</w:t>
      </w:r>
      <w:r>
        <w:rPr>
          <w:rFonts w:hint="eastAsia" w:ascii="宋体" w:hAnsi="宋体" w:eastAsia="宋体"/>
          <w:spacing w:val="0"/>
          <w:sz w:val="24"/>
          <w:szCs w:val="24"/>
          <w:lang w:eastAsia="zh-CN"/>
        </w:rPr>
        <w:t>，</w:t>
      </w:r>
      <w:r>
        <w:rPr>
          <w:rFonts w:hint="eastAsia" w:ascii="宋体" w:hAnsi="宋体" w:eastAsia="宋体"/>
          <w:spacing w:val="0"/>
          <w:sz w:val="24"/>
          <w:szCs w:val="24"/>
        </w:rPr>
        <w:t>建设原矿堆场、破碎车间</w:t>
      </w:r>
      <w:r>
        <w:rPr>
          <w:rFonts w:hint="eastAsia" w:ascii="宋体" w:hAnsi="宋体" w:eastAsia="宋体"/>
          <w:spacing w:val="0"/>
          <w:sz w:val="24"/>
          <w:szCs w:val="24"/>
          <w:lang w:eastAsia="zh-CN"/>
        </w:rPr>
        <w:t>、</w:t>
      </w:r>
      <w:r>
        <w:rPr>
          <w:rFonts w:hint="eastAsia" w:ascii="宋体" w:hAnsi="宋体" w:eastAsia="宋体"/>
          <w:spacing w:val="0"/>
          <w:sz w:val="24"/>
          <w:szCs w:val="24"/>
        </w:rPr>
        <w:t>球磨车间</w:t>
      </w:r>
      <w:r>
        <w:rPr>
          <w:rFonts w:hint="eastAsia" w:ascii="宋体" w:hAnsi="宋体" w:eastAsia="宋体"/>
          <w:spacing w:val="0"/>
          <w:sz w:val="24"/>
          <w:szCs w:val="24"/>
          <w:lang w:eastAsia="zh-CN"/>
        </w:rPr>
        <w:t>、</w:t>
      </w:r>
      <w:r>
        <w:rPr>
          <w:rFonts w:hint="eastAsia" w:ascii="宋体" w:hAnsi="宋体" w:eastAsia="宋体"/>
          <w:spacing w:val="0"/>
          <w:sz w:val="24"/>
          <w:szCs w:val="24"/>
        </w:rPr>
        <w:t>事故池</w:t>
      </w:r>
      <w:r>
        <w:rPr>
          <w:rFonts w:hint="eastAsia" w:ascii="宋体" w:hAnsi="宋体" w:eastAsia="宋体"/>
          <w:spacing w:val="0"/>
          <w:sz w:val="24"/>
          <w:szCs w:val="24"/>
          <w:lang w:eastAsia="zh-CN"/>
        </w:rPr>
        <w:t>、</w:t>
      </w:r>
      <w:r>
        <w:rPr>
          <w:rFonts w:hint="eastAsia" w:ascii="宋体" w:hAnsi="宋体" w:eastAsia="宋体"/>
          <w:spacing w:val="0"/>
          <w:sz w:val="24"/>
          <w:szCs w:val="24"/>
        </w:rPr>
        <w:t>铁精</w:t>
      </w:r>
      <w:r>
        <w:rPr>
          <w:rFonts w:hint="eastAsia" w:ascii="宋体" w:hAnsi="宋体" w:eastAsia="宋体"/>
          <w:spacing w:val="0"/>
          <w:sz w:val="24"/>
          <w:szCs w:val="24"/>
          <w:lang w:eastAsia="zh-CN"/>
        </w:rPr>
        <w:t>粉</w:t>
      </w:r>
      <w:r>
        <w:rPr>
          <w:rFonts w:hint="eastAsia" w:ascii="宋体" w:hAnsi="宋体" w:eastAsia="宋体"/>
          <w:spacing w:val="0"/>
          <w:sz w:val="24"/>
          <w:szCs w:val="24"/>
        </w:rPr>
        <w:t>仓库，防风抑尘网及其配套设施。生产规模为年处理铁矿石35万吨，年产铁精粉12万吨。</w:t>
      </w:r>
    </w:p>
    <w:p>
      <w:pPr>
        <w:pStyle w:val="56"/>
        <w:adjustRightInd w:val="0"/>
        <w:snapToGrid w:val="0"/>
        <w:spacing w:line="480" w:lineRule="atLeast"/>
        <w:ind w:firstLine="480" w:firstLineChars="200"/>
        <w:rPr>
          <w:rFonts w:hint="eastAsia" w:ascii="宋体" w:hAnsi="宋体" w:eastAsia="宋体"/>
          <w:spacing w:val="0"/>
          <w:sz w:val="24"/>
          <w:szCs w:val="24"/>
        </w:rPr>
      </w:pPr>
      <w:r>
        <w:rPr>
          <w:rFonts w:hint="eastAsia" w:ascii="宋体" w:hAnsi="宋体" w:eastAsia="宋体"/>
          <w:spacing w:val="0"/>
          <w:sz w:val="24"/>
          <w:szCs w:val="24"/>
        </w:rPr>
        <w:t>二、项目在河北省发展和改革委员会进行备案(冀发改产业备字[2018]236号)，符合产业政策</w:t>
      </w:r>
      <w:r>
        <w:rPr>
          <w:rFonts w:hint="eastAsia" w:ascii="宋体" w:hAnsi="宋体" w:eastAsia="宋体"/>
          <w:spacing w:val="0"/>
          <w:sz w:val="24"/>
          <w:szCs w:val="24"/>
          <w:lang w:eastAsia="zh-CN"/>
        </w:rPr>
        <w:t>；</w:t>
      </w:r>
      <w:r>
        <w:rPr>
          <w:rFonts w:hint="eastAsia" w:ascii="宋体" w:hAnsi="宋体" w:eastAsia="宋体"/>
          <w:spacing w:val="0"/>
          <w:sz w:val="24"/>
          <w:szCs w:val="24"/>
        </w:rPr>
        <w:t>易县桥家河乡人民政府出具本项目的选址意见。</w:t>
      </w:r>
    </w:p>
    <w:p>
      <w:pPr>
        <w:pStyle w:val="56"/>
        <w:numPr>
          <w:ilvl w:val="0"/>
          <w:numId w:val="2"/>
        </w:numPr>
        <w:adjustRightInd w:val="0"/>
        <w:snapToGrid w:val="0"/>
        <w:spacing w:line="480" w:lineRule="atLeast"/>
        <w:ind w:firstLine="480" w:firstLineChars="200"/>
        <w:rPr>
          <w:rFonts w:hint="eastAsia" w:ascii="宋体" w:hAnsi="宋体" w:eastAsia="宋体"/>
          <w:spacing w:val="0"/>
          <w:sz w:val="24"/>
          <w:szCs w:val="24"/>
        </w:rPr>
      </w:pPr>
      <w:r>
        <w:rPr>
          <w:rFonts w:hint="eastAsia" w:ascii="宋体" w:hAnsi="宋体" w:eastAsia="宋体"/>
          <w:spacing w:val="0"/>
          <w:sz w:val="24"/>
          <w:szCs w:val="24"/>
        </w:rPr>
        <w:t>项目建设单位在项目建设和运行过程中要严格落实该报告书中的各项污染防治措施。施工期</w:t>
      </w:r>
      <w:r>
        <w:rPr>
          <w:rFonts w:hint="eastAsia" w:ascii="宋体" w:hAnsi="宋体" w:eastAsia="宋体"/>
          <w:spacing w:val="0"/>
          <w:sz w:val="24"/>
          <w:szCs w:val="24"/>
          <w:lang w:eastAsia="zh-CN"/>
        </w:rPr>
        <w:t>：</w:t>
      </w:r>
      <w:r>
        <w:rPr>
          <w:rFonts w:hint="eastAsia" w:ascii="宋体" w:hAnsi="宋体" w:eastAsia="宋体"/>
          <w:spacing w:val="0"/>
          <w:sz w:val="24"/>
          <w:szCs w:val="24"/>
        </w:rPr>
        <w:t>加强施工期环境管理，严格执行《建筑施工</w:t>
      </w:r>
      <w:r>
        <w:rPr>
          <w:rFonts w:hint="eastAsia" w:ascii="宋体" w:hAnsi="宋体" w:eastAsia="宋体"/>
          <w:spacing w:val="0"/>
          <w:sz w:val="24"/>
          <w:szCs w:val="24"/>
          <w:lang w:eastAsia="zh-CN"/>
        </w:rPr>
        <w:t>场</w:t>
      </w:r>
      <w:r>
        <w:rPr>
          <w:rFonts w:hint="eastAsia" w:ascii="宋体" w:hAnsi="宋体" w:eastAsia="宋体"/>
          <w:spacing w:val="0"/>
          <w:sz w:val="24"/>
          <w:szCs w:val="24"/>
        </w:rPr>
        <w:t>界环境噪声排放标准》(GB12523- 2011) 的相关规定，合理安排施工时间，对高噪声设备采取防噪措施，避免对周围居民生产</w:t>
      </w:r>
      <w:r>
        <w:rPr>
          <w:rFonts w:hint="eastAsia" w:ascii="宋体" w:hAnsi="宋体" w:eastAsia="宋体"/>
          <w:spacing w:val="0"/>
          <w:sz w:val="24"/>
          <w:szCs w:val="24"/>
          <w:lang w:eastAsia="zh-CN"/>
        </w:rPr>
        <w:t>、</w:t>
      </w:r>
      <w:r>
        <w:rPr>
          <w:rFonts w:hint="eastAsia" w:ascii="宋体" w:hAnsi="宋体" w:eastAsia="宋体"/>
          <w:spacing w:val="0"/>
          <w:sz w:val="24"/>
          <w:szCs w:val="24"/>
        </w:rPr>
        <w:t>生活产生影响</w:t>
      </w:r>
      <w:r>
        <w:rPr>
          <w:rFonts w:hint="eastAsia" w:ascii="宋体" w:hAnsi="宋体" w:eastAsia="宋体"/>
          <w:spacing w:val="0"/>
          <w:sz w:val="24"/>
          <w:szCs w:val="24"/>
          <w:lang w:eastAsia="zh-CN"/>
        </w:rPr>
        <w:t>；</w:t>
      </w:r>
      <w:r>
        <w:rPr>
          <w:rFonts w:hint="eastAsia" w:ascii="宋体" w:hAnsi="宋体" w:eastAsia="宋体"/>
          <w:spacing w:val="0"/>
          <w:sz w:val="24"/>
          <w:szCs w:val="24"/>
        </w:rPr>
        <w:t>施工场地设置</w:t>
      </w:r>
      <w:r>
        <w:rPr>
          <w:rFonts w:hint="eastAsia" w:ascii="宋体" w:hAnsi="宋体" w:eastAsia="宋体"/>
          <w:spacing w:val="0"/>
          <w:sz w:val="24"/>
          <w:szCs w:val="24"/>
          <w:lang w:eastAsia="zh-CN"/>
        </w:rPr>
        <w:t>围</w:t>
      </w:r>
      <w:r>
        <w:rPr>
          <w:rFonts w:hint="eastAsia" w:ascii="宋体" w:hAnsi="宋体" w:eastAsia="宋体"/>
          <w:spacing w:val="0"/>
          <w:sz w:val="24"/>
          <w:szCs w:val="24"/>
        </w:rPr>
        <w:t>档，定期</w:t>
      </w:r>
      <w:r>
        <w:rPr>
          <w:rFonts w:hint="eastAsia" w:ascii="宋体" w:hAnsi="宋体" w:eastAsia="宋体"/>
          <w:spacing w:val="0"/>
          <w:sz w:val="24"/>
          <w:szCs w:val="24"/>
          <w:lang w:eastAsia="zh-CN"/>
        </w:rPr>
        <w:t>洒</w:t>
      </w:r>
      <w:r>
        <w:rPr>
          <w:rFonts w:hint="eastAsia" w:ascii="宋体" w:hAnsi="宋体" w:eastAsia="宋体"/>
          <w:spacing w:val="0"/>
          <w:sz w:val="24"/>
          <w:szCs w:val="24"/>
        </w:rPr>
        <w:t>水</w:t>
      </w:r>
      <w:r>
        <w:rPr>
          <w:rFonts w:hint="eastAsia" w:ascii="宋体" w:hAnsi="宋体" w:eastAsia="宋体"/>
          <w:spacing w:val="0"/>
          <w:sz w:val="24"/>
          <w:szCs w:val="24"/>
          <w:lang w:eastAsia="zh-CN"/>
        </w:rPr>
        <w:t>、</w:t>
      </w:r>
      <w:r>
        <w:rPr>
          <w:rFonts w:hint="eastAsia" w:ascii="宋体" w:hAnsi="宋体" w:eastAsia="宋体"/>
          <w:spacing w:val="0"/>
          <w:sz w:val="24"/>
          <w:szCs w:val="24"/>
        </w:rPr>
        <w:t>清扫</w:t>
      </w:r>
      <w:r>
        <w:rPr>
          <w:rFonts w:hint="eastAsia" w:ascii="宋体" w:hAnsi="宋体" w:eastAsia="宋体"/>
          <w:spacing w:val="0"/>
          <w:sz w:val="24"/>
          <w:szCs w:val="24"/>
          <w:lang w:eastAsia="zh-CN"/>
        </w:rPr>
        <w:t>、</w:t>
      </w:r>
      <w:r>
        <w:rPr>
          <w:rFonts w:hint="eastAsia" w:ascii="宋体" w:hAnsi="宋体" w:eastAsia="宋体"/>
          <w:spacing w:val="0"/>
          <w:sz w:val="24"/>
          <w:szCs w:val="24"/>
        </w:rPr>
        <w:t>冲洗地面。</w:t>
      </w:r>
      <w:r>
        <w:rPr>
          <w:rFonts w:hint="eastAsia" w:ascii="宋体" w:hAnsi="宋体" w:eastAsia="宋体"/>
          <w:spacing w:val="0"/>
          <w:sz w:val="24"/>
          <w:szCs w:val="24"/>
          <w:lang w:eastAsia="zh-CN"/>
        </w:rPr>
        <w:t>散</w:t>
      </w:r>
      <w:r>
        <w:rPr>
          <w:rFonts w:hint="eastAsia" w:ascii="宋体" w:hAnsi="宋体" w:eastAsia="宋体"/>
          <w:spacing w:val="0"/>
          <w:sz w:val="24"/>
          <w:szCs w:val="24"/>
        </w:rPr>
        <w:t>装物料的运输和堆放要加盖蓬布以降低扬尘污染</w:t>
      </w:r>
      <w:r>
        <w:rPr>
          <w:rFonts w:hint="eastAsia" w:ascii="宋体" w:hAnsi="宋体" w:eastAsia="宋体"/>
          <w:spacing w:val="0"/>
          <w:sz w:val="24"/>
          <w:szCs w:val="24"/>
          <w:lang w:eastAsia="zh-CN"/>
        </w:rPr>
        <w:t>；</w:t>
      </w:r>
      <w:r>
        <w:rPr>
          <w:rFonts w:hint="eastAsia" w:ascii="宋体" w:hAnsi="宋体" w:eastAsia="宋体"/>
          <w:spacing w:val="0"/>
          <w:sz w:val="24"/>
          <w:szCs w:val="24"/>
        </w:rPr>
        <w:t>施工期</w:t>
      </w:r>
      <w:r>
        <w:rPr>
          <w:rFonts w:hint="eastAsia" w:ascii="宋体" w:hAnsi="宋体" w:eastAsia="宋体"/>
          <w:spacing w:val="0"/>
          <w:sz w:val="24"/>
          <w:szCs w:val="24"/>
          <w:lang w:eastAsia="zh-CN"/>
        </w:rPr>
        <w:t>废</w:t>
      </w:r>
      <w:r>
        <w:rPr>
          <w:rFonts w:hint="eastAsia" w:ascii="宋体" w:hAnsi="宋体" w:eastAsia="宋体"/>
          <w:spacing w:val="0"/>
          <w:sz w:val="24"/>
          <w:szCs w:val="24"/>
        </w:rPr>
        <w:t>水应处理后回用，严禁以渗坑、渗井</w:t>
      </w:r>
      <w:r>
        <w:rPr>
          <w:rFonts w:hint="eastAsia" w:ascii="宋体" w:hAnsi="宋体" w:eastAsia="宋体"/>
          <w:spacing w:val="0"/>
          <w:sz w:val="24"/>
          <w:szCs w:val="24"/>
          <w:lang w:eastAsia="zh-CN"/>
        </w:rPr>
        <w:t>或</w:t>
      </w:r>
      <w:r>
        <w:rPr>
          <w:rFonts w:hint="eastAsia" w:ascii="宋体" w:hAnsi="宋体" w:eastAsia="宋体"/>
          <w:spacing w:val="0"/>
          <w:sz w:val="24"/>
          <w:szCs w:val="24"/>
        </w:rPr>
        <w:t>漫流等形式</w:t>
      </w:r>
      <w:r>
        <w:rPr>
          <w:rFonts w:hint="eastAsia" w:ascii="宋体" w:hAnsi="宋体" w:eastAsia="宋体"/>
          <w:spacing w:val="0"/>
          <w:sz w:val="24"/>
          <w:szCs w:val="24"/>
          <w:lang w:eastAsia="zh-CN"/>
        </w:rPr>
        <w:t>排</w:t>
      </w:r>
      <w:r>
        <w:rPr>
          <w:rFonts w:hint="eastAsia" w:ascii="宋体" w:hAnsi="宋体" w:eastAsia="宋体"/>
          <w:spacing w:val="0"/>
          <w:sz w:val="24"/>
          <w:szCs w:val="24"/>
        </w:rPr>
        <w:t>放施工</w:t>
      </w:r>
      <w:r>
        <w:rPr>
          <w:rFonts w:hint="eastAsia" w:ascii="宋体" w:hAnsi="宋体" w:eastAsia="宋体"/>
          <w:spacing w:val="0"/>
          <w:sz w:val="24"/>
          <w:szCs w:val="24"/>
          <w:lang w:eastAsia="zh-CN"/>
        </w:rPr>
        <w:t>废</w:t>
      </w:r>
      <w:r>
        <w:rPr>
          <w:rFonts w:hint="eastAsia" w:ascii="宋体" w:hAnsi="宋体" w:eastAsia="宋体"/>
          <w:spacing w:val="0"/>
          <w:sz w:val="24"/>
          <w:szCs w:val="24"/>
        </w:rPr>
        <w:t>水，确保不污染地下水和土壤。运</w:t>
      </w:r>
      <w:r>
        <w:rPr>
          <w:rFonts w:hint="eastAsia" w:ascii="宋体" w:hAnsi="宋体" w:eastAsia="宋体"/>
          <w:spacing w:val="0"/>
          <w:sz w:val="24"/>
          <w:szCs w:val="24"/>
          <w:lang w:eastAsia="zh-CN"/>
        </w:rPr>
        <w:t>营</w:t>
      </w:r>
      <w:r>
        <w:rPr>
          <w:rFonts w:hint="eastAsia" w:ascii="宋体" w:hAnsi="宋体" w:eastAsia="宋体"/>
          <w:spacing w:val="0"/>
          <w:sz w:val="24"/>
          <w:szCs w:val="24"/>
        </w:rPr>
        <w:t>期</w:t>
      </w:r>
      <w:r>
        <w:rPr>
          <w:rFonts w:hint="eastAsia" w:ascii="宋体" w:hAnsi="宋体" w:eastAsia="宋体"/>
          <w:spacing w:val="0"/>
          <w:sz w:val="24"/>
          <w:szCs w:val="24"/>
          <w:lang w:eastAsia="zh-CN"/>
        </w:rPr>
        <w:t>：</w:t>
      </w:r>
      <w:r>
        <w:rPr>
          <w:rFonts w:hint="eastAsia" w:ascii="宋体" w:hAnsi="宋体" w:eastAsia="宋体"/>
          <w:spacing w:val="0"/>
          <w:sz w:val="24"/>
          <w:szCs w:val="24"/>
        </w:rPr>
        <w:t>废气</w:t>
      </w:r>
      <w:r>
        <w:rPr>
          <w:rFonts w:hint="eastAsia" w:ascii="宋体" w:hAnsi="宋体" w:eastAsia="宋体"/>
          <w:spacing w:val="0"/>
          <w:sz w:val="24"/>
          <w:szCs w:val="24"/>
          <w:lang w:eastAsia="zh-CN"/>
        </w:rPr>
        <w:t>：</w:t>
      </w:r>
      <w:r>
        <w:rPr>
          <w:rFonts w:hint="eastAsia" w:ascii="宋体" w:hAnsi="宋体" w:eastAsia="宋体"/>
          <w:spacing w:val="0"/>
          <w:sz w:val="24"/>
          <w:szCs w:val="24"/>
        </w:rPr>
        <w:t>矿石临时堆场采用西</w:t>
      </w:r>
      <w:r>
        <w:rPr>
          <w:rFonts w:hint="eastAsia" w:ascii="宋体" w:hAnsi="宋体" w:eastAsia="宋体"/>
          <w:spacing w:val="0"/>
          <w:sz w:val="24"/>
          <w:szCs w:val="24"/>
          <w:lang w:eastAsia="zh-CN"/>
        </w:rPr>
        <w:t>、</w:t>
      </w:r>
      <w:r>
        <w:rPr>
          <w:rFonts w:hint="eastAsia" w:ascii="宋体" w:hAnsi="宋体" w:eastAsia="宋体"/>
          <w:spacing w:val="0"/>
          <w:sz w:val="24"/>
          <w:szCs w:val="24"/>
        </w:rPr>
        <w:t>北</w:t>
      </w:r>
      <w:r>
        <w:rPr>
          <w:rFonts w:hint="eastAsia" w:ascii="宋体" w:hAnsi="宋体" w:eastAsia="宋体"/>
          <w:spacing w:val="0"/>
          <w:sz w:val="24"/>
          <w:szCs w:val="24"/>
          <w:lang w:eastAsia="zh-CN"/>
        </w:rPr>
        <w:t>、</w:t>
      </w:r>
      <w:r>
        <w:rPr>
          <w:rFonts w:hint="eastAsia" w:ascii="宋体" w:hAnsi="宋体" w:eastAsia="宋体"/>
          <w:spacing w:val="0"/>
          <w:sz w:val="24"/>
          <w:szCs w:val="24"/>
        </w:rPr>
        <w:t>东三侧安装防风</w:t>
      </w:r>
      <w:r>
        <w:rPr>
          <w:rFonts w:hint="eastAsia" w:ascii="宋体" w:hAnsi="宋体" w:eastAsia="宋体"/>
          <w:spacing w:val="0"/>
          <w:sz w:val="24"/>
          <w:szCs w:val="24"/>
          <w:lang w:eastAsia="zh-CN"/>
        </w:rPr>
        <w:t>抑尘</w:t>
      </w:r>
      <w:r>
        <w:rPr>
          <w:rFonts w:hint="eastAsia" w:ascii="宋体" w:hAnsi="宋体" w:eastAsia="宋体"/>
          <w:spacing w:val="0"/>
          <w:sz w:val="24"/>
          <w:szCs w:val="24"/>
        </w:rPr>
        <w:t>网+</w:t>
      </w:r>
      <w:r>
        <w:rPr>
          <w:rFonts w:hint="eastAsia" w:ascii="宋体" w:hAnsi="宋体" w:eastAsia="宋体"/>
          <w:spacing w:val="0"/>
          <w:sz w:val="24"/>
          <w:szCs w:val="24"/>
          <w:lang w:eastAsia="zh-CN"/>
        </w:rPr>
        <w:t>洒</w:t>
      </w:r>
      <w:r>
        <w:rPr>
          <w:rFonts w:hint="eastAsia" w:ascii="宋体" w:hAnsi="宋体" w:eastAsia="宋体"/>
          <w:spacing w:val="0"/>
          <w:sz w:val="24"/>
          <w:szCs w:val="24"/>
        </w:rPr>
        <w:t>水设备+</w:t>
      </w:r>
      <w:r>
        <w:rPr>
          <w:rFonts w:hint="eastAsia" w:ascii="宋体" w:hAnsi="宋体" w:eastAsia="宋体"/>
          <w:spacing w:val="0"/>
          <w:sz w:val="24"/>
          <w:szCs w:val="24"/>
          <w:lang w:eastAsia="zh-CN"/>
        </w:rPr>
        <w:t>密</w:t>
      </w:r>
      <w:r>
        <w:rPr>
          <w:rFonts w:hint="eastAsia" w:ascii="宋体" w:hAnsi="宋体" w:eastAsia="宋体"/>
          <w:spacing w:val="0"/>
          <w:sz w:val="24"/>
          <w:szCs w:val="24"/>
        </w:rPr>
        <w:t>目网苫盖</w:t>
      </w:r>
      <w:r>
        <w:rPr>
          <w:rFonts w:hint="eastAsia" w:ascii="宋体" w:hAnsi="宋体" w:eastAsia="宋体"/>
          <w:spacing w:val="0"/>
          <w:sz w:val="24"/>
          <w:szCs w:val="24"/>
          <w:lang w:eastAsia="zh-CN"/>
        </w:rPr>
        <w:t>；</w:t>
      </w:r>
      <w:r>
        <w:rPr>
          <w:rFonts w:hint="eastAsia" w:ascii="宋体" w:hAnsi="宋体" w:eastAsia="宋体"/>
          <w:spacing w:val="0"/>
          <w:sz w:val="24"/>
          <w:szCs w:val="24"/>
        </w:rPr>
        <w:t>矿石卸料粉尘采用配备喷枪进行洒水抑尘</w:t>
      </w:r>
      <w:r>
        <w:rPr>
          <w:rFonts w:hint="eastAsia" w:ascii="宋体" w:hAnsi="宋体" w:eastAsia="宋体"/>
          <w:spacing w:val="0"/>
          <w:sz w:val="24"/>
          <w:szCs w:val="24"/>
          <w:lang w:eastAsia="zh-CN"/>
        </w:rPr>
        <w:t>；</w:t>
      </w:r>
      <w:r>
        <w:rPr>
          <w:rFonts w:hint="eastAsia" w:ascii="宋体" w:hAnsi="宋体" w:eastAsia="宋体"/>
          <w:spacing w:val="0"/>
          <w:sz w:val="24"/>
          <w:szCs w:val="24"/>
        </w:rPr>
        <w:t>磁滑轮分选系统进料口、出料口处粉尘采取设喷头洒水降尘</w:t>
      </w:r>
      <w:r>
        <w:rPr>
          <w:rFonts w:hint="eastAsia" w:ascii="宋体" w:hAnsi="宋体" w:eastAsia="宋体"/>
          <w:spacing w:val="0"/>
          <w:sz w:val="24"/>
          <w:szCs w:val="24"/>
          <w:lang w:eastAsia="zh-CN"/>
        </w:rPr>
        <w:t>，</w:t>
      </w:r>
      <w:r>
        <w:rPr>
          <w:rFonts w:hint="eastAsia" w:ascii="宋体" w:hAnsi="宋体" w:eastAsia="宋体"/>
          <w:spacing w:val="0"/>
          <w:sz w:val="24"/>
          <w:szCs w:val="24"/>
        </w:rPr>
        <w:t>出料传送采用封闭廊道</w:t>
      </w:r>
      <w:r>
        <w:rPr>
          <w:rFonts w:hint="eastAsia" w:ascii="宋体" w:hAnsi="宋体" w:eastAsia="宋体"/>
          <w:spacing w:val="0"/>
          <w:sz w:val="24"/>
          <w:szCs w:val="24"/>
          <w:lang w:eastAsia="zh-CN"/>
        </w:rPr>
        <w:t>；</w:t>
      </w:r>
      <w:r>
        <w:rPr>
          <w:rFonts w:hint="eastAsia" w:ascii="宋体" w:hAnsi="宋体" w:eastAsia="宋体"/>
          <w:spacing w:val="0"/>
          <w:sz w:val="24"/>
          <w:szCs w:val="24"/>
        </w:rPr>
        <w:t>铁精粉堆场采用铁精粉密闭仓库，颗粒物需符合《铁矿采选工业污染物排放标准》(GB28661- 2012)表7中相关标准。废水</w:t>
      </w:r>
      <w:r>
        <w:rPr>
          <w:rFonts w:hint="eastAsia" w:ascii="宋体" w:hAnsi="宋体" w:eastAsia="宋体"/>
          <w:spacing w:val="0"/>
          <w:sz w:val="24"/>
          <w:szCs w:val="24"/>
          <w:lang w:eastAsia="zh-CN"/>
        </w:rPr>
        <w:t>：</w:t>
      </w:r>
      <w:r>
        <w:rPr>
          <w:rFonts w:hint="eastAsia" w:ascii="宋体" w:hAnsi="宋体" w:eastAsia="宋体"/>
          <w:spacing w:val="0"/>
          <w:sz w:val="24"/>
          <w:szCs w:val="24"/>
        </w:rPr>
        <w:t>生活污水经化粪池处理后定期清掏作农肥，尾矿桨在尾矿库沉淀后得到澄清水，自流至选厂回用于生产工序。噪声</w:t>
      </w:r>
      <w:r>
        <w:rPr>
          <w:rFonts w:hint="eastAsia" w:ascii="宋体" w:hAnsi="宋体" w:eastAsia="宋体"/>
          <w:spacing w:val="0"/>
          <w:sz w:val="24"/>
          <w:szCs w:val="24"/>
          <w:lang w:eastAsia="zh-CN"/>
        </w:rPr>
        <w:t>：</w:t>
      </w:r>
      <w:r>
        <w:rPr>
          <w:rFonts w:hint="eastAsia" w:ascii="宋体" w:hAnsi="宋体" w:eastAsia="宋体"/>
          <w:spacing w:val="0"/>
          <w:sz w:val="24"/>
          <w:szCs w:val="24"/>
        </w:rPr>
        <w:t>采取设备设置于厂房内，合理安排生产时间等措施，厂界噪声需达到《工业企业厂界环境噪声排放标准》(GB12348 -2008) 2类标准。固体废物</w:t>
      </w:r>
      <w:r>
        <w:rPr>
          <w:rFonts w:hint="eastAsia" w:ascii="宋体" w:hAnsi="宋体" w:eastAsia="宋体"/>
          <w:spacing w:val="0"/>
          <w:sz w:val="24"/>
          <w:szCs w:val="24"/>
          <w:lang w:eastAsia="zh-CN"/>
        </w:rPr>
        <w:t>：</w:t>
      </w:r>
      <w:r>
        <w:rPr>
          <w:rFonts w:hint="eastAsia" w:ascii="宋体" w:hAnsi="宋体" w:eastAsia="宋体"/>
          <w:spacing w:val="0"/>
          <w:sz w:val="24"/>
          <w:szCs w:val="24"/>
        </w:rPr>
        <w:t>项目尾砂堆放于尾矿库，尾矿库闭库后表面覆土绿化，尾矿库选址合理</w:t>
      </w:r>
      <w:r>
        <w:rPr>
          <w:rFonts w:hint="eastAsia" w:ascii="宋体" w:hAnsi="宋体" w:eastAsia="宋体"/>
          <w:spacing w:val="0"/>
          <w:sz w:val="24"/>
          <w:szCs w:val="24"/>
          <w:lang w:eastAsia="zh-CN"/>
        </w:rPr>
        <w:t>；</w:t>
      </w:r>
      <w:r>
        <w:rPr>
          <w:rFonts w:hint="eastAsia" w:ascii="宋体" w:hAnsi="宋体" w:eastAsia="宋体"/>
          <w:spacing w:val="0"/>
          <w:sz w:val="24"/>
          <w:szCs w:val="24"/>
        </w:rPr>
        <w:t>磁滑轮分选废石运送至选厂堆积子坝使用</w:t>
      </w:r>
      <w:r>
        <w:rPr>
          <w:rFonts w:hint="eastAsia" w:ascii="宋体" w:hAnsi="宋体" w:eastAsia="宋体"/>
          <w:spacing w:val="0"/>
          <w:sz w:val="24"/>
          <w:szCs w:val="24"/>
          <w:lang w:eastAsia="zh-CN"/>
        </w:rPr>
        <w:t>；除</w:t>
      </w:r>
      <w:r>
        <w:rPr>
          <w:rFonts w:hint="eastAsia" w:ascii="宋体" w:hAnsi="宋体" w:eastAsia="宋体"/>
          <w:spacing w:val="0"/>
          <w:sz w:val="24"/>
          <w:szCs w:val="24"/>
        </w:rPr>
        <w:t>尘灰送至磁选工序进行湿式磁选</w:t>
      </w:r>
      <w:r>
        <w:rPr>
          <w:rFonts w:hint="eastAsia" w:ascii="宋体" w:hAnsi="宋体" w:eastAsia="宋体"/>
          <w:spacing w:val="0"/>
          <w:sz w:val="24"/>
          <w:szCs w:val="24"/>
          <w:lang w:eastAsia="zh-CN"/>
        </w:rPr>
        <w:t>；</w:t>
      </w:r>
      <w:r>
        <w:rPr>
          <w:rFonts w:hint="eastAsia" w:ascii="宋体" w:hAnsi="宋体" w:eastAsia="宋体"/>
          <w:spacing w:val="0"/>
          <w:sz w:val="24"/>
          <w:szCs w:val="24"/>
        </w:rPr>
        <w:t>生活垃圾集中收集后定期送附近垃圾点处理。其他</w:t>
      </w:r>
      <w:r>
        <w:rPr>
          <w:rFonts w:hint="eastAsia" w:ascii="宋体" w:hAnsi="宋体" w:eastAsia="宋体"/>
          <w:spacing w:val="0"/>
          <w:sz w:val="24"/>
          <w:szCs w:val="24"/>
          <w:lang w:eastAsia="zh-CN"/>
        </w:rPr>
        <w:t>：</w:t>
      </w:r>
      <w:r>
        <w:rPr>
          <w:rFonts w:hint="eastAsia" w:ascii="宋体" w:hAnsi="宋体" w:eastAsia="宋体"/>
          <w:spacing w:val="0"/>
          <w:sz w:val="24"/>
          <w:szCs w:val="24"/>
        </w:rPr>
        <w:t>设置1处事故池，非正常工矿下本项目尾矿浆水可利用事故池进行应急处理，避免事故排放矿浆直接排至厂区外。</w:t>
      </w:r>
    </w:p>
    <w:p>
      <w:pPr>
        <w:pStyle w:val="56"/>
        <w:numPr>
          <w:ilvl w:val="0"/>
          <w:numId w:val="2"/>
        </w:numPr>
        <w:adjustRightInd w:val="0"/>
        <w:snapToGrid w:val="0"/>
        <w:spacing w:line="480" w:lineRule="atLeast"/>
        <w:ind w:firstLine="480" w:firstLineChars="200"/>
        <w:rPr>
          <w:rFonts w:hint="eastAsia" w:ascii="宋体" w:hAnsi="宋体" w:eastAsia="宋体"/>
          <w:spacing w:val="0"/>
          <w:sz w:val="24"/>
          <w:szCs w:val="24"/>
        </w:rPr>
      </w:pPr>
      <w:r>
        <w:rPr>
          <w:rFonts w:hint="eastAsia" w:ascii="宋体" w:hAnsi="宋体" w:eastAsia="宋体"/>
          <w:spacing w:val="0"/>
          <w:sz w:val="24"/>
          <w:szCs w:val="24"/>
        </w:rPr>
        <w:t>本项目总量控制指标</w:t>
      </w:r>
      <w:r>
        <w:rPr>
          <w:rFonts w:hint="eastAsia" w:ascii="宋体" w:hAnsi="宋体" w:eastAsia="宋体"/>
          <w:spacing w:val="0"/>
          <w:sz w:val="24"/>
          <w:szCs w:val="24"/>
          <w:lang w:eastAsia="zh-CN"/>
        </w:rPr>
        <w:t>：</w:t>
      </w:r>
      <w:r>
        <w:rPr>
          <w:rFonts w:hint="eastAsia" w:ascii="宋体" w:hAnsi="宋体" w:eastAsia="宋体"/>
          <w:spacing w:val="0"/>
          <w:sz w:val="24"/>
          <w:szCs w:val="24"/>
        </w:rPr>
        <w:t>粉尘2.747t/a、S0</w:t>
      </w:r>
      <w:r>
        <w:rPr>
          <w:rFonts w:hint="eastAsia" w:ascii="宋体" w:hAnsi="宋体" w:eastAsia="宋体"/>
          <w:spacing w:val="0"/>
          <w:sz w:val="24"/>
          <w:szCs w:val="24"/>
          <w:vertAlign w:val="subscript"/>
        </w:rPr>
        <w:t>2</w:t>
      </w:r>
      <w:r>
        <w:rPr>
          <w:rFonts w:hint="eastAsia" w:ascii="宋体" w:hAnsi="宋体" w:eastAsia="宋体"/>
          <w:spacing w:val="0"/>
          <w:sz w:val="24"/>
          <w:szCs w:val="24"/>
          <w:vertAlign w:val="subscript"/>
          <w:lang w:val="en-US" w:eastAsia="zh-CN"/>
        </w:rPr>
        <w:t xml:space="preserve"> </w:t>
      </w:r>
      <w:r>
        <w:rPr>
          <w:rFonts w:hint="eastAsia" w:ascii="宋体" w:hAnsi="宋体" w:eastAsia="宋体"/>
          <w:spacing w:val="0"/>
          <w:sz w:val="24"/>
          <w:szCs w:val="24"/>
        </w:rPr>
        <w:t>0t/a、NOx</w:t>
      </w:r>
      <w:r>
        <w:rPr>
          <w:rFonts w:hint="eastAsia" w:ascii="宋体" w:hAnsi="宋体" w:eastAsia="宋体"/>
          <w:spacing w:val="0"/>
          <w:sz w:val="24"/>
          <w:szCs w:val="24"/>
          <w:lang w:val="en-US" w:eastAsia="zh-CN"/>
        </w:rPr>
        <w:t xml:space="preserve"> </w:t>
      </w:r>
      <w:r>
        <w:rPr>
          <w:rFonts w:hint="eastAsia" w:ascii="宋体" w:hAnsi="宋体" w:eastAsia="宋体"/>
          <w:spacing w:val="0"/>
          <w:sz w:val="24"/>
          <w:szCs w:val="24"/>
        </w:rPr>
        <w:t>0t/a、COD 0t/a、氨氮0t/a、挥发性有机物0t/a、总磷0t/a、总氮0t/a</w:t>
      </w:r>
      <w:r>
        <w:rPr>
          <w:rFonts w:hint="eastAsia" w:ascii="宋体" w:hAnsi="宋体" w:eastAsia="宋体"/>
          <w:spacing w:val="0"/>
          <w:sz w:val="24"/>
          <w:szCs w:val="24"/>
          <w:lang w:eastAsia="zh-CN"/>
        </w:rPr>
        <w:t>。</w:t>
      </w:r>
    </w:p>
    <w:p>
      <w:pPr>
        <w:pStyle w:val="56"/>
        <w:keepNext w:val="0"/>
        <w:keepLines w:val="0"/>
        <w:pageBreakBefore w:val="0"/>
        <w:widowControl w:val="0"/>
        <w:numPr>
          <w:ilvl w:val="0"/>
          <w:numId w:val="0"/>
        </w:numPr>
        <w:kinsoku/>
        <w:wordWrap/>
        <w:overflowPunct/>
        <w:topLinePunct w:val="0"/>
        <w:autoSpaceDE/>
        <w:autoSpaceDN/>
        <w:bidi w:val="0"/>
        <w:adjustRightInd w:val="0"/>
        <w:snapToGrid w:val="0"/>
        <w:spacing w:line="480" w:lineRule="atLeast"/>
        <w:ind w:firstLine="480" w:firstLineChars="200"/>
        <w:textAlignment w:val="auto"/>
        <w:outlineLvl w:val="9"/>
        <w:rPr>
          <w:rFonts w:hint="eastAsia" w:ascii="宋体" w:hAnsi="宋体" w:eastAsia="宋体"/>
          <w:spacing w:val="0"/>
          <w:sz w:val="24"/>
          <w:szCs w:val="24"/>
        </w:rPr>
      </w:pPr>
      <w:r>
        <w:rPr>
          <w:rFonts w:hint="eastAsia" w:ascii="宋体" w:hAnsi="宋体" w:eastAsia="宋体"/>
          <w:spacing w:val="0"/>
          <w:sz w:val="24"/>
          <w:szCs w:val="24"/>
        </w:rPr>
        <w:t>五、鉴于本项目已建设，项目建设单位要严格落实本报告书中各项污染防治措施及整改要求。整改完成后，建设单位应当按照国务院环境保护行政主管部门规定的标准和程序，对配套建设的环境保护设施进行验收，编制验收报告。配套建设的环境保护设施经验收合格，方可投入生产或者使用</w:t>
      </w:r>
      <w:r>
        <w:rPr>
          <w:rFonts w:hint="eastAsia" w:ascii="宋体" w:hAnsi="宋体" w:eastAsia="宋体"/>
          <w:spacing w:val="0"/>
          <w:sz w:val="24"/>
          <w:szCs w:val="24"/>
          <w:lang w:eastAsia="zh-CN"/>
        </w:rPr>
        <w:t>；</w:t>
      </w:r>
      <w:r>
        <w:rPr>
          <w:rFonts w:hint="eastAsia" w:ascii="宋体" w:hAnsi="宋体" w:eastAsia="宋体"/>
          <w:spacing w:val="0"/>
          <w:sz w:val="24"/>
          <w:szCs w:val="24"/>
        </w:rPr>
        <w:t>未经验收或者验收不合格的，不得投入生产或者使用。</w:t>
      </w:r>
    </w:p>
    <w:p>
      <w:pPr>
        <w:pStyle w:val="56"/>
        <w:keepNext w:val="0"/>
        <w:keepLines w:val="0"/>
        <w:pageBreakBefore w:val="0"/>
        <w:widowControl w:val="0"/>
        <w:numPr>
          <w:ilvl w:val="0"/>
          <w:numId w:val="0"/>
        </w:numPr>
        <w:kinsoku/>
        <w:wordWrap/>
        <w:overflowPunct/>
        <w:topLinePunct w:val="0"/>
        <w:autoSpaceDE/>
        <w:autoSpaceDN/>
        <w:bidi w:val="0"/>
        <w:adjustRightInd w:val="0"/>
        <w:snapToGrid w:val="0"/>
        <w:spacing w:line="480" w:lineRule="atLeast"/>
        <w:ind w:firstLine="480" w:firstLineChars="200"/>
        <w:textAlignment w:val="auto"/>
        <w:outlineLvl w:val="9"/>
        <w:rPr>
          <w:rFonts w:hint="eastAsia" w:ascii="宋体" w:hAnsi="宋体" w:eastAsia="宋体"/>
          <w:spacing w:val="0"/>
          <w:sz w:val="24"/>
          <w:szCs w:val="24"/>
        </w:rPr>
      </w:pPr>
      <w:r>
        <w:rPr>
          <w:rFonts w:hint="eastAsia" w:ascii="宋体" w:hAnsi="宋体" w:eastAsia="宋体"/>
          <w:spacing w:val="0"/>
          <w:sz w:val="24"/>
          <w:szCs w:val="24"/>
        </w:rPr>
        <w:t>六、本项目若有改、扩建现象或发生重大变动的，建设单位需在调整前向我局重新报批环评手续。</w:t>
      </w:r>
    </w:p>
    <w:p>
      <w:pPr>
        <w:pStyle w:val="56"/>
        <w:keepNext w:val="0"/>
        <w:keepLines w:val="0"/>
        <w:pageBreakBefore w:val="0"/>
        <w:widowControl w:val="0"/>
        <w:numPr>
          <w:ilvl w:val="0"/>
          <w:numId w:val="0"/>
        </w:numPr>
        <w:kinsoku/>
        <w:wordWrap/>
        <w:overflowPunct/>
        <w:topLinePunct w:val="0"/>
        <w:autoSpaceDE/>
        <w:autoSpaceDN/>
        <w:bidi w:val="0"/>
        <w:adjustRightInd w:val="0"/>
        <w:snapToGrid w:val="0"/>
        <w:spacing w:line="480" w:lineRule="atLeast"/>
        <w:ind w:firstLine="480" w:firstLineChars="200"/>
        <w:textAlignment w:val="auto"/>
        <w:outlineLvl w:val="9"/>
        <w:rPr>
          <w:rFonts w:hint="eastAsia" w:ascii="宋体" w:hAnsi="宋体" w:eastAsia="宋体"/>
          <w:spacing w:val="0"/>
          <w:sz w:val="24"/>
          <w:szCs w:val="24"/>
        </w:rPr>
      </w:pPr>
      <w:r>
        <w:rPr>
          <w:rFonts w:hint="eastAsia" w:ascii="宋体" w:hAnsi="宋体" w:eastAsia="宋体"/>
          <w:spacing w:val="0"/>
          <w:sz w:val="24"/>
          <w:szCs w:val="24"/>
        </w:rPr>
        <w:t>本项目由易县环境监察大队在项目建设和运行中负责监督管理。</w:t>
      </w:r>
    </w:p>
    <w:p>
      <w:pPr>
        <w:spacing w:line="440" w:lineRule="atLeast"/>
        <w:ind w:firstLine="480" w:firstLineChars="200"/>
        <w:rPr>
          <w:rFonts w:hint="eastAsia" w:ascii="宋体" w:hAnsi="宋体" w:eastAsia="宋体"/>
          <w:sz w:val="24"/>
          <w:szCs w:val="24"/>
          <w:lang w:eastAsia="zh-CN"/>
        </w:rPr>
      </w:pPr>
    </w:p>
    <w:p>
      <w:pPr>
        <w:spacing w:line="440" w:lineRule="atLeast"/>
        <w:ind w:firstLine="5280" w:firstLineChars="2200"/>
        <w:rPr>
          <w:rFonts w:hint="eastAsia" w:ascii="宋体" w:hAnsi="宋体" w:eastAsia="宋体"/>
          <w:sz w:val="24"/>
          <w:szCs w:val="24"/>
          <w:lang w:eastAsia="zh-CN"/>
        </w:rPr>
      </w:pPr>
    </w:p>
    <w:p>
      <w:pPr>
        <w:spacing w:line="440" w:lineRule="atLeast"/>
        <w:ind w:firstLine="5280" w:firstLineChars="2200"/>
        <w:rPr>
          <w:rFonts w:hint="eastAsia" w:ascii="宋体" w:hAnsi="宋体" w:eastAsia="宋体"/>
          <w:sz w:val="24"/>
          <w:szCs w:val="24"/>
          <w:lang w:eastAsia="zh-CN"/>
        </w:rPr>
      </w:pPr>
      <w:r>
        <w:rPr>
          <w:rFonts w:hint="eastAsia" w:ascii="宋体" w:hAnsi="宋体" w:eastAsia="宋体"/>
          <w:sz w:val="24"/>
          <w:szCs w:val="24"/>
          <w:lang w:eastAsia="zh-CN"/>
        </w:rPr>
        <w:t>易县环境保护局</w:t>
      </w:r>
    </w:p>
    <w:p>
      <w:pPr>
        <w:spacing w:line="440" w:lineRule="atLeast"/>
        <w:ind w:firstLine="5280" w:firstLineChars="2200"/>
        <w:rPr>
          <w:rFonts w:hint="eastAsia" w:ascii="宋体" w:hAnsi="宋体" w:eastAsia="宋体"/>
          <w:sz w:val="24"/>
          <w:szCs w:val="24"/>
          <w:lang w:val="en-US" w:eastAsia="zh-CN"/>
        </w:rPr>
      </w:pPr>
      <w:r>
        <w:rPr>
          <w:rFonts w:hint="eastAsia" w:ascii="宋体" w:hAnsi="宋体" w:eastAsia="宋体"/>
          <w:sz w:val="24"/>
          <w:szCs w:val="24"/>
          <w:lang w:val="en-US" w:eastAsia="zh-CN"/>
        </w:rPr>
        <w:t>2018年9月11日</w:t>
      </w:r>
    </w:p>
    <w:p>
      <w:pPr>
        <w:spacing w:line="440" w:lineRule="atLeast"/>
        <w:ind w:firstLine="480" w:firstLineChars="200"/>
        <w:rPr>
          <w:rFonts w:ascii="宋体" w:hAnsi="宋体" w:eastAsia="宋体"/>
          <w:sz w:val="24"/>
          <w:szCs w:val="24"/>
        </w:rPr>
      </w:pPr>
    </w:p>
    <w:p>
      <w:pPr>
        <w:pStyle w:val="3"/>
        <w:rPr>
          <w:rFonts w:hint="eastAsia"/>
          <w:color w:val="FF0000"/>
        </w:rPr>
      </w:pPr>
      <w:bookmarkStart w:id="52" w:name="_Toc497001470"/>
    </w:p>
    <w:p>
      <w:pPr>
        <w:pStyle w:val="3"/>
        <w:rPr>
          <w:rFonts w:hint="eastAsia"/>
          <w:color w:val="FF0000"/>
        </w:rPr>
      </w:pPr>
    </w:p>
    <w:p>
      <w:pPr>
        <w:pStyle w:val="3"/>
        <w:rPr>
          <w:rFonts w:hint="eastAsia"/>
          <w:color w:val="FF0000"/>
        </w:rPr>
      </w:pPr>
    </w:p>
    <w:p>
      <w:pPr>
        <w:pStyle w:val="3"/>
      </w:pPr>
      <w:r>
        <w:rPr>
          <w:rFonts w:hint="eastAsia"/>
          <w:color w:val="auto"/>
        </w:rPr>
        <w:t>4.3 审批意见落实情况</w:t>
      </w:r>
      <w:bookmarkEnd w:id="52"/>
    </w:p>
    <w:p>
      <w:pPr>
        <w:rPr>
          <w:rFonts w:ascii="宋体" w:hAnsi="宋体" w:eastAsia="宋体"/>
          <w:b/>
          <w:sz w:val="24"/>
          <w:szCs w:val="24"/>
        </w:rPr>
      </w:pPr>
      <w:bookmarkStart w:id="53" w:name="_Toc497001471"/>
      <w:r>
        <w:rPr>
          <w:rFonts w:hint="eastAsia" w:ascii="宋体" w:hAnsi="宋体" w:eastAsia="宋体"/>
          <w:sz w:val="24"/>
          <w:szCs w:val="24"/>
        </w:rPr>
        <w:t>审批意见落实情况详见下表</w:t>
      </w:r>
      <w:r>
        <w:rPr>
          <w:rFonts w:ascii="宋体" w:hAnsi="宋体" w:eastAsia="宋体"/>
          <w:sz w:val="24"/>
          <w:szCs w:val="24"/>
        </w:rPr>
        <w:t>4-1</w:t>
      </w:r>
      <w:r>
        <w:rPr>
          <w:rFonts w:hint="eastAsia" w:ascii="宋体" w:hAnsi="宋体" w:eastAsia="宋体"/>
          <w:sz w:val="24"/>
          <w:szCs w:val="24"/>
        </w:rPr>
        <w:t>。</w:t>
      </w:r>
      <w:bookmarkEnd w:id="53"/>
    </w:p>
    <w:p>
      <w:pPr>
        <w:widowControl/>
        <w:spacing w:beforeLines="50" w:afterLines="50"/>
        <w:ind w:firstLine="142" w:firstLineChars="59"/>
        <w:jc w:val="center"/>
        <w:rPr>
          <w:rFonts w:ascii="宋体" w:hAnsi="宋体" w:eastAsia="宋体"/>
          <w:b/>
          <w:color w:val="auto"/>
          <w:sz w:val="24"/>
          <w:szCs w:val="24"/>
        </w:rPr>
      </w:pPr>
      <w:r>
        <w:rPr>
          <w:rFonts w:hint="eastAsia" w:ascii="宋体" w:hAnsi="宋体" w:eastAsia="宋体"/>
          <w:b/>
          <w:color w:val="auto"/>
          <w:sz w:val="24"/>
          <w:szCs w:val="24"/>
        </w:rPr>
        <w:t>表</w:t>
      </w:r>
      <w:r>
        <w:rPr>
          <w:rFonts w:ascii="宋体" w:hAnsi="宋体" w:eastAsia="宋体"/>
          <w:b/>
          <w:color w:val="auto"/>
          <w:sz w:val="24"/>
          <w:szCs w:val="24"/>
        </w:rPr>
        <w:t xml:space="preserve">4-1 </w:t>
      </w:r>
      <w:r>
        <w:rPr>
          <w:rFonts w:hint="eastAsia" w:ascii="宋体" w:hAnsi="宋体" w:eastAsia="宋体"/>
          <w:b/>
          <w:color w:val="auto"/>
          <w:sz w:val="24"/>
          <w:szCs w:val="24"/>
        </w:rPr>
        <w:t xml:space="preserve"> 环评审批意见落实情况</w:t>
      </w:r>
    </w:p>
    <w:tbl>
      <w:tblPr>
        <w:tblStyle w:val="35"/>
        <w:tblW w:w="8838" w:type="dxa"/>
        <w:tblInd w:w="-2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75"/>
        <w:gridCol w:w="4490"/>
        <w:gridCol w:w="3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81" w:hRule="atLeast"/>
        </w:trPr>
        <w:tc>
          <w:tcPr>
            <w:tcW w:w="675" w:type="dxa"/>
            <w:vAlign w:val="center"/>
          </w:tcPr>
          <w:p>
            <w:pPr>
              <w:pStyle w:val="12"/>
              <w:jc w:val="center"/>
              <w:rPr>
                <w:rFonts w:ascii="宋体" w:hAnsi="宋体" w:cstheme="minorBidi"/>
                <w:color w:val="auto"/>
                <w:sz w:val="21"/>
                <w:szCs w:val="21"/>
              </w:rPr>
            </w:pPr>
            <w:r>
              <w:rPr>
                <w:rFonts w:ascii="宋体" w:hAnsi="宋体" w:cstheme="minorBidi"/>
                <w:color w:val="auto"/>
                <w:sz w:val="21"/>
                <w:szCs w:val="21"/>
              </w:rPr>
              <w:t>序号</w:t>
            </w:r>
          </w:p>
        </w:tc>
        <w:tc>
          <w:tcPr>
            <w:tcW w:w="4490" w:type="dxa"/>
            <w:vAlign w:val="center"/>
          </w:tcPr>
          <w:p>
            <w:pPr>
              <w:pStyle w:val="12"/>
              <w:jc w:val="center"/>
              <w:rPr>
                <w:rFonts w:ascii="宋体" w:hAnsi="宋体" w:cstheme="minorBidi"/>
                <w:color w:val="auto"/>
                <w:sz w:val="21"/>
                <w:szCs w:val="21"/>
              </w:rPr>
            </w:pPr>
            <w:r>
              <w:rPr>
                <w:rFonts w:ascii="宋体" w:hAnsi="宋体" w:cstheme="minorBidi"/>
                <w:color w:val="auto"/>
                <w:sz w:val="21"/>
                <w:szCs w:val="21"/>
              </w:rPr>
              <w:t>审批</w:t>
            </w:r>
            <w:r>
              <w:rPr>
                <w:rFonts w:hint="eastAsia" w:ascii="宋体" w:hAnsi="宋体" w:cstheme="minorBidi"/>
                <w:color w:val="auto"/>
                <w:sz w:val="21"/>
                <w:szCs w:val="21"/>
              </w:rPr>
              <w:t>意见</w:t>
            </w:r>
          </w:p>
        </w:tc>
        <w:tc>
          <w:tcPr>
            <w:tcW w:w="3673" w:type="dxa"/>
            <w:vAlign w:val="center"/>
          </w:tcPr>
          <w:p>
            <w:pPr>
              <w:pStyle w:val="12"/>
              <w:jc w:val="center"/>
              <w:rPr>
                <w:rFonts w:ascii="宋体" w:hAnsi="宋体" w:cstheme="minorBidi"/>
                <w:color w:val="auto"/>
                <w:sz w:val="21"/>
                <w:szCs w:val="21"/>
              </w:rPr>
            </w:pPr>
            <w:r>
              <w:rPr>
                <w:rFonts w:ascii="宋体" w:hAnsi="宋体" w:cstheme="minorBidi"/>
                <w:color w:val="auto"/>
                <w:sz w:val="21"/>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640" w:hRule="atLeast"/>
        </w:trPr>
        <w:tc>
          <w:tcPr>
            <w:tcW w:w="675" w:type="dxa"/>
            <w:vAlign w:val="center"/>
          </w:tcPr>
          <w:p>
            <w:pPr>
              <w:pStyle w:val="12"/>
              <w:jc w:val="center"/>
              <w:rPr>
                <w:rFonts w:ascii="宋体" w:hAnsi="宋体" w:cstheme="minorBidi"/>
                <w:sz w:val="21"/>
                <w:szCs w:val="21"/>
              </w:rPr>
            </w:pPr>
            <w:r>
              <w:rPr>
                <w:rFonts w:hint="eastAsia" w:ascii="宋体" w:hAnsi="宋体" w:cstheme="minorBidi"/>
                <w:sz w:val="21"/>
                <w:szCs w:val="21"/>
              </w:rPr>
              <w:t>1</w:t>
            </w:r>
          </w:p>
        </w:tc>
        <w:tc>
          <w:tcPr>
            <w:tcW w:w="4490" w:type="dxa"/>
            <w:vAlign w:val="center"/>
          </w:tcPr>
          <w:p>
            <w:pPr>
              <w:pStyle w:val="56"/>
              <w:keepNext w:val="0"/>
              <w:keepLines w:val="0"/>
              <w:pageBreakBefore w:val="0"/>
              <w:widowControl w:val="0"/>
              <w:kinsoku/>
              <w:wordWrap/>
              <w:overflowPunct/>
              <w:topLinePunct w:val="0"/>
              <w:autoSpaceDE/>
              <w:autoSpaceDN/>
              <w:bidi w:val="0"/>
              <w:adjustRightInd w:val="0"/>
              <w:snapToGrid w:val="0"/>
              <w:spacing w:line="260" w:lineRule="atLeast"/>
              <w:ind w:left="105" w:leftChars="50" w:right="105" w:rightChars="50" w:firstLine="420" w:firstLineChars="200"/>
              <w:textAlignment w:val="auto"/>
              <w:outlineLvl w:val="9"/>
              <w:rPr>
                <w:rFonts w:hint="eastAsia" w:ascii="宋体" w:hAnsi="宋体" w:eastAsia="宋体"/>
                <w:spacing w:val="0"/>
                <w:sz w:val="21"/>
                <w:szCs w:val="21"/>
              </w:rPr>
            </w:pPr>
            <w:r>
              <w:rPr>
                <w:rFonts w:hint="eastAsia" w:ascii="宋体" w:hAnsi="宋体" w:eastAsia="宋体"/>
                <w:spacing w:val="0"/>
                <w:sz w:val="21"/>
                <w:szCs w:val="21"/>
              </w:rPr>
              <w:t>本项目位于易县桥家河乡杏树</w:t>
            </w:r>
            <w:r>
              <w:rPr>
                <w:rFonts w:hint="eastAsia" w:ascii="宋体" w:hAnsi="宋体" w:eastAsia="宋体"/>
                <w:spacing w:val="0"/>
                <w:sz w:val="21"/>
                <w:szCs w:val="21"/>
                <w:lang w:eastAsia="zh-CN"/>
              </w:rPr>
              <w:t>台</w:t>
            </w:r>
            <w:r>
              <w:rPr>
                <w:rFonts w:hint="eastAsia" w:ascii="宋体" w:hAnsi="宋体" w:eastAsia="宋体"/>
                <w:spacing w:val="0"/>
                <w:sz w:val="21"/>
                <w:szCs w:val="21"/>
              </w:rPr>
              <w:t>村沙河自然村东约80m,厂区中心坐标</w:t>
            </w:r>
            <w:r>
              <w:rPr>
                <w:rFonts w:hint="eastAsia" w:ascii="宋体" w:hAnsi="宋体" w:eastAsia="宋体"/>
                <w:spacing w:val="0"/>
                <w:sz w:val="21"/>
                <w:szCs w:val="21"/>
                <w:lang w:eastAsia="zh-CN"/>
              </w:rPr>
              <w:t>：</w:t>
            </w:r>
            <w:r>
              <w:rPr>
                <w:rFonts w:hint="eastAsia" w:ascii="宋体" w:hAnsi="宋体" w:eastAsia="宋体"/>
                <w:spacing w:val="0"/>
                <w:sz w:val="21"/>
                <w:szCs w:val="21"/>
              </w:rPr>
              <w:t>东经114</w:t>
            </w:r>
            <w:r>
              <w:rPr>
                <w:rFonts w:hint="eastAsia" w:ascii="宋体" w:hAnsi="宋体" w:eastAsia="宋体" w:cs="宋体"/>
                <w:spacing w:val="0"/>
                <w:sz w:val="21"/>
                <w:szCs w:val="21"/>
              </w:rPr>
              <w:t>°</w:t>
            </w:r>
            <w:r>
              <w:rPr>
                <w:rFonts w:hint="eastAsia" w:ascii="宋体" w:hAnsi="宋体" w:eastAsia="宋体"/>
                <w:spacing w:val="0"/>
                <w:sz w:val="21"/>
                <w:szCs w:val="21"/>
              </w:rPr>
              <w:t xml:space="preserve">54 </w:t>
            </w:r>
            <w:r>
              <w:rPr>
                <w:rFonts w:hint="eastAsia" w:ascii="宋体" w:hAnsi="宋体" w:eastAsia="宋体" w:cs="宋体"/>
                <w:spacing w:val="0"/>
                <w:sz w:val="21"/>
                <w:szCs w:val="21"/>
              </w:rPr>
              <w:t>´</w:t>
            </w:r>
            <w:r>
              <w:rPr>
                <w:rFonts w:hint="eastAsia" w:ascii="宋体" w:hAnsi="宋体" w:eastAsia="宋体"/>
                <w:spacing w:val="0"/>
                <w:sz w:val="21"/>
                <w:szCs w:val="21"/>
              </w:rPr>
              <w:t>57</w:t>
            </w:r>
            <w:r>
              <w:rPr>
                <w:rFonts w:hint="eastAsia" w:ascii="宋体" w:hAnsi="宋体" w:eastAsia="宋体" w:cs="宋体"/>
                <w:spacing w:val="0"/>
                <w:sz w:val="21"/>
                <w:szCs w:val="21"/>
              </w:rPr>
              <w:t>"</w:t>
            </w:r>
            <w:r>
              <w:rPr>
                <w:rFonts w:hint="eastAsia" w:ascii="宋体" w:hAnsi="宋体" w:eastAsia="宋体"/>
                <w:spacing w:val="0"/>
                <w:sz w:val="21"/>
                <w:szCs w:val="21"/>
              </w:rPr>
              <w:t>，北纬39</w:t>
            </w:r>
            <w:r>
              <w:rPr>
                <w:rFonts w:hint="eastAsia" w:ascii="宋体" w:hAnsi="宋体" w:eastAsia="宋体" w:cs="宋体"/>
                <w:spacing w:val="0"/>
                <w:sz w:val="21"/>
                <w:szCs w:val="21"/>
              </w:rPr>
              <w:t>°</w:t>
            </w:r>
            <w:r>
              <w:rPr>
                <w:rFonts w:hint="eastAsia" w:ascii="宋体" w:hAnsi="宋体" w:eastAsia="宋体"/>
                <w:spacing w:val="0"/>
                <w:sz w:val="21"/>
                <w:szCs w:val="21"/>
              </w:rPr>
              <w:t>14</w:t>
            </w:r>
            <w:r>
              <w:rPr>
                <w:rFonts w:hint="eastAsia" w:ascii="宋体" w:hAnsi="宋体" w:eastAsia="宋体" w:cs="宋体"/>
                <w:spacing w:val="0"/>
                <w:sz w:val="21"/>
                <w:szCs w:val="21"/>
              </w:rPr>
              <w:t>´</w:t>
            </w:r>
            <w:r>
              <w:rPr>
                <w:rFonts w:hint="eastAsia" w:ascii="宋体" w:hAnsi="宋体" w:eastAsia="宋体"/>
                <w:spacing w:val="0"/>
                <w:sz w:val="21"/>
                <w:szCs w:val="21"/>
              </w:rPr>
              <w:t xml:space="preserve"> 00</w:t>
            </w:r>
            <w:r>
              <w:rPr>
                <w:rFonts w:hint="eastAsia" w:ascii="宋体" w:hAnsi="宋体" w:eastAsia="宋体" w:cs="宋体"/>
                <w:spacing w:val="0"/>
                <w:sz w:val="21"/>
                <w:szCs w:val="21"/>
              </w:rPr>
              <w:t>"</w:t>
            </w:r>
            <w:r>
              <w:rPr>
                <w:rFonts w:hint="eastAsia" w:ascii="宋体" w:hAnsi="宋体" w:eastAsia="宋体"/>
                <w:spacing w:val="0"/>
                <w:sz w:val="21"/>
                <w:szCs w:val="21"/>
              </w:rPr>
              <w:t>。西距沙河自然村80m，东南距抓河自然村90m。</w:t>
            </w:r>
          </w:p>
          <w:p>
            <w:pPr>
              <w:pStyle w:val="56"/>
              <w:keepNext w:val="0"/>
              <w:keepLines w:val="0"/>
              <w:pageBreakBefore w:val="0"/>
              <w:widowControl w:val="0"/>
              <w:kinsoku/>
              <w:wordWrap/>
              <w:overflowPunct/>
              <w:topLinePunct w:val="0"/>
              <w:autoSpaceDE/>
              <w:autoSpaceDN/>
              <w:bidi w:val="0"/>
              <w:adjustRightInd w:val="0"/>
              <w:snapToGrid w:val="0"/>
              <w:spacing w:line="260" w:lineRule="atLeast"/>
              <w:ind w:left="105" w:leftChars="50" w:right="105" w:rightChars="50" w:firstLine="420" w:firstLineChars="200"/>
              <w:textAlignment w:val="auto"/>
              <w:outlineLvl w:val="9"/>
              <w:rPr>
                <w:rFonts w:hint="eastAsia" w:ascii="宋体" w:hAnsi="宋体" w:eastAsia="宋体"/>
                <w:spacing w:val="0"/>
                <w:sz w:val="24"/>
                <w:szCs w:val="24"/>
              </w:rPr>
            </w:pPr>
            <w:r>
              <w:rPr>
                <w:rFonts w:hint="eastAsia" w:ascii="宋体" w:hAnsi="宋体" w:eastAsia="宋体"/>
                <w:spacing w:val="0"/>
                <w:sz w:val="21"/>
                <w:szCs w:val="21"/>
              </w:rPr>
              <w:t>项目总投资2284.27万元，其中环保投资220万元，占总投资的9.63%。本项目对铁选厂选矿系统进行改造，拆除现有2台颚式破碎机</w:t>
            </w:r>
            <w:r>
              <w:rPr>
                <w:rFonts w:hint="eastAsia" w:ascii="宋体" w:hAnsi="宋体" w:eastAsia="宋体"/>
                <w:spacing w:val="0"/>
                <w:sz w:val="21"/>
                <w:szCs w:val="21"/>
                <w:lang w:eastAsia="zh-CN"/>
              </w:rPr>
              <w:t>、</w:t>
            </w:r>
            <w:r>
              <w:rPr>
                <w:rFonts w:hint="eastAsia" w:ascii="宋体" w:hAnsi="宋体" w:eastAsia="宋体"/>
                <w:spacing w:val="0"/>
                <w:sz w:val="21"/>
                <w:szCs w:val="21"/>
              </w:rPr>
              <w:t>2台球磨机、2台高频筛、6台磁选机，扩建工程新购买颚式破碎机3台、球磨机3台、高频筛7台、磁选机4台、过滤机1台，安装破</w:t>
            </w:r>
            <w:r>
              <w:rPr>
                <w:rFonts w:hint="eastAsia" w:ascii="宋体" w:hAnsi="宋体" w:eastAsia="宋体"/>
                <w:spacing w:val="0"/>
                <w:sz w:val="21"/>
                <w:szCs w:val="21"/>
                <w:lang w:eastAsia="zh-CN"/>
              </w:rPr>
              <w:t>碎、</w:t>
            </w:r>
            <w:r>
              <w:rPr>
                <w:rFonts w:hint="eastAsia" w:ascii="宋体" w:hAnsi="宋体" w:eastAsia="宋体"/>
                <w:spacing w:val="0"/>
                <w:sz w:val="21"/>
                <w:szCs w:val="21"/>
              </w:rPr>
              <w:t>球磨</w:t>
            </w:r>
            <w:r>
              <w:rPr>
                <w:rFonts w:hint="eastAsia" w:ascii="宋体" w:hAnsi="宋体" w:eastAsia="宋体"/>
                <w:spacing w:val="0"/>
                <w:sz w:val="21"/>
                <w:szCs w:val="21"/>
                <w:lang w:eastAsia="zh-CN"/>
              </w:rPr>
              <w:t>、磁</w:t>
            </w:r>
            <w:r>
              <w:rPr>
                <w:rFonts w:hint="eastAsia" w:ascii="宋体" w:hAnsi="宋体" w:eastAsia="宋体"/>
                <w:spacing w:val="0"/>
                <w:sz w:val="21"/>
                <w:szCs w:val="21"/>
              </w:rPr>
              <w:t>选，过滤设备</w:t>
            </w:r>
            <w:r>
              <w:rPr>
                <w:rFonts w:hint="eastAsia" w:ascii="宋体" w:hAnsi="宋体" w:eastAsia="宋体"/>
                <w:spacing w:val="0"/>
                <w:sz w:val="21"/>
                <w:szCs w:val="21"/>
                <w:lang w:eastAsia="zh-CN"/>
              </w:rPr>
              <w:t>，</w:t>
            </w:r>
            <w:r>
              <w:rPr>
                <w:rFonts w:hint="eastAsia" w:ascii="宋体" w:hAnsi="宋体" w:eastAsia="宋体"/>
                <w:spacing w:val="0"/>
                <w:sz w:val="21"/>
                <w:szCs w:val="21"/>
              </w:rPr>
              <w:t>建设原矿堆场、破碎车间</w:t>
            </w:r>
            <w:r>
              <w:rPr>
                <w:rFonts w:hint="eastAsia" w:ascii="宋体" w:hAnsi="宋体" w:eastAsia="宋体"/>
                <w:spacing w:val="0"/>
                <w:sz w:val="21"/>
                <w:szCs w:val="21"/>
                <w:lang w:eastAsia="zh-CN"/>
              </w:rPr>
              <w:t>、</w:t>
            </w:r>
            <w:r>
              <w:rPr>
                <w:rFonts w:hint="eastAsia" w:ascii="宋体" w:hAnsi="宋体" w:eastAsia="宋体"/>
                <w:spacing w:val="0"/>
                <w:sz w:val="21"/>
                <w:szCs w:val="21"/>
              </w:rPr>
              <w:t>球磨车间</w:t>
            </w:r>
            <w:r>
              <w:rPr>
                <w:rFonts w:hint="eastAsia" w:ascii="宋体" w:hAnsi="宋体" w:eastAsia="宋体"/>
                <w:spacing w:val="0"/>
                <w:sz w:val="21"/>
                <w:szCs w:val="21"/>
                <w:lang w:eastAsia="zh-CN"/>
              </w:rPr>
              <w:t>、</w:t>
            </w:r>
            <w:r>
              <w:rPr>
                <w:rFonts w:hint="eastAsia" w:ascii="宋体" w:hAnsi="宋体" w:eastAsia="宋体"/>
                <w:spacing w:val="0"/>
                <w:sz w:val="21"/>
                <w:szCs w:val="21"/>
              </w:rPr>
              <w:t>事故池</w:t>
            </w:r>
            <w:r>
              <w:rPr>
                <w:rFonts w:hint="eastAsia" w:ascii="宋体" w:hAnsi="宋体" w:eastAsia="宋体"/>
                <w:spacing w:val="0"/>
                <w:sz w:val="21"/>
                <w:szCs w:val="21"/>
                <w:lang w:eastAsia="zh-CN"/>
              </w:rPr>
              <w:t>、</w:t>
            </w:r>
            <w:r>
              <w:rPr>
                <w:rFonts w:hint="eastAsia" w:ascii="宋体" w:hAnsi="宋体" w:eastAsia="宋体"/>
                <w:spacing w:val="0"/>
                <w:sz w:val="21"/>
                <w:szCs w:val="21"/>
              </w:rPr>
              <w:t>铁精</w:t>
            </w:r>
            <w:r>
              <w:rPr>
                <w:rFonts w:hint="eastAsia" w:ascii="宋体" w:hAnsi="宋体" w:eastAsia="宋体"/>
                <w:spacing w:val="0"/>
                <w:sz w:val="21"/>
                <w:szCs w:val="21"/>
                <w:lang w:eastAsia="zh-CN"/>
              </w:rPr>
              <w:t>粉</w:t>
            </w:r>
            <w:r>
              <w:rPr>
                <w:rFonts w:hint="eastAsia" w:ascii="宋体" w:hAnsi="宋体" w:eastAsia="宋体"/>
                <w:spacing w:val="0"/>
                <w:sz w:val="21"/>
                <w:szCs w:val="21"/>
              </w:rPr>
              <w:t>仓库，防风抑尘网及其配套设施。生产规模为年处理铁矿石35万吨，年产铁精粉12万吨。</w:t>
            </w:r>
          </w:p>
          <w:p>
            <w:pPr>
              <w:pStyle w:val="12"/>
              <w:spacing w:line="260" w:lineRule="exact"/>
              <w:ind w:left="105" w:leftChars="50" w:right="105" w:rightChars="50" w:firstLine="420" w:firstLineChars="200"/>
              <w:rPr>
                <w:rFonts w:ascii="宋体" w:hAnsi="宋体" w:cstheme="minorBidi"/>
                <w:sz w:val="21"/>
                <w:szCs w:val="21"/>
              </w:rPr>
            </w:pPr>
          </w:p>
        </w:tc>
        <w:tc>
          <w:tcPr>
            <w:tcW w:w="3673" w:type="dxa"/>
            <w:vAlign w:val="center"/>
          </w:tcPr>
          <w:p>
            <w:pPr>
              <w:pStyle w:val="12"/>
              <w:spacing w:line="260" w:lineRule="exact"/>
              <w:ind w:left="105" w:leftChars="50" w:right="105" w:rightChars="50" w:firstLine="420" w:firstLineChars="200"/>
              <w:rPr>
                <w:rFonts w:ascii="宋体" w:hAnsi="宋体" w:cstheme="minorBidi"/>
                <w:sz w:val="21"/>
                <w:szCs w:val="21"/>
              </w:rPr>
            </w:pPr>
            <w:r>
              <w:rPr>
                <w:rFonts w:hint="eastAsia" w:ascii="宋体" w:hAnsi="宋体" w:cstheme="minorBidi"/>
                <w:sz w:val="21"/>
                <w:szCs w:val="21"/>
              </w:rPr>
              <w:t>项目建设地点、总投资、</w:t>
            </w:r>
            <w:r>
              <w:rPr>
                <w:rFonts w:hint="eastAsia" w:ascii="宋体" w:hAnsi="宋体" w:cstheme="minorBidi"/>
                <w:sz w:val="21"/>
                <w:szCs w:val="21"/>
                <w:lang w:eastAsia="zh-CN"/>
              </w:rPr>
              <w:t>环保投资、生产规模、环保配套设施与</w:t>
            </w:r>
            <w:r>
              <w:rPr>
                <w:rFonts w:hint="eastAsia" w:ascii="宋体" w:hAnsi="宋体" w:cstheme="minorBidi"/>
                <w:sz w:val="21"/>
                <w:szCs w:val="21"/>
              </w:rPr>
              <w:t>审批意见一致。</w:t>
            </w:r>
            <w:r>
              <w:rPr>
                <w:rFonts w:hint="eastAsia" w:ascii="宋体" w:hAnsi="宋体" w:cstheme="minorBidi"/>
                <w:sz w:val="21"/>
                <w:szCs w:val="21"/>
                <w:lang w:eastAsia="zh-CN"/>
              </w:rPr>
              <w:t>生产设备详见生产设备一览表。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489" w:hRule="atLeast"/>
        </w:trPr>
        <w:tc>
          <w:tcPr>
            <w:tcW w:w="675" w:type="dxa"/>
            <w:vAlign w:val="center"/>
          </w:tcPr>
          <w:p>
            <w:pPr>
              <w:pStyle w:val="12"/>
              <w:jc w:val="center"/>
              <w:rPr>
                <w:rFonts w:ascii="宋体" w:hAnsi="宋体" w:cstheme="minorBidi"/>
                <w:sz w:val="21"/>
                <w:szCs w:val="21"/>
              </w:rPr>
            </w:pPr>
            <w:r>
              <w:rPr>
                <w:rFonts w:hint="eastAsia" w:ascii="宋体" w:hAnsi="宋体" w:cstheme="minorBidi"/>
                <w:sz w:val="21"/>
                <w:szCs w:val="21"/>
              </w:rPr>
              <w:t>2</w:t>
            </w:r>
          </w:p>
        </w:tc>
        <w:tc>
          <w:tcPr>
            <w:tcW w:w="4490" w:type="dxa"/>
            <w:vAlign w:val="center"/>
          </w:tcPr>
          <w:p>
            <w:pPr>
              <w:pStyle w:val="12"/>
              <w:keepNext w:val="0"/>
              <w:keepLines w:val="0"/>
              <w:pageBreakBefore w:val="0"/>
              <w:widowControl w:val="0"/>
              <w:kinsoku/>
              <w:wordWrap/>
              <w:overflowPunct/>
              <w:topLinePunct w:val="0"/>
              <w:autoSpaceDE/>
              <w:autoSpaceDN/>
              <w:bidi w:val="0"/>
              <w:adjustRightInd/>
              <w:snapToGrid/>
              <w:spacing w:line="260" w:lineRule="exact"/>
              <w:ind w:left="105" w:leftChars="50" w:right="105" w:rightChars="50" w:firstLine="420" w:firstLineChars="200"/>
              <w:textAlignment w:val="auto"/>
              <w:outlineLvl w:val="9"/>
              <w:rPr>
                <w:rFonts w:ascii="宋体" w:hAnsi="宋体" w:cstheme="minorBidi"/>
                <w:sz w:val="21"/>
                <w:szCs w:val="21"/>
              </w:rPr>
            </w:pPr>
            <w:r>
              <w:rPr>
                <w:rFonts w:hint="eastAsia" w:ascii="宋体" w:hAnsi="宋体" w:eastAsia="宋体"/>
                <w:spacing w:val="0"/>
                <w:sz w:val="21"/>
                <w:szCs w:val="21"/>
              </w:rPr>
              <w:t>废气</w:t>
            </w:r>
            <w:r>
              <w:rPr>
                <w:rFonts w:hint="eastAsia" w:ascii="宋体" w:hAnsi="宋体" w:eastAsia="宋体"/>
                <w:spacing w:val="0"/>
                <w:sz w:val="21"/>
                <w:szCs w:val="21"/>
                <w:lang w:eastAsia="zh-CN"/>
              </w:rPr>
              <w:t>：</w:t>
            </w:r>
            <w:r>
              <w:rPr>
                <w:rFonts w:hint="eastAsia" w:ascii="宋体" w:hAnsi="宋体" w:eastAsia="宋体"/>
                <w:spacing w:val="0"/>
                <w:sz w:val="21"/>
                <w:szCs w:val="21"/>
              </w:rPr>
              <w:t>矿石临时堆场采用西</w:t>
            </w:r>
            <w:r>
              <w:rPr>
                <w:rFonts w:hint="eastAsia" w:ascii="宋体" w:hAnsi="宋体" w:eastAsia="宋体"/>
                <w:spacing w:val="0"/>
                <w:sz w:val="21"/>
                <w:szCs w:val="21"/>
                <w:lang w:eastAsia="zh-CN"/>
              </w:rPr>
              <w:t>、</w:t>
            </w:r>
            <w:r>
              <w:rPr>
                <w:rFonts w:hint="eastAsia" w:ascii="宋体" w:hAnsi="宋体" w:eastAsia="宋体"/>
                <w:spacing w:val="0"/>
                <w:sz w:val="21"/>
                <w:szCs w:val="21"/>
              </w:rPr>
              <w:t>北</w:t>
            </w:r>
            <w:r>
              <w:rPr>
                <w:rFonts w:hint="eastAsia" w:ascii="宋体" w:hAnsi="宋体" w:eastAsia="宋体"/>
                <w:spacing w:val="0"/>
                <w:sz w:val="21"/>
                <w:szCs w:val="21"/>
                <w:lang w:eastAsia="zh-CN"/>
              </w:rPr>
              <w:t>、</w:t>
            </w:r>
            <w:r>
              <w:rPr>
                <w:rFonts w:hint="eastAsia" w:ascii="宋体" w:hAnsi="宋体" w:eastAsia="宋体"/>
                <w:spacing w:val="0"/>
                <w:sz w:val="21"/>
                <w:szCs w:val="21"/>
              </w:rPr>
              <w:t>东三侧安装防风</w:t>
            </w:r>
            <w:r>
              <w:rPr>
                <w:rFonts w:hint="eastAsia" w:ascii="宋体" w:hAnsi="宋体" w:eastAsia="宋体"/>
                <w:spacing w:val="0"/>
                <w:sz w:val="21"/>
                <w:szCs w:val="21"/>
                <w:lang w:eastAsia="zh-CN"/>
              </w:rPr>
              <w:t>抑尘</w:t>
            </w:r>
            <w:r>
              <w:rPr>
                <w:rFonts w:hint="eastAsia" w:ascii="宋体" w:hAnsi="宋体" w:eastAsia="宋体"/>
                <w:spacing w:val="0"/>
                <w:sz w:val="21"/>
                <w:szCs w:val="21"/>
              </w:rPr>
              <w:t>网+</w:t>
            </w:r>
            <w:r>
              <w:rPr>
                <w:rFonts w:hint="eastAsia" w:ascii="宋体" w:hAnsi="宋体" w:eastAsia="宋体"/>
                <w:spacing w:val="0"/>
                <w:sz w:val="21"/>
                <w:szCs w:val="21"/>
                <w:lang w:eastAsia="zh-CN"/>
              </w:rPr>
              <w:t>洒</w:t>
            </w:r>
            <w:r>
              <w:rPr>
                <w:rFonts w:hint="eastAsia" w:ascii="宋体" w:hAnsi="宋体" w:eastAsia="宋体"/>
                <w:spacing w:val="0"/>
                <w:sz w:val="21"/>
                <w:szCs w:val="21"/>
              </w:rPr>
              <w:t>水设备+</w:t>
            </w:r>
            <w:r>
              <w:rPr>
                <w:rFonts w:hint="eastAsia" w:ascii="宋体" w:hAnsi="宋体" w:eastAsia="宋体"/>
                <w:spacing w:val="0"/>
                <w:sz w:val="21"/>
                <w:szCs w:val="21"/>
                <w:lang w:eastAsia="zh-CN"/>
              </w:rPr>
              <w:t>密</w:t>
            </w:r>
            <w:r>
              <w:rPr>
                <w:rFonts w:hint="eastAsia" w:ascii="宋体" w:hAnsi="宋体" w:eastAsia="宋体"/>
                <w:spacing w:val="0"/>
                <w:sz w:val="21"/>
                <w:szCs w:val="21"/>
              </w:rPr>
              <w:t>目网苫盖</w:t>
            </w:r>
            <w:r>
              <w:rPr>
                <w:rFonts w:hint="eastAsia" w:ascii="宋体" w:hAnsi="宋体" w:eastAsia="宋体"/>
                <w:spacing w:val="0"/>
                <w:sz w:val="21"/>
                <w:szCs w:val="21"/>
                <w:lang w:eastAsia="zh-CN"/>
              </w:rPr>
              <w:t>；</w:t>
            </w:r>
            <w:r>
              <w:rPr>
                <w:rFonts w:hint="eastAsia" w:ascii="宋体" w:hAnsi="宋体" w:eastAsia="宋体"/>
                <w:spacing w:val="0"/>
                <w:sz w:val="21"/>
                <w:szCs w:val="21"/>
              </w:rPr>
              <w:t>矿石卸料粉尘采用配备喷枪进行洒水抑尘</w:t>
            </w:r>
            <w:r>
              <w:rPr>
                <w:rFonts w:hint="eastAsia" w:ascii="宋体" w:hAnsi="宋体" w:eastAsia="宋体"/>
                <w:spacing w:val="0"/>
                <w:sz w:val="21"/>
                <w:szCs w:val="21"/>
                <w:lang w:eastAsia="zh-CN"/>
              </w:rPr>
              <w:t>；</w:t>
            </w:r>
            <w:r>
              <w:rPr>
                <w:rFonts w:hint="eastAsia" w:ascii="宋体" w:hAnsi="宋体" w:eastAsia="宋体"/>
                <w:spacing w:val="0"/>
                <w:sz w:val="21"/>
                <w:szCs w:val="21"/>
              </w:rPr>
              <w:t>磁滑轮分选系统进料口、出料口处粉尘采取设喷头洒水降尘</w:t>
            </w:r>
            <w:r>
              <w:rPr>
                <w:rFonts w:hint="eastAsia" w:ascii="宋体" w:hAnsi="宋体" w:eastAsia="宋体"/>
                <w:spacing w:val="0"/>
                <w:sz w:val="21"/>
                <w:szCs w:val="21"/>
                <w:lang w:eastAsia="zh-CN"/>
              </w:rPr>
              <w:t>，</w:t>
            </w:r>
            <w:r>
              <w:rPr>
                <w:rFonts w:hint="eastAsia" w:ascii="宋体" w:hAnsi="宋体" w:eastAsia="宋体"/>
                <w:spacing w:val="0"/>
                <w:sz w:val="21"/>
                <w:szCs w:val="21"/>
              </w:rPr>
              <w:t>出料传送采用封闭廊道</w:t>
            </w:r>
            <w:r>
              <w:rPr>
                <w:rFonts w:hint="eastAsia" w:ascii="宋体" w:hAnsi="宋体" w:eastAsia="宋体"/>
                <w:spacing w:val="0"/>
                <w:sz w:val="21"/>
                <w:szCs w:val="21"/>
                <w:lang w:eastAsia="zh-CN"/>
              </w:rPr>
              <w:t>；</w:t>
            </w:r>
            <w:r>
              <w:rPr>
                <w:rFonts w:hint="eastAsia" w:ascii="宋体" w:hAnsi="宋体" w:eastAsia="宋体"/>
                <w:spacing w:val="0"/>
                <w:sz w:val="21"/>
                <w:szCs w:val="21"/>
              </w:rPr>
              <w:t>铁精粉堆场采用铁精粉密闭仓库，颗粒物需符合《铁矿采选工业污染物排放标准》(GB28661- 2012)表7中相关标准。</w:t>
            </w:r>
          </w:p>
        </w:tc>
        <w:tc>
          <w:tcPr>
            <w:tcW w:w="3673" w:type="dxa"/>
            <w:vAlign w:val="center"/>
          </w:tcPr>
          <w:p>
            <w:pPr>
              <w:pStyle w:val="12"/>
              <w:spacing w:line="260" w:lineRule="exact"/>
              <w:ind w:left="105" w:leftChars="50" w:right="105" w:rightChars="50" w:firstLine="420" w:firstLineChars="200"/>
              <w:rPr>
                <w:rFonts w:hint="eastAsia" w:ascii="宋体" w:hAnsi="宋体" w:eastAsia="宋体" w:cstheme="minorBidi"/>
                <w:sz w:val="21"/>
                <w:szCs w:val="21"/>
                <w:lang w:eastAsia="zh-CN"/>
              </w:rPr>
            </w:pPr>
            <w:r>
              <w:rPr>
                <w:rFonts w:hint="eastAsia" w:ascii="宋体" w:hAnsi="宋体" w:cstheme="minorBidi"/>
                <w:sz w:val="21"/>
                <w:szCs w:val="21"/>
                <w:lang w:eastAsia="zh-CN"/>
              </w:rPr>
              <w:t>矿石临时堆场采用西、北、东三侧安装防风抑尘网，设高压喷水枪，矿石堆采用密目网苫盖；矿石卸料粉尘采用喷水枪进行洒水抑尘；磁滑轮分选系统进料口、出料口处粉尘采用喷头洒水降尘，出料传送采用封闭廊道；铁精粉堆场采用铁精粉密闭仓库；破碎、筛分工序产生的粉尘经集气罩收集后分别送入</w:t>
            </w:r>
            <w:r>
              <w:rPr>
                <w:rFonts w:hint="eastAsia" w:ascii="宋体" w:hAnsi="宋体" w:cstheme="minorBidi"/>
                <w:sz w:val="21"/>
                <w:szCs w:val="21"/>
                <w:lang w:val="en-US" w:eastAsia="zh-CN"/>
              </w:rPr>
              <w:t>4套布袋除尘器处理，处理后的废气经4根排气筒排放</w:t>
            </w:r>
            <w:r>
              <w:rPr>
                <w:rFonts w:hint="eastAsia" w:ascii="宋体" w:hAnsi="宋体" w:cstheme="minorBidi"/>
                <w:sz w:val="21"/>
                <w:szCs w:val="21"/>
                <w:lang w:eastAsia="zh-CN"/>
              </w:rPr>
              <w:t>。经监测，颗粒物排放达到</w:t>
            </w:r>
            <w:r>
              <w:rPr>
                <w:rFonts w:hint="eastAsia" w:ascii="宋体" w:hAnsi="宋体" w:eastAsia="宋体"/>
                <w:spacing w:val="0"/>
                <w:sz w:val="21"/>
                <w:szCs w:val="21"/>
              </w:rPr>
              <w:t>《铁矿采选工业污染物排放标准》(GB28661- 2012)</w:t>
            </w:r>
            <w:r>
              <w:rPr>
                <w:rFonts w:hint="eastAsia" w:ascii="宋体" w:hAnsi="宋体"/>
                <w:spacing w:val="0"/>
                <w:sz w:val="21"/>
                <w:szCs w:val="21"/>
                <w:lang w:eastAsia="zh-CN"/>
              </w:rPr>
              <w:t>表</w:t>
            </w:r>
            <w:r>
              <w:rPr>
                <w:rFonts w:hint="eastAsia" w:ascii="宋体" w:hAnsi="宋体"/>
                <w:spacing w:val="0"/>
                <w:sz w:val="21"/>
                <w:szCs w:val="21"/>
                <w:lang w:val="en-US" w:eastAsia="zh-CN"/>
              </w:rPr>
              <w:t>6、</w:t>
            </w:r>
            <w:r>
              <w:rPr>
                <w:rFonts w:hint="eastAsia" w:ascii="宋体" w:hAnsi="宋体" w:eastAsia="宋体"/>
                <w:spacing w:val="0"/>
                <w:sz w:val="21"/>
                <w:szCs w:val="21"/>
              </w:rPr>
              <w:t>表7中相关标准</w:t>
            </w:r>
            <w:r>
              <w:rPr>
                <w:rFonts w:hint="eastAsia" w:ascii="宋体" w:hAnsi="宋体"/>
                <w:spacing w:val="0"/>
                <w:sz w:val="21"/>
                <w:szCs w:val="21"/>
                <w:lang w:eastAsia="zh-CN"/>
              </w:rPr>
              <w:t>要求</w:t>
            </w:r>
            <w:r>
              <w:rPr>
                <w:rFonts w:hint="eastAsia" w:ascii="宋体" w:hAnsi="宋体" w:eastAsia="宋体"/>
                <w:spacing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609" w:hRule="atLeast"/>
        </w:trPr>
        <w:tc>
          <w:tcPr>
            <w:tcW w:w="675" w:type="dxa"/>
            <w:vAlign w:val="center"/>
          </w:tcPr>
          <w:p>
            <w:pPr>
              <w:pStyle w:val="12"/>
              <w:jc w:val="center"/>
              <w:rPr>
                <w:rFonts w:hint="eastAsia" w:ascii="宋体" w:hAnsi="宋体" w:eastAsia="宋体" w:cstheme="minorBidi"/>
                <w:sz w:val="21"/>
                <w:szCs w:val="21"/>
                <w:lang w:val="en-US" w:eastAsia="zh-CN"/>
              </w:rPr>
            </w:pPr>
            <w:r>
              <w:rPr>
                <w:rFonts w:hint="eastAsia" w:ascii="宋体" w:hAnsi="宋体" w:cstheme="minorBidi"/>
                <w:sz w:val="21"/>
                <w:szCs w:val="21"/>
                <w:lang w:val="en-US" w:eastAsia="zh-CN"/>
              </w:rPr>
              <w:t>3</w:t>
            </w:r>
          </w:p>
        </w:tc>
        <w:tc>
          <w:tcPr>
            <w:tcW w:w="4490" w:type="dxa"/>
            <w:vAlign w:val="center"/>
          </w:tcPr>
          <w:p>
            <w:pPr>
              <w:pStyle w:val="12"/>
              <w:spacing w:line="260" w:lineRule="exact"/>
              <w:ind w:left="105" w:leftChars="50" w:right="105" w:rightChars="50" w:firstLine="420" w:firstLineChars="200"/>
              <w:rPr>
                <w:rFonts w:ascii="宋体" w:hAnsi="宋体" w:cstheme="minorBidi"/>
                <w:sz w:val="21"/>
                <w:szCs w:val="21"/>
              </w:rPr>
            </w:pPr>
            <w:r>
              <w:rPr>
                <w:rFonts w:hint="eastAsia" w:ascii="宋体" w:hAnsi="宋体" w:eastAsia="宋体"/>
                <w:spacing w:val="0"/>
                <w:sz w:val="21"/>
                <w:szCs w:val="21"/>
              </w:rPr>
              <w:t>废水</w:t>
            </w:r>
            <w:r>
              <w:rPr>
                <w:rFonts w:hint="eastAsia" w:ascii="宋体" w:hAnsi="宋体" w:eastAsia="宋体"/>
                <w:spacing w:val="0"/>
                <w:sz w:val="21"/>
                <w:szCs w:val="21"/>
                <w:lang w:eastAsia="zh-CN"/>
              </w:rPr>
              <w:t>：</w:t>
            </w:r>
            <w:r>
              <w:rPr>
                <w:rFonts w:hint="eastAsia" w:ascii="宋体" w:hAnsi="宋体" w:eastAsia="宋体"/>
                <w:spacing w:val="0"/>
                <w:sz w:val="21"/>
                <w:szCs w:val="21"/>
              </w:rPr>
              <w:t>生活污水经化粪池处理后定期清掏作农肥，尾矿桨在尾矿库沉淀后得到澄清水，自流至选厂回用于生产工序。</w:t>
            </w:r>
          </w:p>
        </w:tc>
        <w:tc>
          <w:tcPr>
            <w:tcW w:w="3673" w:type="dxa"/>
            <w:vAlign w:val="center"/>
          </w:tcPr>
          <w:p>
            <w:pPr>
              <w:pStyle w:val="12"/>
              <w:spacing w:line="260" w:lineRule="exact"/>
              <w:ind w:left="105" w:leftChars="50" w:right="105" w:rightChars="50" w:firstLine="420" w:firstLineChars="200"/>
              <w:rPr>
                <w:rFonts w:hint="eastAsia" w:ascii="宋体" w:hAnsi="宋体" w:eastAsia="宋体" w:cstheme="minorBidi"/>
                <w:sz w:val="21"/>
                <w:szCs w:val="21"/>
                <w:lang w:val="en-US" w:eastAsia="zh-CN"/>
              </w:rPr>
            </w:pPr>
            <w:r>
              <w:rPr>
                <w:rFonts w:hint="eastAsia" w:ascii="宋体" w:hAnsi="宋体" w:cstheme="minorBidi"/>
                <w:sz w:val="21"/>
                <w:szCs w:val="21"/>
                <w:lang w:eastAsia="zh-CN"/>
              </w:rPr>
              <w:t>生活污水经化粪池处理后由附近村民定期清掏，用作农肥，不外排；尾矿浆在尾矿库沉淀后得到澄清水，自流至选厂回用于生产，不外排。经监测，澄清水中各污染物的排放达到《城市污水再生利用</w:t>
            </w:r>
            <w:r>
              <w:rPr>
                <w:rFonts w:hint="eastAsia" w:ascii="宋体" w:hAnsi="宋体" w:cstheme="minorBidi"/>
                <w:sz w:val="21"/>
                <w:szCs w:val="21"/>
                <w:lang w:val="en-US" w:eastAsia="zh-CN"/>
              </w:rPr>
              <w:t xml:space="preserve"> 工业用水水质》（GB/T19923-2005）中工艺与产品用水要求。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794" w:hRule="atLeast"/>
        </w:trPr>
        <w:tc>
          <w:tcPr>
            <w:tcW w:w="675" w:type="dxa"/>
            <w:vAlign w:val="center"/>
          </w:tcPr>
          <w:p>
            <w:pPr>
              <w:pStyle w:val="12"/>
              <w:jc w:val="center"/>
              <w:rPr>
                <w:rFonts w:hint="eastAsia" w:ascii="宋体" w:hAnsi="宋体" w:eastAsia="宋体" w:cstheme="minorBidi"/>
                <w:sz w:val="21"/>
                <w:szCs w:val="21"/>
                <w:lang w:eastAsia="zh-CN"/>
              </w:rPr>
            </w:pPr>
            <w:r>
              <w:rPr>
                <w:rFonts w:hint="eastAsia" w:ascii="宋体" w:hAnsi="宋体" w:cstheme="minorBidi"/>
                <w:sz w:val="21"/>
                <w:szCs w:val="21"/>
                <w:lang w:val="en-US" w:eastAsia="zh-CN"/>
              </w:rPr>
              <w:t>4</w:t>
            </w:r>
          </w:p>
        </w:tc>
        <w:tc>
          <w:tcPr>
            <w:tcW w:w="4490" w:type="dxa"/>
            <w:vAlign w:val="center"/>
          </w:tcPr>
          <w:p>
            <w:pPr>
              <w:pStyle w:val="12"/>
              <w:spacing w:line="260" w:lineRule="exact"/>
              <w:ind w:left="105" w:leftChars="50" w:right="105" w:rightChars="50" w:firstLine="420" w:firstLineChars="200"/>
              <w:rPr>
                <w:rFonts w:ascii="宋体" w:hAnsi="宋体" w:cstheme="minorBidi"/>
                <w:sz w:val="21"/>
                <w:szCs w:val="21"/>
              </w:rPr>
            </w:pPr>
            <w:r>
              <w:rPr>
                <w:rFonts w:hint="eastAsia" w:ascii="宋体" w:hAnsi="宋体" w:eastAsia="宋体"/>
                <w:spacing w:val="0"/>
                <w:sz w:val="21"/>
                <w:szCs w:val="21"/>
              </w:rPr>
              <w:t>噪声</w:t>
            </w:r>
            <w:r>
              <w:rPr>
                <w:rFonts w:hint="eastAsia" w:ascii="宋体" w:hAnsi="宋体" w:eastAsia="宋体"/>
                <w:spacing w:val="0"/>
                <w:sz w:val="21"/>
                <w:szCs w:val="21"/>
                <w:lang w:eastAsia="zh-CN"/>
              </w:rPr>
              <w:t>：</w:t>
            </w:r>
            <w:r>
              <w:rPr>
                <w:rFonts w:hint="eastAsia" w:ascii="宋体" w:hAnsi="宋体" w:eastAsia="宋体"/>
                <w:spacing w:val="0"/>
                <w:sz w:val="21"/>
                <w:szCs w:val="21"/>
              </w:rPr>
              <w:t>采取设备设置于厂房内，合理安排生产时间等措施，厂界噪声需达到《工业企业厂界环境噪声排放标准》(GB12348 -2008) 2类标准。</w:t>
            </w:r>
          </w:p>
        </w:tc>
        <w:tc>
          <w:tcPr>
            <w:tcW w:w="3673" w:type="dxa"/>
            <w:vAlign w:val="center"/>
          </w:tcPr>
          <w:p>
            <w:pPr>
              <w:pStyle w:val="12"/>
              <w:spacing w:line="260" w:lineRule="exact"/>
              <w:ind w:left="105" w:leftChars="50" w:right="105" w:rightChars="50" w:firstLine="420" w:firstLineChars="200"/>
              <w:rPr>
                <w:rFonts w:ascii="宋体" w:hAnsi="宋体" w:cstheme="minorBidi"/>
                <w:sz w:val="21"/>
                <w:szCs w:val="21"/>
              </w:rPr>
            </w:pPr>
            <w:r>
              <w:rPr>
                <w:rFonts w:hint="eastAsia" w:ascii="宋体" w:hAnsi="宋体" w:cstheme="minorBidi"/>
                <w:sz w:val="21"/>
                <w:szCs w:val="21"/>
                <w:lang w:eastAsia="zh-CN"/>
              </w:rPr>
              <w:t>生产设备安置在厂房内</w:t>
            </w:r>
            <w:r>
              <w:rPr>
                <w:rFonts w:hint="eastAsia" w:ascii="宋体" w:hAnsi="宋体" w:cstheme="minorBidi"/>
                <w:sz w:val="21"/>
                <w:szCs w:val="21"/>
              </w:rPr>
              <w:t>，采取基础减震、厂房隔声等措施降低噪声。经监测，厂界昼、夜间噪声值达到《工业企业厂界环境噪声排放标准》</w:t>
            </w:r>
            <w:r>
              <w:rPr>
                <w:rFonts w:ascii="宋体" w:hAnsi="宋体" w:cstheme="minorBidi"/>
                <w:sz w:val="21"/>
                <w:szCs w:val="21"/>
              </w:rPr>
              <w:t>(GB12348-2008)2</w:t>
            </w:r>
            <w:r>
              <w:rPr>
                <w:rFonts w:hint="eastAsia" w:ascii="宋体" w:hAnsi="宋体" w:cstheme="minorBidi"/>
                <w:sz w:val="21"/>
                <w:szCs w:val="21"/>
              </w:rPr>
              <w:t>类标准要求。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752" w:hRule="atLeast"/>
        </w:trPr>
        <w:tc>
          <w:tcPr>
            <w:tcW w:w="675" w:type="dxa"/>
            <w:vAlign w:val="center"/>
          </w:tcPr>
          <w:p>
            <w:pPr>
              <w:pStyle w:val="12"/>
              <w:jc w:val="center"/>
              <w:rPr>
                <w:rFonts w:hint="eastAsia" w:ascii="宋体" w:hAnsi="宋体" w:eastAsia="宋体" w:cstheme="minorBidi"/>
                <w:sz w:val="21"/>
                <w:szCs w:val="21"/>
                <w:lang w:eastAsia="zh-CN"/>
              </w:rPr>
            </w:pPr>
            <w:r>
              <w:rPr>
                <w:rFonts w:hint="eastAsia" w:ascii="宋体" w:hAnsi="宋体" w:cstheme="minorBidi"/>
                <w:sz w:val="21"/>
                <w:szCs w:val="21"/>
                <w:lang w:val="en-US" w:eastAsia="zh-CN"/>
              </w:rPr>
              <w:t>5</w:t>
            </w:r>
          </w:p>
        </w:tc>
        <w:tc>
          <w:tcPr>
            <w:tcW w:w="4490" w:type="dxa"/>
            <w:vAlign w:val="center"/>
          </w:tcPr>
          <w:p>
            <w:pPr>
              <w:pStyle w:val="12"/>
              <w:spacing w:line="260" w:lineRule="exact"/>
              <w:ind w:left="105" w:leftChars="50" w:right="105" w:rightChars="50" w:firstLine="420" w:firstLineChars="200"/>
              <w:rPr>
                <w:rFonts w:ascii="宋体" w:hAnsi="宋体" w:cstheme="minorBidi"/>
                <w:sz w:val="21"/>
                <w:szCs w:val="21"/>
              </w:rPr>
            </w:pPr>
            <w:r>
              <w:rPr>
                <w:rFonts w:hint="eastAsia" w:ascii="宋体" w:hAnsi="宋体" w:eastAsia="宋体"/>
                <w:spacing w:val="0"/>
                <w:sz w:val="21"/>
                <w:szCs w:val="21"/>
              </w:rPr>
              <w:t>固体废物</w:t>
            </w:r>
            <w:r>
              <w:rPr>
                <w:rFonts w:hint="eastAsia" w:ascii="宋体" w:hAnsi="宋体" w:eastAsia="宋体"/>
                <w:spacing w:val="0"/>
                <w:sz w:val="21"/>
                <w:szCs w:val="21"/>
                <w:lang w:eastAsia="zh-CN"/>
              </w:rPr>
              <w:t>：</w:t>
            </w:r>
            <w:r>
              <w:rPr>
                <w:rFonts w:hint="eastAsia" w:ascii="宋体" w:hAnsi="宋体" w:eastAsia="宋体"/>
                <w:spacing w:val="0"/>
                <w:sz w:val="21"/>
                <w:szCs w:val="21"/>
              </w:rPr>
              <w:t>项目尾砂堆放于尾矿库，尾矿库闭库后表面覆土绿化，尾矿库选址合理</w:t>
            </w:r>
            <w:r>
              <w:rPr>
                <w:rFonts w:hint="eastAsia" w:ascii="宋体" w:hAnsi="宋体" w:eastAsia="宋体"/>
                <w:spacing w:val="0"/>
                <w:sz w:val="21"/>
                <w:szCs w:val="21"/>
                <w:lang w:eastAsia="zh-CN"/>
              </w:rPr>
              <w:t>；</w:t>
            </w:r>
            <w:r>
              <w:rPr>
                <w:rFonts w:hint="eastAsia" w:ascii="宋体" w:hAnsi="宋体" w:eastAsia="宋体"/>
                <w:spacing w:val="0"/>
                <w:sz w:val="21"/>
                <w:szCs w:val="21"/>
              </w:rPr>
              <w:t>磁滑轮分选废石运送至选厂堆积子坝使用</w:t>
            </w:r>
            <w:r>
              <w:rPr>
                <w:rFonts w:hint="eastAsia" w:ascii="宋体" w:hAnsi="宋体" w:eastAsia="宋体"/>
                <w:spacing w:val="0"/>
                <w:sz w:val="21"/>
                <w:szCs w:val="21"/>
                <w:lang w:eastAsia="zh-CN"/>
              </w:rPr>
              <w:t>；除</w:t>
            </w:r>
            <w:r>
              <w:rPr>
                <w:rFonts w:hint="eastAsia" w:ascii="宋体" w:hAnsi="宋体" w:eastAsia="宋体"/>
                <w:spacing w:val="0"/>
                <w:sz w:val="21"/>
                <w:szCs w:val="21"/>
              </w:rPr>
              <w:t>尘灰送至磁选工序进行湿式磁选</w:t>
            </w:r>
            <w:r>
              <w:rPr>
                <w:rFonts w:hint="eastAsia" w:ascii="宋体" w:hAnsi="宋体" w:eastAsia="宋体"/>
                <w:spacing w:val="0"/>
                <w:sz w:val="21"/>
                <w:szCs w:val="21"/>
                <w:lang w:eastAsia="zh-CN"/>
              </w:rPr>
              <w:t>；</w:t>
            </w:r>
            <w:r>
              <w:rPr>
                <w:rFonts w:hint="eastAsia" w:ascii="宋体" w:hAnsi="宋体" w:eastAsia="宋体"/>
                <w:spacing w:val="0"/>
                <w:sz w:val="21"/>
                <w:szCs w:val="21"/>
              </w:rPr>
              <w:t>生活垃圾集中收集后定期送附近垃圾点处理。</w:t>
            </w:r>
          </w:p>
        </w:tc>
        <w:tc>
          <w:tcPr>
            <w:tcW w:w="3673" w:type="dxa"/>
            <w:vAlign w:val="center"/>
          </w:tcPr>
          <w:p>
            <w:pPr>
              <w:pStyle w:val="12"/>
              <w:spacing w:line="260" w:lineRule="exact"/>
              <w:ind w:left="105" w:leftChars="50" w:right="105" w:rightChars="50" w:firstLine="420" w:firstLineChars="200"/>
              <w:rPr>
                <w:rFonts w:ascii="宋体" w:hAnsi="宋体" w:cstheme="minorBidi"/>
                <w:sz w:val="21"/>
                <w:szCs w:val="21"/>
              </w:rPr>
            </w:pPr>
            <w:r>
              <w:rPr>
                <w:rFonts w:hint="eastAsia" w:ascii="宋体" w:hAnsi="宋体" w:eastAsia="宋体"/>
                <w:spacing w:val="0"/>
                <w:sz w:val="21"/>
                <w:szCs w:val="21"/>
              </w:rPr>
              <w:t>项目尾砂堆放于尾矿库</w:t>
            </w:r>
            <w:r>
              <w:rPr>
                <w:rFonts w:hint="eastAsia" w:ascii="宋体" w:hAnsi="宋体"/>
                <w:spacing w:val="0"/>
                <w:sz w:val="21"/>
                <w:szCs w:val="21"/>
                <w:lang w:eastAsia="zh-CN"/>
              </w:rPr>
              <w:t>；</w:t>
            </w:r>
            <w:r>
              <w:rPr>
                <w:rFonts w:hint="eastAsia" w:ascii="宋体" w:hAnsi="宋体" w:eastAsia="宋体"/>
                <w:spacing w:val="0"/>
                <w:sz w:val="21"/>
                <w:szCs w:val="21"/>
              </w:rPr>
              <w:t>磁滑轮分选废石运送至选厂堆积子坝使用</w:t>
            </w:r>
            <w:r>
              <w:rPr>
                <w:rFonts w:hint="eastAsia" w:ascii="宋体" w:hAnsi="宋体" w:eastAsia="宋体"/>
                <w:spacing w:val="0"/>
                <w:sz w:val="21"/>
                <w:szCs w:val="21"/>
                <w:lang w:eastAsia="zh-CN"/>
              </w:rPr>
              <w:t>；除</w:t>
            </w:r>
            <w:r>
              <w:rPr>
                <w:rFonts w:hint="eastAsia" w:ascii="宋体" w:hAnsi="宋体" w:eastAsia="宋体"/>
                <w:spacing w:val="0"/>
                <w:sz w:val="21"/>
                <w:szCs w:val="21"/>
              </w:rPr>
              <w:t>尘灰送至磁选工序进行湿式磁选</w:t>
            </w:r>
            <w:r>
              <w:rPr>
                <w:rFonts w:hint="eastAsia" w:ascii="宋体" w:hAnsi="宋体" w:eastAsia="宋体"/>
                <w:spacing w:val="0"/>
                <w:sz w:val="21"/>
                <w:szCs w:val="21"/>
                <w:lang w:eastAsia="zh-CN"/>
              </w:rPr>
              <w:t>；</w:t>
            </w:r>
            <w:r>
              <w:rPr>
                <w:rFonts w:hint="eastAsia" w:ascii="宋体" w:hAnsi="宋体" w:eastAsia="宋体"/>
                <w:spacing w:val="0"/>
                <w:sz w:val="21"/>
                <w:szCs w:val="21"/>
              </w:rPr>
              <w:t>生活垃圾集中收集后定期送附近垃圾点处理。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403" w:hRule="atLeast"/>
        </w:trPr>
        <w:tc>
          <w:tcPr>
            <w:tcW w:w="675" w:type="dxa"/>
            <w:vAlign w:val="center"/>
          </w:tcPr>
          <w:p>
            <w:pPr>
              <w:pStyle w:val="12"/>
              <w:jc w:val="center"/>
              <w:rPr>
                <w:rFonts w:hint="eastAsia" w:ascii="宋体" w:hAnsi="宋体" w:eastAsia="宋体" w:cstheme="minorBidi"/>
                <w:sz w:val="21"/>
                <w:szCs w:val="21"/>
                <w:lang w:val="en-US" w:eastAsia="zh-CN"/>
              </w:rPr>
            </w:pPr>
            <w:r>
              <w:rPr>
                <w:rFonts w:hint="eastAsia" w:ascii="宋体" w:hAnsi="宋体" w:cstheme="minorBidi"/>
                <w:sz w:val="21"/>
                <w:szCs w:val="21"/>
                <w:lang w:val="en-US" w:eastAsia="zh-CN"/>
              </w:rPr>
              <w:t>6</w:t>
            </w:r>
          </w:p>
        </w:tc>
        <w:tc>
          <w:tcPr>
            <w:tcW w:w="4490" w:type="dxa"/>
            <w:vAlign w:val="center"/>
          </w:tcPr>
          <w:p>
            <w:pPr>
              <w:pStyle w:val="12"/>
              <w:spacing w:line="260" w:lineRule="exact"/>
              <w:ind w:left="105" w:leftChars="50" w:right="105" w:rightChars="50" w:firstLine="420" w:firstLineChars="200"/>
              <w:rPr>
                <w:rFonts w:hint="eastAsia" w:ascii="宋体" w:hAnsi="宋体" w:eastAsia="宋体"/>
                <w:spacing w:val="0"/>
                <w:sz w:val="21"/>
                <w:szCs w:val="21"/>
              </w:rPr>
            </w:pPr>
            <w:r>
              <w:rPr>
                <w:rFonts w:hint="eastAsia" w:ascii="宋体" w:hAnsi="宋体" w:eastAsia="宋体"/>
                <w:spacing w:val="0"/>
                <w:sz w:val="21"/>
                <w:szCs w:val="21"/>
              </w:rPr>
              <w:t>其他</w:t>
            </w:r>
            <w:r>
              <w:rPr>
                <w:rFonts w:hint="eastAsia" w:ascii="宋体" w:hAnsi="宋体" w:eastAsia="宋体"/>
                <w:spacing w:val="0"/>
                <w:sz w:val="21"/>
                <w:szCs w:val="21"/>
                <w:lang w:eastAsia="zh-CN"/>
              </w:rPr>
              <w:t>：</w:t>
            </w:r>
            <w:r>
              <w:rPr>
                <w:rFonts w:hint="eastAsia" w:ascii="宋体" w:hAnsi="宋体" w:eastAsia="宋体"/>
                <w:spacing w:val="0"/>
                <w:sz w:val="21"/>
                <w:szCs w:val="21"/>
              </w:rPr>
              <w:t>设置1处事故池，非正常工矿下本项目尾矿浆水可利用事故池进行应急处理，避免事故排放矿浆直接排至厂区外。</w:t>
            </w:r>
          </w:p>
        </w:tc>
        <w:tc>
          <w:tcPr>
            <w:tcW w:w="3673" w:type="dxa"/>
            <w:vAlign w:val="center"/>
          </w:tcPr>
          <w:p>
            <w:pPr>
              <w:pStyle w:val="12"/>
              <w:spacing w:line="260" w:lineRule="exact"/>
              <w:ind w:left="105" w:leftChars="50" w:right="105" w:rightChars="50" w:firstLine="420" w:firstLineChars="200"/>
              <w:rPr>
                <w:rFonts w:hint="eastAsia" w:ascii="宋体" w:hAnsi="宋体" w:eastAsia="宋体" w:cstheme="minorBidi"/>
                <w:sz w:val="21"/>
                <w:szCs w:val="21"/>
                <w:lang w:val="en-US" w:eastAsia="zh-CN"/>
              </w:rPr>
            </w:pPr>
            <w:r>
              <w:rPr>
                <w:rFonts w:hint="eastAsia" w:ascii="宋体" w:hAnsi="宋体" w:cstheme="minorBidi"/>
                <w:sz w:val="21"/>
                <w:szCs w:val="21"/>
                <w:lang w:eastAsia="zh-CN"/>
              </w:rPr>
              <w:t>本项目设置</w:t>
            </w:r>
            <w:r>
              <w:rPr>
                <w:rFonts w:hint="eastAsia" w:ascii="宋体" w:hAnsi="宋体" w:cstheme="minorBidi"/>
                <w:sz w:val="21"/>
                <w:szCs w:val="21"/>
                <w:lang w:val="en-US" w:eastAsia="zh-CN"/>
              </w:rPr>
              <w:t>350m</w:t>
            </w:r>
            <w:r>
              <w:rPr>
                <w:rFonts w:hint="eastAsia" w:ascii="宋体" w:hAnsi="宋体" w:cstheme="minorBidi"/>
                <w:sz w:val="21"/>
                <w:szCs w:val="21"/>
                <w:vertAlign w:val="superscript"/>
                <w:lang w:val="en-US" w:eastAsia="zh-CN"/>
              </w:rPr>
              <w:t>3</w:t>
            </w:r>
            <w:r>
              <w:rPr>
                <w:rFonts w:hint="eastAsia" w:ascii="宋体" w:hAnsi="宋体" w:cstheme="minorBidi"/>
                <w:sz w:val="21"/>
                <w:szCs w:val="21"/>
                <w:vertAlign w:val="baseline"/>
                <w:lang w:val="en-US" w:eastAsia="zh-CN"/>
              </w:rPr>
              <w:t>的事故池一座。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550" w:hRule="atLeast"/>
        </w:trPr>
        <w:tc>
          <w:tcPr>
            <w:tcW w:w="675" w:type="dxa"/>
            <w:vAlign w:val="center"/>
          </w:tcPr>
          <w:p>
            <w:pPr>
              <w:pStyle w:val="12"/>
              <w:jc w:val="center"/>
              <w:rPr>
                <w:rFonts w:hint="eastAsia" w:ascii="宋体" w:hAnsi="宋体" w:eastAsia="宋体" w:cstheme="minorBidi"/>
                <w:sz w:val="21"/>
                <w:szCs w:val="21"/>
                <w:lang w:val="en-US" w:eastAsia="zh-CN"/>
              </w:rPr>
            </w:pPr>
            <w:r>
              <w:rPr>
                <w:rFonts w:hint="eastAsia" w:ascii="宋体" w:hAnsi="宋体" w:cstheme="minorBidi"/>
                <w:sz w:val="21"/>
                <w:szCs w:val="21"/>
                <w:lang w:val="en-US" w:eastAsia="zh-CN"/>
              </w:rPr>
              <w:t>7</w:t>
            </w:r>
          </w:p>
        </w:tc>
        <w:tc>
          <w:tcPr>
            <w:tcW w:w="4490" w:type="dxa"/>
            <w:vAlign w:val="center"/>
          </w:tcPr>
          <w:p>
            <w:pPr>
              <w:pStyle w:val="12"/>
              <w:spacing w:line="260" w:lineRule="exact"/>
              <w:ind w:left="105" w:leftChars="50" w:right="105" w:rightChars="50" w:firstLine="420" w:firstLineChars="200"/>
              <w:rPr>
                <w:rFonts w:ascii="宋体" w:hAnsi="宋体" w:cstheme="minorBidi"/>
                <w:sz w:val="21"/>
                <w:szCs w:val="21"/>
              </w:rPr>
            </w:pPr>
            <w:r>
              <w:rPr>
                <w:rFonts w:hint="eastAsia" w:ascii="宋体" w:hAnsi="宋体" w:eastAsia="宋体"/>
                <w:spacing w:val="0"/>
                <w:sz w:val="21"/>
                <w:szCs w:val="21"/>
              </w:rPr>
              <w:t>本项目总量控制指标</w:t>
            </w:r>
            <w:r>
              <w:rPr>
                <w:rFonts w:hint="eastAsia" w:ascii="宋体" w:hAnsi="宋体" w:eastAsia="宋体"/>
                <w:spacing w:val="0"/>
                <w:sz w:val="21"/>
                <w:szCs w:val="21"/>
                <w:lang w:eastAsia="zh-CN"/>
              </w:rPr>
              <w:t>：</w:t>
            </w:r>
            <w:r>
              <w:rPr>
                <w:rFonts w:hint="eastAsia" w:ascii="宋体" w:hAnsi="宋体" w:eastAsia="宋体"/>
                <w:spacing w:val="0"/>
                <w:sz w:val="21"/>
                <w:szCs w:val="21"/>
              </w:rPr>
              <w:t>粉尘2.747t/a、S0</w:t>
            </w:r>
            <w:r>
              <w:rPr>
                <w:rFonts w:hint="eastAsia" w:ascii="宋体" w:hAnsi="宋体" w:eastAsia="宋体"/>
                <w:spacing w:val="0"/>
                <w:sz w:val="21"/>
                <w:szCs w:val="21"/>
                <w:vertAlign w:val="subscript"/>
              </w:rPr>
              <w:t>2</w:t>
            </w:r>
            <w:r>
              <w:rPr>
                <w:rFonts w:hint="eastAsia" w:ascii="宋体" w:hAnsi="宋体" w:eastAsia="宋体"/>
                <w:spacing w:val="0"/>
                <w:sz w:val="21"/>
                <w:szCs w:val="21"/>
                <w:vertAlign w:val="subscript"/>
                <w:lang w:val="en-US" w:eastAsia="zh-CN"/>
              </w:rPr>
              <w:t xml:space="preserve"> </w:t>
            </w:r>
            <w:r>
              <w:rPr>
                <w:rFonts w:hint="eastAsia" w:ascii="宋体" w:hAnsi="宋体" w:eastAsia="宋体"/>
                <w:spacing w:val="0"/>
                <w:sz w:val="21"/>
                <w:szCs w:val="21"/>
              </w:rPr>
              <w:t>0t/a、NOx</w:t>
            </w:r>
            <w:r>
              <w:rPr>
                <w:rFonts w:hint="eastAsia" w:ascii="宋体" w:hAnsi="宋体" w:eastAsia="宋体"/>
                <w:spacing w:val="0"/>
                <w:sz w:val="21"/>
                <w:szCs w:val="21"/>
                <w:lang w:val="en-US" w:eastAsia="zh-CN"/>
              </w:rPr>
              <w:t xml:space="preserve"> </w:t>
            </w:r>
            <w:r>
              <w:rPr>
                <w:rFonts w:hint="eastAsia" w:ascii="宋体" w:hAnsi="宋体" w:eastAsia="宋体"/>
                <w:spacing w:val="0"/>
                <w:sz w:val="21"/>
                <w:szCs w:val="21"/>
              </w:rPr>
              <w:t>0t/a、COD 0t/a、氨氮0t/a、挥发性有机物0t/a、总磷0t/a、总氮0t/a</w:t>
            </w:r>
            <w:r>
              <w:rPr>
                <w:rFonts w:hint="eastAsia" w:ascii="宋体" w:hAnsi="宋体" w:eastAsia="宋体"/>
                <w:spacing w:val="0"/>
                <w:sz w:val="21"/>
                <w:szCs w:val="21"/>
                <w:lang w:eastAsia="zh-CN"/>
              </w:rPr>
              <w:t>。</w:t>
            </w:r>
          </w:p>
        </w:tc>
        <w:tc>
          <w:tcPr>
            <w:tcW w:w="3673" w:type="dxa"/>
            <w:vAlign w:val="center"/>
          </w:tcPr>
          <w:p>
            <w:pPr>
              <w:pStyle w:val="12"/>
              <w:spacing w:line="260" w:lineRule="exact"/>
              <w:ind w:left="105" w:leftChars="50" w:right="105" w:rightChars="50" w:firstLine="420" w:firstLineChars="200"/>
              <w:rPr>
                <w:rFonts w:ascii="宋体" w:hAnsi="宋体" w:cstheme="minorBidi"/>
                <w:color w:val="FF0000"/>
                <w:sz w:val="21"/>
                <w:szCs w:val="21"/>
              </w:rPr>
            </w:pPr>
            <w:r>
              <w:rPr>
                <w:rFonts w:hint="eastAsia" w:ascii="宋体" w:hAnsi="宋体" w:cstheme="minorBidi"/>
                <w:sz w:val="21"/>
                <w:szCs w:val="21"/>
              </w:rPr>
              <w:t>本项目产生的污染物总量为：</w:t>
            </w:r>
            <w:r>
              <w:rPr>
                <w:rFonts w:ascii="宋体" w:hAnsi="宋体" w:cstheme="minorBidi"/>
                <w:sz w:val="21"/>
                <w:szCs w:val="21"/>
              </w:rPr>
              <w:t>COD</w:t>
            </w:r>
            <w:r>
              <w:rPr>
                <w:rFonts w:hint="eastAsia" w:ascii="宋体" w:hAnsi="宋体" w:cstheme="minorBidi"/>
                <w:sz w:val="21"/>
                <w:szCs w:val="21"/>
                <w:lang w:val="en-US" w:eastAsia="zh-CN"/>
              </w:rPr>
              <w:t xml:space="preserve"> </w:t>
            </w:r>
            <w:r>
              <w:rPr>
                <w:rFonts w:ascii="宋体" w:hAnsi="宋体" w:cstheme="minorBidi"/>
                <w:sz w:val="21"/>
                <w:szCs w:val="21"/>
              </w:rPr>
              <w:t>0</w:t>
            </w:r>
            <w:r>
              <w:rPr>
                <w:rFonts w:hint="eastAsia" w:ascii="宋体" w:hAnsi="宋体" w:cstheme="minorBidi"/>
                <w:sz w:val="21"/>
                <w:szCs w:val="21"/>
              </w:rPr>
              <w:t>t/a</w:t>
            </w:r>
            <w:r>
              <w:rPr>
                <w:rFonts w:hint="eastAsia" w:ascii="宋体" w:hAnsi="宋体" w:cstheme="minorBidi"/>
                <w:sz w:val="21"/>
                <w:szCs w:val="21"/>
                <w:lang w:eastAsia="zh-CN"/>
              </w:rPr>
              <w:t>、</w:t>
            </w:r>
            <w:r>
              <w:rPr>
                <w:rFonts w:ascii="宋体" w:hAnsi="宋体" w:cstheme="minorBidi"/>
                <w:sz w:val="21"/>
                <w:szCs w:val="21"/>
              </w:rPr>
              <w:t>氨氨</w:t>
            </w:r>
            <w:r>
              <w:rPr>
                <w:rFonts w:hint="eastAsia" w:ascii="宋体" w:hAnsi="宋体" w:cstheme="minorBidi"/>
                <w:sz w:val="21"/>
                <w:szCs w:val="21"/>
                <w:lang w:val="en-US" w:eastAsia="zh-CN"/>
              </w:rPr>
              <w:t xml:space="preserve"> </w:t>
            </w:r>
            <w:r>
              <w:rPr>
                <w:rFonts w:ascii="宋体" w:hAnsi="宋体" w:cstheme="minorBidi"/>
                <w:sz w:val="21"/>
                <w:szCs w:val="21"/>
              </w:rPr>
              <w:t>0</w:t>
            </w:r>
            <w:r>
              <w:rPr>
                <w:rFonts w:hint="eastAsia" w:ascii="宋体" w:hAnsi="宋体" w:cstheme="minorBidi"/>
                <w:sz w:val="21"/>
                <w:szCs w:val="21"/>
              </w:rPr>
              <w:t xml:space="preserve"> t/a</w:t>
            </w:r>
            <w:r>
              <w:rPr>
                <w:rFonts w:hint="eastAsia" w:ascii="宋体" w:hAnsi="宋体" w:cstheme="minorBidi"/>
                <w:sz w:val="21"/>
                <w:szCs w:val="21"/>
                <w:lang w:eastAsia="zh-CN"/>
              </w:rPr>
              <w:t>、</w:t>
            </w:r>
            <w:r>
              <w:rPr>
                <w:rFonts w:hint="eastAsia" w:ascii="宋体" w:hAnsi="宋体" w:cstheme="minorBidi"/>
                <w:sz w:val="21"/>
                <w:szCs w:val="21"/>
              </w:rPr>
              <w:t>总氮0 t/a</w:t>
            </w:r>
            <w:r>
              <w:rPr>
                <w:rFonts w:hint="eastAsia" w:ascii="宋体" w:hAnsi="宋体" w:cstheme="minorBidi"/>
                <w:sz w:val="21"/>
                <w:szCs w:val="21"/>
                <w:lang w:eastAsia="zh-CN"/>
              </w:rPr>
              <w:t>、</w:t>
            </w:r>
            <w:r>
              <w:rPr>
                <w:rFonts w:hint="eastAsia" w:ascii="宋体" w:hAnsi="宋体" w:eastAsia="宋体"/>
                <w:spacing w:val="0"/>
                <w:sz w:val="21"/>
                <w:szCs w:val="21"/>
              </w:rPr>
              <w:t>总磷0t/a、S0</w:t>
            </w:r>
            <w:r>
              <w:rPr>
                <w:rFonts w:hint="eastAsia" w:ascii="宋体" w:hAnsi="宋体" w:eastAsia="宋体"/>
                <w:spacing w:val="0"/>
                <w:sz w:val="21"/>
                <w:szCs w:val="21"/>
                <w:vertAlign w:val="subscript"/>
              </w:rPr>
              <w:t>2</w:t>
            </w:r>
            <w:r>
              <w:rPr>
                <w:rFonts w:hint="eastAsia" w:ascii="宋体" w:hAnsi="宋体" w:eastAsia="宋体"/>
                <w:spacing w:val="0"/>
                <w:sz w:val="21"/>
                <w:szCs w:val="21"/>
                <w:vertAlign w:val="subscript"/>
                <w:lang w:val="en-US" w:eastAsia="zh-CN"/>
              </w:rPr>
              <w:t xml:space="preserve"> </w:t>
            </w:r>
            <w:r>
              <w:rPr>
                <w:rFonts w:hint="eastAsia" w:ascii="宋体" w:hAnsi="宋体" w:eastAsia="宋体"/>
                <w:spacing w:val="0"/>
                <w:sz w:val="21"/>
                <w:szCs w:val="21"/>
              </w:rPr>
              <w:t>0t/a、NOx</w:t>
            </w:r>
            <w:r>
              <w:rPr>
                <w:rFonts w:hint="eastAsia" w:ascii="宋体" w:hAnsi="宋体" w:eastAsia="宋体"/>
                <w:spacing w:val="0"/>
                <w:sz w:val="21"/>
                <w:szCs w:val="21"/>
                <w:lang w:val="en-US" w:eastAsia="zh-CN"/>
              </w:rPr>
              <w:t xml:space="preserve"> </w:t>
            </w:r>
            <w:r>
              <w:rPr>
                <w:rFonts w:hint="eastAsia" w:ascii="宋体" w:hAnsi="宋体" w:eastAsia="宋体"/>
                <w:spacing w:val="0"/>
                <w:sz w:val="21"/>
                <w:szCs w:val="21"/>
              </w:rPr>
              <w:t>0t/a、</w:t>
            </w:r>
            <w:r>
              <w:rPr>
                <w:rFonts w:hint="eastAsia" w:ascii="宋体" w:hAnsi="宋体" w:cstheme="minorBidi"/>
                <w:sz w:val="21"/>
                <w:szCs w:val="21"/>
              </w:rPr>
              <w:t>颗粒物</w:t>
            </w:r>
            <w:r>
              <w:rPr>
                <w:rFonts w:hint="eastAsia" w:ascii="宋体" w:hAnsi="宋体" w:cstheme="minorBidi"/>
                <w:sz w:val="21"/>
                <w:szCs w:val="21"/>
                <w:lang w:val="en-US" w:eastAsia="zh-CN"/>
              </w:rPr>
              <w:t>0.305</w:t>
            </w:r>
            <w:r>
              <w:rPr>
                <w:rFonts w:hint="eastAsia" w:ascii="宋体" w:hAnsi="宋体" w:cstheme="minorBidi"/>
                <w:sz w:val="21"/>
                <w:szCs w:val="21"/>
              </w:rPr>
              <w:t xml:space="preserve"> t/a</w:t>
            </w:r>
            <w:r>
              <w:rPr>
                <w:rFonts w:hint="eastAsia" w:ascii="宋体" w:hAnsi="宋体" w:cstheme="minorBidi"/>
                <w:sz w:val="21"/>
                <w:szCs w:val="21"/>
                <w:lang w:eastAsia="zh-CN"/>
              </w:rPr>
              <w:t>、挥发性有机物</w:t>
            </w:r>
            <w:r>
              <w:rPr>
                <w:rFonts w:hint="eastAsia" w:ascii="宋体" w:hAnsi="宋体" w:cstheme="minorBidi"/>
                <w:sz w:val="21"/>
                <w:szCs w:val="21"/>
              </w:rPr>
              <w:t>0t/a。达到总量控制指标要求。</w:t>
            </w:r>
          </w:p>
        </w:tc>
      </w:tr>
    </w:tbl>
    <w:p>
      <w:pPr>
        <w:pStyle w:val="2"/>
      </w:pPr>
      <w:bookmarkStart w:id="54" w:name="_Toc497001472"/>
      <w:r>
        <w:rPr>
          <w:rFonts w:hint="eastAsia"/>
        </w:rPr>
        <w:t>5 验收评价标准</w:t>
      </w:r>
      <w:bookmarkEnd w:id="54"/>
    </w:p>
    <w:p>
      <w:pPr>
        <w:pStyle w:val="3"/>
      </w:pPr>
      <w:bookmarkStart w:id="55" w:name="_Toc497001473"/>
      <w:r>
        <w:rPr>
          <w:rFonts w:hint="eastAsia"/>
        </w:rPr>
        <w:t>5.1 污染物排放标准</w:t>
      </w:r>
      <w:bookmarkEnd w:id="55"/>
    </w:p>
    <w:p>
      <w:pPr>
        <w:pStyle w:val="4"/>
      </w:pPr>
      <w:bookmarkStart w:id="56" w:name="_Toc496979036"/>
      <w:bookmarkStart w:id="57" w:name="_Toc497001475"/>
      <w:r>
        <w:t>5.1.</w:t>
      </w:r>
      <w:r>
        <w:rPr>
          <w:rFonts w:hint="eastAsia"/>
        </w:rPr>
        <w:t>1</w:t>
      </w:r>
      <w:r>
        <w:t xml:space="preserve"> </w:t>
      </w:r>
      <w:r>
        <w:rPr>
          <w:rFonts w:hint="eastAsia"/>
        </w:rPr>
        <w:t>废气</w:t>
      </w:r>
      <w:bookmarkEnd w:id="56"/>
      <w:bookmarkEnd w:id="57"/>
    </w:p>
    <w:p>
      <w:pPr>
        <w:spacing w:line="480" w:lineRule="atLeast"/>
        <w:ind w:firstLine="480" w:firstLineChars="200"/>
        <w:rPr>
          <w:rFonts w:hint="eastAsia" w:ascii="宋体" w:hAnsi="宋体" w:eastAsia="宋体"/>
          <w:sz w:val="24"/>
          <w:szCs w:val="24"/>
          <w:lang w:eastAsia="zh-CN"/>
        </w:rPr>
      </w:pPr>
      <w:r>
        <w:rPr>
          <w:rFonts w:hint="eastAsia" w:ascii="宋体" w:hAnsi="宋体" w:eastAsia="宋体"/>
          <w:sz w:val="24"/>
          <w:szCs w:val="24"/>
          <w:lang w:eastAsia="zh-CN"/>
        </w:rPr>
        <w:t>有组织颗粒物排放执行《铁矿采选工业污染物排放标准》（GB28661-2012）表6大气污染物特别排放限值，无组织颗粒物排放执行《铁矿采选工业污染物排放标准》（GB28661-2012）表7中大气污染物无组织排放浓度限值。</w:t>
      </w:r>
    </w:p>
    <w:p>
      <w:pPr>
        <w:spacing w:line="480" w:lineRule="atLeast"/>
        <w:jc w:val="center"/>
        <w:rPr>
          <w:rFonts w:ascii="宋体" w:hAnsi="宋体" w:eastAsia="宋体"/>
          <w:b/>
          <w:sz w:val="24"/>
          <w:szCs w:val="24"/>
        </w:rPr>
      </w:pPr>
      <w:r>
        <w:rPr>
          <w:rFonts w:hint="eastAsia" w:ascii="宋体" w:hAnsi="宋体" w:eastAsia="宋体"/>
          <w:b/>
          <w:sz w:val="24"/>
          <w:szCs w:val="24"/>
        </w:rPr>
        <w:t>表</w:t>
      </w:r>
      <w:r>
        <w:rPr>
          <w:rFonts w:ascii="宋体" w:hAnsi="宋体" w:eastAsia="宋体"/>
          <w:b/>
          <w:sz w:val="24"/>
          <w:szCs w:val="24"/>
        </w:rPr>
        <w:t>5-</w:t>
      </w:r>
      <w:r>
        <w:rPr>
          <w:rFonts w:hint="eastAsia" w:ascii="宋体" w:hAnsi="宋体" w:eastAsia="宋体"/>
          <w:b/>
          <w:sz w:val="24"/>
          <w:szCs w:val="24"/>
        </w:rPr>
        <w:t>1   废气排放执行标准</w:t>
      </w:r>
    </w:p>
    <w:tbl>
      <w:tblPr>
        <w:tblStyle w:val="35"/>
        <w:tblW w:w="836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86"/>
        <w:gridCol w:w="1153"/>
        <w:gridCol w:w="1066"/>
        <w:gridCol w:w="1134"/>
        <w:gridCol w:w="1276"/>
        <w:gridCol w:w="29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jc w:val="center"/>
        </w:trPr>
        <w:tc>
          <w:tcPr>
            <w:tcW w:w="786" w:type="dxa"/>
            <w:tcMar>
              <w:left w:w="28" w:type="dxa"/>
              <w:right w:w="28" w:type="dxa"/>
            </w:tcMar>
            <w:vAlign w:val="center"/>
          </w:tcPr>
          <w:p>
            <w:pPr>
              <w:spacing w:line="320" w:lineRule="atLeast"/>
              <w:jc w:val="center"/>
              <w:rPr>
                <w:rFonts w:ascii="宋体" w:hAnsi="宋体" w:eastAsia="宋体"/>
                <w:b/>
                <w:szCs w:val="21"/>
              </w:rPr>
            </w:pPr>
            <w:r>
              <w:rPr>
                <w:rFonts w:ascii="宋体" w:hAnsi="宋体" w:eastAsia="宋体"/>
                <w:b/>
                <w:szCs w:val="21"/>
              </w:rPr>
              <w:t>污染源</w:t>
            </w:r>
          </w:p>
        </w:tc>
        <w:tc>
          <w:tcPr>
            <w:tcW w:w="2219" w:type="dxa"/>
            <w:gridSpan w:val="2"/>
            <w:tcMar>
              <w:left w:w="28" w:type="dxa"/>
              <w:right w:w="28" w:type="dxa"/>
            </w:tcMar>
            <w:vAlign w:val="center"/>
          </w:tcPr>
          <w:p>
            <w:pPr>
              <w:spacing w:line="320" w:lineRule="atLeast"/>
              <w:jc w:val="center"/>
              <w:rPr>
                <w:rFonts w:ascii="宋体" w:hAnsi="宋体" w:eastAsia="宋体"/>
                <w:b/>
                <w:szCs w:val="21"/>
              </w:rPr>
            </w:pPr>
            <w:r>
              <w:rPr>
                <w:rFonts w:ascii="宋体" w:hAnsi="宋体" w:eastAsia="宋体"/>
                <w:b/>
                <w:szCs w:val="21"/>
              </w:rPr>
              <w:t>项目</w:t>
            </w:r>
          </w:p>
        </w:tc>
        <w:tc>
          <w:tcPr>
            <w:tcW w:w="1134" w:type="dxa"/>
            <w:tcMar>
              <w:left w:w="28" w:type="dxa"/>
              <w:right w:w="28" w:type="dxa"/>
            </w:tcMar>
            <w:vAlign w:val="center"/>
          </w:tcPr>
          <w:p>
            <w:pPr>
              <w:spacing w:line="320" w:lineRule="atLeast"/>
              <w:jc w:val="center"/>
              <w:rPr>
                <w:rFonts w:ascii="宋体" w:hAnsi="宋体" w:eastAsia="宋体"/>
                <w:b/>
                <w:szCs w:val="21"/>
              </w:rPr>
            </w:pPr>
            <w:r>
              <w:rPr>
                <w:rFonts w:ascii="宋体" w:hAnsi="宋体" w:eastAsia="宋体"/>
                <w:b/>
                <w:szCs w:val="21"/>
              </w:rPr>
              <w:t>标准值</w:t>
            </w:r>
          </w:p>
        </w:tc>
        <w:tc>
          <w:tcPr>
            <w:tcW w:w="1276" w:type="dxa"/>
            <w:vAlign w:val="center"/>
          </w:tcPr>
          <w:p>
            <w:pPr>
              <w:spacing w:line="320" w:lineRule="atLeast"/>
              <w:jc w:val="center"/>
              <w:rPr>
                <w:rFonts w:ascii="宋体" w:hAnsi="宋体" w:eastAsia="宋体"/>
                <w:b/>
                <w:szCs w:val="21"/>
              </w:rPr>
            </w:pPr>
            <w:r>
              <w:rPr>
                <w:rFonts w:hint="eastAsia" w:ascii="宋体" w:hAnsi="宋体" w:eastAsia="宋体"/>
                <w:b/>
                <w:szCs w:val="21"/>
              </w:rPr>
              <w:t>单位</w:t>
            </w:r>
          </w:p>
        </w:tc>
        <w:tc>
          <w:tcPr>
            <w:tcW w:w="2946" w:type="dxa"/>
            <w:tcMar>
              <w:left w:w="28" w:type="dxa"/>
              <w:right w:w="28" w:type="dxa"/>
            </w:tcMar>
            <w:vAlign w:val="center"/>
          </w:tcPr>
          <w:p>
            <w:pPr>
              <w:spacing w:line="320" w:lineRule="atLeast"/>
              <w:jc w:val="center"/>
              <w:rPr>
                <w:rFonts w:ascii="宋体" w:hAnsi="宋体" w:eastAsia="宋体"/>
                <w:b/>
                <w:szCs w:val="21"/>
              </w:rPr>
            </w:pPr>
            <w:r>
              <w:rPr>
                <w:rFonts w:ascii="宋体" w:hAnsi="宋体" w:eastAsia="宋体"/>
                <w:b/>
                <w:szCs w:val="21"/>
              </w:rPr>
              <w:t>标准来源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40" w:hRule="atLeast"/>
          <w:jc w:val="center"/>
        </w:trPr>
        <w:tc>
          <w:tcPr>
            <w:tcW w:w="786" w:type="dxa"/>
            <w:vMerge w:val="restart"/>
            <w:tcMar>
              <w:left w:w="28" w:type="dxa"/>
              <w:right w:w="28" w:type="dxa"/>
            </w:tcMar>
            <w:vAlign w:val="center"/>
          </w:tcPr>
          <w:p>
            <w:pPr>
              <w:spacing w:line="320" w:lineRule="atLeast"/>
              <w:jc w:val="center"/>
              <w:rPr>
                <w:rFonts w:hint="eastAsia" w:ascii="宋体" w:hAnsi="宋体" w:eastAsia="宋体"/>
                <w:szCs w:val="21"/>
                <w:lang w:eastAsia="zh-CN"/>
              </w:rPr>
            </w:pPr>
            <w:r>
              <w:rPr>
                <w:rFonts w:hint="eastAsia" w:ascii="宋体" w:hAnsi="宋体" w:eastAsia="宋体"/>
                <w:szCs w:val="21"/>
                <w:lang w:eastAsia="zh-CN"/>
              </w:rPr>
              <w:t>废气</w:t>
            </w:r>
          </w:p>
        </w:tc>
        <w:tc>
          <w:tcPr>
            <w:tcW w:w="1153" w:type="dxa"/>
            <w:vMerge w:val="restart"/>
            <w:tcMar>
              <w:left w:w="28" w:type="dxa"/>
              <w:right w:w="28" w:type="dxa"/>
            </w:tcMar>
            <w:vAlign w:val="center"/>
          </w:tcPr>
          <w:p>
            <w:pPr>
              <w:pStyle w:val="118"/>
              <w:jc w:val="center"/>
              <w:rPr>
                <w:rFonts w:ascii="宋体" w:hAnsi="宋体" w:cstheme="minorBidi"/>
                <w:kern w:val="2"/>
                <w:sz w:val="21"/>
                <w:szCs w:val="21"/>
                <w:lang w:eastAsia="zh-CN"/>
              </w:rPr>
            </w:pPr>
            <w:r>
              <w:rPr>
                <w:rFonts w:hint="eastAsia" w:ascii="宋体" w:hAnsi="宋体" w:cstheme="minorBidi"/>
                <w:kern w:val="2"/>
                <w:sz w:val="21"/>
                <w:szCs w:val="21"/>
                <w:lang w:eastAsia="zh-CN"/>
              </w:rPr>
              <w:t>颗粒物</w:t>
            </w:r>
          </w:p>
        </w:tc>
        <w:tc>
          <w:tcPr>
            <w:tcW w:w="1066" w:type="dxa"/>
            <w:tcMar>
              <w:left w:w="28" w:type="dxa"/>
              <w:right w:w="28" w:type="dxa"/>
            </w:tcMar>
            <w:vAlign w:val="center"/>
          </w:tcPr>
          <w:p>
            <w:pPr>
              <w:spacing w:line="320" w:lineRule="atLeast"/>
              <w:jc w:val="center"/>
              <w:rPr>
                <w:rFonts w:ascii="宋体" w:hAnsi="宋体" w:eastAsia="宋体"/>
                <w:szCs w:val="21"/>
              </w:rPr>
            </w:pPr>
            <w:r>
              <w:rPr>
                <w:rFonts w:hint="eastAsia" w:ascii="宋体" w:hAnsi="宋体" w:eastAsia="宋体"/>
                <w:szCs w:val="21"/>
              </w:rPr>
              <w:t>有组织</w:t>
            </w:r>
          </w:p>
        </w:tc>
        <w:tc>
          <w:tcPr>
            <w:tcW w:w="1134" w:type="dxa"/>
            <w:tcMar>
              <w:left w:w="28" w:type="dxa"/>
              <w:right w:w="28" w:type="dxa"/>
            </w:tcMar>
            <w:vAlign w:val="center"/>
          </w:tcPr>
          <w:p>
            <w:pPr>
              <w:jc w:val="center"/>
              <w:rPr>
                <w:rFonts w:hint="eastAsia" w:ascii="宋体" w:hAnsi="宋体" w:eastAsia="宋体"/>
                <w:szCs w:val="21"/>
                <w:lang w:val="en-US" w:eastAsia="zh-CN"/>
              </w:rPr>
            </w:pPr>
            <w:r>
              <w:rPr>
                <w:rFonts w:hint="eastAsia" w:ascii="宋体" w:hAnsi="宋体" w:eastAsia="宋体"/>
                <w:szCs w:val="21"/>
                <w:lang w:val="en-US" w:eastAsia="zh-CN"/>
              </w:rPr>
              <w:t>10</w:t>
            </w:r>
          </w:p>
        </w:tc>
        <w:tc>
          <w:tcPr>
            <w:tcW w:w="1276" w:type="dxa"/>
            <w:vAlign w:val="center"/>
          </w:tcPr>
          <w:p>
            <w:pPr>
              <w:jc w:val="center"/>
              <w:rPr>
                <w:rFonts w:ascii="宋体" w:hAnsi="宋体" w:eastAsia="宋体"/>
                <w:szCs w:val="21"/>
              </w:rPr>
            </w:pPr>
            <w:r>
              <w:rPr>
                <w:rFonts w:ascii="宋体" w:hAnsi="宋体"/>
                <w:szCs w:val="21"/>
              </w:rPr>
              <w:t>mg/m</w:t>
            </w:r>
            <w:r>
              <w:rPr>
                <w:rFonts w:ascii="宋体" w:hAnsi="宋体"/>
                <w:szCs w:val="21"/>
                <w:vertAlign w:val="superscript"/>
              </w:rPr>
              <w:t>3</w:t>
            </w:r>
          </w:p>
        </w:tc>
        <w:tc>
          <w:tcPr>
            <w:tcW w:w="2946" w:type="dxa"/>
            <w:vMerge w:val="restart"/>
            <w:tcMar>
              <w:left w:w="28" w:type="dxa"/>
              <w:right w:w="28" w:type="dxa"/>
            </w:tcMar>
            <w:vAlign w:val="center"/>
          </w:tcPr>
          <w:p>
            <w:pPr>
              <w:spacing w:line="320" w:lineRule="atLeast"/>
              <w:jc w:val="center"/>
              <w:rPr>
                <w:rFonts w:hint="eastAsia" w:ascii="宋体" w:hAnsi="宋体" w:eastAsia="宋体"/>
                <w:szCs w:val="21"/>
                <w:lang w:eastAsia="zh-CN"/>
              </w:rPr>
            </w:pPr>
            <w:r>
              <w:rPr>
                <w:rFonts w:hint="eastAsia" w:ascii="宋体" w:hAnsi="宋体" w:eastAsia="宋体" w:cs="宋体"/>
                <w:bCs/>
                <w:szCs w:val="24"/>
              </w:rPr>
              <w:t>《铁矿采选工业污染物排放标准》（GB28661-2012）表6大气污染物特别排放限值</w:t>
            </w:r>
            <w:r>
              <w:rPr>
                <w:rFonts w:hint="eastAsia" w:ascii="宋体" w:hAnsi="宋体" w:eastAsia="宋体" w:cs="宋体"/>
                <w:bCs/>
                <w:szCs w:val="24"/>
                <w:lang w:eastAsia="zh-CN"/>
              </w:rPr>
              <w:t>及</w:t>
            </w:r>
            <w:r>
              <w:rPr>
                <w:rFonts w:hint="eastAsia" w:ascii="宋体" w:hAnsi="宋体" w:eastAsia="宋体" w:cs="宋体"/>
                <w:bCs/>
                <w:szCs w:val="24"/>
              </w:rPr>
              <w:t>表7中大气污染物无组织排放浓</w:t>
            </w:r>
            <w:r>
              <w:rPr>
                <w:rFonts w:hint="eastAsia"/>
                <w:bCs/>
                <w:szCs w:val="24"/>
              </w:rPr>
              <w:t>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0" w:hRule="atLeast"/>
          <w:jc w:val="center"/>
        </w:trPr>
        <w:tc>
          <w:tcPr>
            <w:tcW w:w="786" w:type="dxa"/>
            <w:vMerge w:val="continue"/>
            <w:tcMar>
              <w:left w:w="28" w:type="dxa"/>
              <w:right w:w="28" w:type="dxa"/>
            </w:tcMar>
            <w:vAlign w:val="center"/>
          </w:tcPr>
          <w:p>
            <w:pPr>
              <w:spacing w:line="320" w:lineRule="atLeast"/>
              <w:jc w:val="center"/>
              <w:rPr>
                <w:rFonts w:ascii="宋体" w:hAnsi="宋体" w:eastAsia="宋体"/>
                <w:szCs w:val="21"/>
              </w:rPr>
            </w:pPr>
          </w:p>
        </w:tc>
        <w:tc>
          <w:tcPr>
            <w:tcW w:w="1153" w:type="dxa"/>
            <w:vMerge w:val="continue"/>
            <w:tcMar>
              <w:left w:w="28" w:type="dxa"/>
              <w:right w:w="28" w:type="dxa"/>
            </w:tcMar>
            <w:vAlign w:val="center"/>
          </w:tcPr>
          <w:p>
            <w:pPr>
              <w:pStyle w:val="118"/>
              <w:spacing w:after="0" w:line="240" w:lineRule="auto"/>
              <w:jc w:val="center"/>
              <w:rPr>
                <w:rFonts w:ascii="宋体" w:hAnsi="宋体" w:cstheme="minorBidi"/>
                <w:kern w:val="2"/>
                <w:sz w:val="21"/>
                <w:szCs w:val="21"/>
                <w:lang w:eastAsia="zh-CN"/>
              </w:rPr>
            </w:pPr>
          </w:p>
        </w:tc>
        <w:tc>
          <w:tcPr>
            <w:tcW w:w="1066" w:type="dxa"/>
            <w:tcMar>
              <w:left w:w="28" w:type="dxa"/>
              <w:right w:w="28" w:type="dxa"/>
            </w:tcMar>
            <w:vAlign w:val="center"/>
          </w:tcPr>
          <w:p>
            <w:pPr>
              <w:spacing w:line="320" w:lineRule="atLeast"/>
              <w:jc w:val="center"/>
              <w:rPr>
                <w:rFonts w:ascii="宋体" w:hAnsi="宋体" w:eastAsia="宋体"/>
                <w:szCs w:val="21"/>
              </w:rPr>
            </w:pPr>
            <w:r>
              <w:rPr>
                <w:rFonts w:hint="eastAsia" w:ascii="宋体" w:hAnsi="宋体" w:eastAsia="宋体"/>
                <w:szCs w:val="21"/>
              </w:rPr>
              <w:t>无组织</w:t>
            </w:r>
          </w:p>
        </w:tc>
        <w:tc>
          <w:tcPr>
            <w:tcW w:w="1134" w:type="dxa"/>
            <w:tcMar>
              <w:left w:w="28" w:type="dxa"/>
              <w:right w:w="28" w:type="dxa"/>
            </w:tcMar>
            <w:vAlign w:val="center"/>
          </w:tcPr>
          <w:p>
            <w:pPr>
              <w:spacing w:line="320" w:lineRule="atLeast"/>
              <w:jc w:val="center"/>
              <w:rPr>
                <w:rFonts w:ascii="宋体" w:hAnsi="宋体" w:eastAsia="宋体"/>
                <w:szCs w:val="21"/>
              </w:rPr>
            </w:pPr>
            <w:r>
              <w:rPr>
                <w:rFonts w:hint="eastAsia" w:ascii="宋体" w:hAnsi="宋体" w:eastAsia="宋体"/>
                <w:szCs w:val="21"/>
              </w:rPr>
              <w:t>1.0</w:t>
            </w:r>
          </w:p>
        </w:tc>
        <w:tc>
          <w:tcPr>
            <w:tcW w:w="1276" w:type="dxa"/>
            <w:vAlign w:val="center"/>
          </w:tcPr>
          <w:p>
            <w:pPr>
              <w:spacing w:line="320" w:lineRule="atLeast"/>
              <w:jc w:val="center"/>
              <w:rPr>
                <w:rFonts w:ascii="宋体" w:hAnsi="宋体" w:eastAsia="宋体"/>
                <w:szCs w:val="21"/>
              </w:rPr>
            </w:pPr>
            <w:r>
              <w:rPr>
                <w:rFonts w:ascii="宋体" w:hAnsi="宋体"/>
                <w:szCs w:val="21"/>
              </w:rPr>
              <w:t>mg/m</w:t>
            </w:r>
            <w:r>
              <w:rPr>
                <w:rFonts w:ascii="宋体" w:hAnsi="宋体"/>
                <w:szCs w:val="21"/>
                <w:vertAlign w:val="superscript"/>
              </w:rPr>
              <w:t>3</w:t>
            </w:r>
          </w:p>
        </w:tc>
        <w:tc>
          <w:tcPr>
            <w:tcW w:w="2946" w:type="dxa"/>
            <w:vMerge w:val="continue"/>
            <w:tcMar>
              <w:left w:w="28" w:type="dxa"/>
              <w:right w:w="28" w:type="dxa"/>
            </w:tcMar>
            <w:vAlign w:val="center"/>
          </w:tcPr>
          <w:p>
            <w:pPr>
              <w:spacing w:line="240" w:lineRule="atLeast"/>
              <w:jc w:val="left"/>
              <w:rPr>
                <w:rFonts w:ascii="宋体" w:hAnsi="宋体" w:eastAsia="宋体"/>
                <w:szCs w:val="21"/>
              </w:rPr>
            </w:pPr>
          </w:p>
        </w:tc>
      </w:tr>
    </w:tbl>
    <w:p>
      <w:pPr>
        <w:pStyle w:val="4"/>
        <w:rPr>
          <w:rFonts w:hint="eastAsia"/>
          <w:lang w:eastAsia="zh-CN"/>
        </w:rPr>
      </w:pPr>
      <w:bookmarkStart w:id="58" w:name="_Toc497001476"/>
      <w:bookmarkStart w:id="59" w:name="_Toc496979037"/>
      <w:r>
        <w:t>5.1.</w:t>
      </w:r>
      <w:r>
        <w:rPr>
          <w:rFonts w:hint="eastAsia"/>
        </w:rPr>
        <w:t>2</w:t>
      </w:r>
      <w:r>
        <w:rPr>
          <w:rFonts w:hint="eastAsia"/>
          <w:lang w:eastAsia="zh-CN"/>
        </w:rPr>
        <w:t>废水</w:t>
      </w:r>
    </w:p>
    <w:p>
      <w:pPr>
        <w:pStyle w:val="4"/>
        <w:ind w:firstLine="480" w:firstLineChars="200"/>
        <w:rPr>
          <w:rFonts w:hint="eastAsia"/>
        </w:rPr>
      </w:pPr>
      <w:r>
        <w:rPr>
          <w:rFonts w:hint="eastAsia"/>
          <w:lang w:eastAsia="zh-CN"/>
        </w:rPr>
        <w:t>废水回用执行</w:t>
      </w:r>
      <w:r>
        <w:rPr>
          <w:rFonts w:hint="eastAsia"/>
        </w:rPr>
        <w:t>《城市污水再生利用 工业用水水质》（GB/T19923-2005）中工艺与产品用水。</w:t>
      </w:r>
    </w:p>
    <w:p>
      <w:pPr>
        <w:spacing w:line="480" w:lineRule="atLeast"/>
        <w:ind w:firstLine="482" w:firstLineChars="200"/>
        <w:jc w:val="center"/>
        <w:rPr>
          <w:rFonts w:ascii="宋体" w:hAnsi="宋体" w:eastAsia="宋体"/>
          <w:b/>
          <w:sz w:val="24"/>
          <w:szCs w:val="24"/>
        </w:rPr>
      </w:pPr>
      <w:r>
        <w:rPr>
          <w:rFonts w:ascii="宋体" w:hAnsi="宋体" w:eastAsia="宋体"/>
          <w:b/>
          <w:sz w:val="24"/>
          <w:szCs w:val="24"/>
        </w:rPr>
        <w:t>表5-</w:t>
      </w:r>
      <w:r>
        <w:rPr>
          <w:rFonts w:hint="eastAsia" w:ascii="宋体" w:hAnsi="宋体" w:eastAsia="宋体"/>
          <w:b/>
          <w:sz w:val="24"/>
          <w:szCs w:val="24"/>
          <w:lang w:val="en-US" w:eastAsia="zh-CN"/>
        </w:rPr>
        <w:t>2</w:t>
      </w:r>
      <w:r>
        <w:rPr>
          <w:rFonts w:hint="eastAsia" w:ascii="宋体" w:hAnsi="宋体" w:eastAsia="宋体"/>
          <w:b/>
          <w:sz w:val="24"/>
          <w:szCs w:val="24"/>
        </w:rPr>
        <w:t>污水执行</w:t>
      </w:r>
      <w:r>
        <w:rPr>
          <w:rFonts w:ascii="宋体" w:hAnsi="宋体" w:eastAsia="宋体"/>
          <w:b/>
          <w:sz w:val="24"/>
          <w:szCs w:val="24"/>
        </w:rPr>
        <w:t>标准</w:t>
      </w:r>
    </w:p>
    <w:tbl>
      <w:tblPr>
        <w:tblStyle w:val="35"/>
        <w:tblW w:w="7723"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324"/>
        <w:gridCol w:w="990"/>
        <w:gridCol w:w="1125"/>
        <w:gridCol w:w="1005"/>
        <w:gridCol w:w="244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36" w:type="dxa"/>
            <w:tcMar>
              <w:left w:w="28" w:type="dxa"/>
              <w:right w:w="28" w:type="dxa"/>
            </w:tcMar>
            <w:vAlign w:val="center"/>
          </w:tcPr>
          <w:p>
            <w:pPr>
              <w:jc w:val="center"/>
              <w:rPr>
                <w:rFonts w:ascii="宋体" w:hAnsi="宋体" w:eastAsia="宋体"/>
                <w:b/>
              </w:rPr>
            </w:pPr>
            <w:r>
              <w:rPr>
                <w:rFonts w:ascii="宋体" w:hAnsi="宋体" w:eastAsia="宋体"/>
                <w:b/>
              </w:rPr>
              <w:t>污染源</w:t>
            </w:r>
          </w:p>
        </w:tc>
        <w:tc>
          <w:tcPr>
            <w:tcW w:w="1324" w:type="dxa"/>
            <w:tcMar>
              <w:left w:w="28" w:type="dxa"/>
              <w:right w:w="28" w:type="dxa"/>
            </w:tcMar>
            <w:vAlign w:val="center"/>
          </w:tcPr>
          <w:p>
            <w:pPr>
              <w:jc w:val="center"/>
              <w:rPr>
                <w:rFonts w:ascii="宋体" w:hAnsi="宋体" w:eastAsia="宋体"/>
                <w:b/>
              </w:rPr>
            </w:pPr>
            <w:r>
              <w:rPr>
                <w:rFonts w:ascii="宋体" w:hAnsi="宋体" w:eastAsia="宋体"/>
                <w:b/>
              </w:rPr>
              <w:t>项目</w:t>
            </w:r>
          </w:p>
        </w:tc>
        <w:tc>
          <w:tcPr>
            <w:tcW w:w="2115" w:type="dxa"/>
            <w:gridSpan w:val="2"/>
            <w:tcMar>
              <w:left w:w="28" w:type="dxa"/>
              <w:right w:w="28" w:type="dxa"/>
            </w:tcMar>
            <w:vAlign w:val="center"/>
          </w:tcPr>
          <w:p>
            <w:pPr>
              <w:jc w:val="center"/>
              <w:rPr>
                <w:rFonts w:ascii="宋体" w:hAnsi="宋体" w:eastAsia="宋体"/>
                <w:b/>
              </w:rPr>
            </w:pPr>
            <w:r>
              <w:rPr>
                <w:rFonts w:ascii="宋体" w:hAnsi="宋体" w:eastAsia="宋体"/>
                <w:b/>
              </w:rPr>
              <w:t>标准值</w:t>
            </w:r>
          </w:p>
        </w:tc>
        <w:tc>
          <w:tcPr>
            <w:tcW w:w="1005" w:type="dxa"/>
            <w:tcMar>
              <w:left w:w="28" w:type="dxa"/>
              <w:right w:w="28" w:type="dxa"/>
            </w:tcMar>
            <w:vAlign w:val="center"/>
          </w:tcPr>
          <w:p>
            <w:pPr>
              <w:jc w:val="center"/>
              <w:rPr>
                <w:rFonts w:ascii="宋体" w:hAnsi="宋体" w:eastAsia="宋体"/>
                <w:b/>
              </w:rPr>
            </w:pPr>
            <w:r>
              <w:rPr>
                <w:rFonts w:ascii="宋体" w:hAnsi="宋体" w:eastAsia="宋体"/>
                <w:b/>
              </w:rPr>
              <w:t>单位</w:t>
            </w:r>
          </w:p>
        </w:tc>
        <w:tc>
          <w:tcPr>
            <w:tcW w:w="2443" w:type="dxa"/>
            <w:tcMar>
              <w:left w:w="28" w:type="dxa"/>
              <w:right w:w="28" w:type="dxa"/>
            </w:tcMar>
            <w:vAlign w:val="center"/>
          </w:tcPr>
          <w:p>
            <w:pPr>
              <w:jc w:val="center"/>
              <w:rPr>
                <w:rFonts w:ascii="宋体" w:hAnsi="宋体" w:eastAsia="宋体"/>
                <w:b/>
              </w:rPr>
            </w:pPr>
            <w:r>
              <w:rPr>
                <w:rFonts w:ascii="宋体" w:hAnsi="宋体" w:eastAsia="宋体"/>
                <w:b/>
              </w:rPr>
              <w:t>标准来源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36" w:type="dxa"/>
            <w:vMerge w:val="restart"/>
            <w:tcMar>
              <w:left w:w="28" w:type="dxa"/>
              <w:right w:w="28" w:type="dxa"/>
            </w:tcMar>
            <w:vAlign w:val="center"/>
          </w:tcPr>
          <w:p>
            <w:pPr>
              <w:jc w:val="center"/>
              <w:rPr>
                <w:rFonts w:ascii="宋体" w:hAnsi="宋体" w:eastAsia="宋体"/>
              </w:rPr>
            </w:pPr>
            <w:r>
              <w:rPr>
                <w:rFonts w:ascii="宋体" w:hAnsi="宋体" w:eastAsia="宋体"/>
              </w:rPr>
              <w:t>废水</w:t>
            </w:r>
          </w:p>
        </w:tc>
        <w:tc>
          <w:tcPr>
            <w:tcW w:w="1324" w:type="dxa"/>
            <w:tcMar>
              <w:left w:w="28" w:type="dxa"/>
              <w:right w:w="28" w:type="dxa"/>
            </w:tcMar>
            <w:vAlign w:val="center"/>
          </w:tcPr>
          <w:p>
            <w:pPr>
              <w:jc w:val="center"/>
              <w:rPr>
                <w:rFonts w:ascii="宋体" w:hAnsi="宋体" w:eastAsia="宋体"/>
              </w:rPr>
            </w:pPr>
            <w:r>
              <w:rPr>
                <w:rFonts w:hint="eastAsia" w:ascii="宋体" w:hAnsi="宋体" w:eastAsia="宋体"/>
              </w:rPr>
              <w:t>pH</w:t>
            </w:r>
          </w:p>
        </w:tc>
        <w:tc>
          <w:tcPr>
            <w:tcW w:w="990" w:type="dxa"/>
            <w:vMerge w:val="restart"/>
            <w:tcMar>
              <w:left w:w="28" w:type="dxa"/>
              <w:right w:w="28" w:type="dxa"/>
            </w:tcMar>
            <w:vAlign w:val="center"/>
          </w:tcPr>
          <w:p>
            <w:pPr>
              <w:jc w:val="center"/>
              <w:rPr>
                <w:rFonts w:ascii="宋体" w:hAnsi="宋体" w:eastAsia="宋体"/>
              </w:rPr>
            </w:pPr>
            <w:r>
              <w:rPr>
                <w:rFonts w:ascii="宋体" w:hAnsi="宋体" w:eastAsia="宋体"/>
              </w:rPr>
              <w:t>排放限值</w:t>
            </w:r>
          </w:p>
        </w:tc>
        <w:tc>
          <w:tcPr>
            <w:tcW w:w="1125" w:type="dxa"/>
            <w:tcMar>
              <w:left w:w="28" w:type="dxa"/>
              <w:right w:w="28" w:type="dxa"/>
            </w:tcMar>
            <w:vAlign w:val="center"/>
          </w:tcPr>
          <w:p>
            <w:pPr>
              <w:jc w:val="center"/>
              <w:rPr>
                <w:rFonts w:hint="eastAsia" w:ascii="宋体" w:hAnsi="宋体" w:eastAsia="宋体"/>
                <w:lang w:val="en-US" w:eastAsia="zh-CN"/>
              </w:rPr>
            </w:pPr>
            <w:r>
              <w:rPr>
                <w:rFonts w:hint="eastAsia" w:ascii="宋体" w:hAnsi="宋体" w:eastAsia="宋体"/>
                <w:lang w:val="en-US" w:eastAsia="zh-CN"/>
              </w:rPr>
              <w:t>6.5-8.5</w:t>
            </w:r>
          </w:p>
        </w:tc>
        <w:tc>
          <w:tcPr>
            <w:tcW w:w="1005" w:type="dxa"/>
            <w:tcMar>
              <w:left w:w="28" w:type="dxa"/>
              <w:right w:w="28" w:type="dxa"/>
            </w:tcMar>
            <w:vAlign w:val="center"/>
          </w:tcPr>
          <w:p>
            <w:pPr>
              <w:jc w:val="center"/>
              <w:rPr>
                <w:rFonts w:ascii="宋体" w:hAnsi="宋体" w:eastAsia="宋体"/>
              </w:rPr>
            </w:pPr>
            <w:r>
              <w:rPr>
                <w:rFonts w:ascii="宋体" w:hAnsi="宋体" w:eastAsia="宋体"/>
              </w:rPr>
              <w:t>--</w:t>
            </w:r>
          </w:p>
        </w:tc>
        <w:tc>
          <w:tcPr>
            <w:tcW w:w="2443" w:type="dxa"/>
            <w:vMerge w:val="restart"/>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atLeast"/>
              <w:ind w:left="105" w:leftChars="50" w:right="105" w:rightChars="50"/>
              <w:textAlignment w:val="auto"/>
              <w:outlineLvl w:val="9"/>
              <w:rPr>
                <w:rFonts w:hint="eastAsia" w:ascii="宋体" w:hAnsi="宋体" w:eastAsia="宋体"/>
                <w:lang w:val="en-US" w:eastAsia="zh-CN"/>
              </w:rPr>
            </w:pPr>
            <w:r>
              <w:rPr>
                <w:rFonts w:ascii="宋体" w:hAnsi="宋体" w:eastAsia="宋体"/>
              </w:rPr>
              <w:t xml:space="preserve">《城市污水再生利用 </w:t>
            </w:r>
            <w:r>
              <w:rPr>
                <w:rFonts w:hint="eastAsia" w:ascii="宋体" w:hAnsi="宋体" w:eastAsia="宋体"/>
                <w:lang w:eastAsia="zh-CN"/>
              </w:rPr>
              <w:t>工业用水水质</w:t>
            </w:r>
            <w:r>
              <w:rPr>
                <w:rFonts w:ascii="宋体" w:hAnsi="宋体" w:eastAsia="宋体"/>
              </w:rPr>
              <w:t>》</w:t>
            </w:r>
            <w:r>
              <w:rPr>
                <w:rFonts w:hint="eastAsia" w:ascii="宋体" w:hAnsi="宋体" w:eastAsia="宋体"/>
              </w:rPr>
              <w:t>（GB</w:t>
            </w:r>
            <w:r>
              <w:rPr>
                <w:rFonts w:hint="eastAsia" w:ascii="宋体" w:hAnsi="宋体" w:eastAsia="宋体"/>
                <w:lang w:val="en-US" w:eastAsia="zh-CN"/>
              </w:rPr>
              <w:t>/T19923-2005</w:t>
            </w:r>
            <w:r>
              <w:rPr>
                <w:rFonts w:hint="eastAsia" w:ascii="宋体" w:hAnsi="宋体" w:eastAsia="宋体"/>
              </w:rPr>
              <w:t>）</w:t>
            </w:r>
            <w:r>
              <w:rPr>
                <w:rFonts w:hint="eastAsia" w:ascii="宋体" w:hAnsi="宋体" w:eastAsia="宋体"/>
                <w:lang w:eastAsia="zh-CN"/>
              </w:rPr>
              <w:t>中工艺与产品用水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36" w:type="dxa"/>
            <w:vMerge w:val="continue"/>
            <w:tcMar>
              <w:left w:w="28" w:type="dxa"/>
              <w:right w:w="28" w:type="dxa"/>
            </w:tcMar>
            <w:vAlign w:val="center"/>
          </w:tcPr>
          <w:p>
            <w:pPr>
              <w:jc w:val="center"/>
              <w:rPr>
                <w:rFonts w:ascii="宋体" w:hAnsi="宋体" w:eastAsia="宋体"/>
              </w:rPr>
            </w:pPr>
          </w:p>
        </w:tc>
        <w:tc>
          <w:tcPr>
            <w:tcW w:w="1324" w:type="dxa"/>
            <w:tcMar>
              <w:left w:w="28" w:type="dxa"/>
              <w:right w:w="28" w:type="dxa"/>
            </w:tcMar>
            <w:vAlign w:val="center"/>
          </w:tcPr>
          <w:p>
            <w:pPr>
              <w:jc w:val="center"/>
              <w:rPr>
                <w:rFonts w:ascii="宋体" w:hAnsi="宋体" w:eastAsia="宋体"/>
              </w:rPr>
            </w:pPr>
            <w:r>
              <w:rPr>
                <w:rFonts w:hint="eastAsia" w:ascii="宋体" w:hAnsi="宋体" w:eastAsia="宋体"/>
              </w:rPr>
              <w:t>COD</w:t>
            </w:r>
          </w:p>
        </w:tc>
        <w:tc>
          <w:tcPr>
            <w:tcW w:w="990" w:type="dxa"/>
            <w:vMerge w:val="continue"/>
            <w:tcMar>
              <w:left w:w="28" w:type="dxa"/>
              <w:right w:w="28" w:type="dxa"/>
            </w:tcMar>
            <w:vAlign w:val="center"/>
          </w:tcPr>
          <w:p>
            <w:pPr>
              <w:jc w:val="center"/>
              <w:rPr>
                <w:rFonts w:ascii="宋体" w:hAnsi="宋体" w:eastAsia="宋体"/>
              </w:rPr>
            </w:pPr>
          </w:p>
        </w:tc>
        <w:tc>
          <w:tcPr>
            <w:tcW w:w="1125" w:type="dxa"/>
            <w:tcMar>
              <w:left w:w="28" w:type="dxa"/>
              <w:right w:w="28" w:type="dxa"/>
            </w:tcMar>
            <w:vAlign w:val="center"/>
          </w:tcPr>
          <w:p>
            <w:pPr>
              <w:jc w:val="center"/>
              <w:rPr>
                <w:rFonts w:hint="eastAsia" w:ascii="宋体" w:hAnsi="宋体" w:eastAsia="宋体"/>
                <w:lang w:val="en-US" w:eastAsia="zh-CN"/>
              </w:rPr>
            </w:pPr>
            <w:r>
              <w:rPr>
                <w:rFonts w:hint="eastAsia" w:ascii="宋体" w:hAnsi="宋体" w:eastAsia="宋体"/>
                <w:lang w:val="en-US" w:eastAsia="zh-CN"/>
              </w:rPr>
              <w:t>60</w:t>
            </w:r>
          </w:p>
        </w:tc>
        <w:tc>
          <w:tcPr>
            <w:tcW w:w="1005" w:type="dxa"/>
            <w:vMerge w:val="restart"/>
            <w:tcMar>
              <w:left w:w="28" w:type="dxa"/>
              <w:right w:w="28" w:type="dxa"/>
            </w:tcMar>
            <w:vAlign w:val="center"/>
          </w:tcPr>
          <w:p>
            <w:pPr>
              <w:jc w:val="center"/>
              <w:rPr>
                <w:rFonts w:ascii="宋体" w:hAnsi="宋体" w:eastAsia="宋体"/>
              </w:rPr>
            </w:pPr>
            <w:r>
              <w:rPr>
                <w:rFonts w:ascii="宋体" w:hAnsi="宋体" w:eastAsia="宋体"/>
              </w:rPr>
              <w:t>mg/L</w:t>
            </w:r>
          </w:p>
        </w:tc>
        <w:tc>
          <w:tcPr>
            <w:tcW w:w="2443" w:type="dxa"/>
            <w:vMerge w:val="continue"/>
            <w:tcMar>
              <w:left w:w="28" w:type="dxa"/>
              <w:right w:w="28" w:type="dxa"/>
            </w:tcMar>
            <w:vAlign w:val="center"/>
          </w:tcPr>
          <w:p>
            <w:pPr>
              <w:jc w:val="center"/>
              <w:rPr>
                <w:rFonts w:ascii="宋体" w:hAnsi="宋体" w:eastAsia="宋体"/>
                <w:spacing w:val="-6"/>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36" w:type="dxa"/>
            <w:vMerge w:val="continue"/>
            <w:tcMar>
              <w:left w:w="28" w:type="dxa"/>
              <w:right w:w="28" w:type="dxa"/>
            </w:tcMar>
            <w:vAlign w:val="center"/>
          </w:tcPr>
          <w:p>
            <w:pPr>
              <w:jc w:val="center"/>
              <w:rPr>
                <w:rFonts w:ascii="宋体" w:hAnsi="宋体" w:eastAsia="宋体"/>
              </w:rPr>
            </w:pPr>
          </w:p>
        </w:tc>
        <w:tc>
          <w:tcPr>
            <w:tcW w:w="1324" w:type="dxa"/>
            <w:tcMar>
              <w:left w:w="28" w:type="dxa"/>
              <w:right w:w="28" w:type="dxa"/>
            </w:tcMar>
            <w:vAlign w:val="center"/>
          </w:tcPr>
          <w:p>
            <w:pPr>
              <w:jc w:val="center"/>
              <w:rPr>
                <w:rFonts w:ascii="宋体" w:hAnsi="宋体" w:eastAsia="宋体"/>
              </w:rPr>
            </w:pPr>
            <w:r>
              <w:rPr>
                <w:rFonts w:hint="eastAsia" w:ascii="宋体" w:hAnsi="宋体" w:eastAsia="宋体"/>
              </w:rPr>
              <w:t>SS</w:t>
            </w:r>
          </w:p>
        </w:tc>
        <w:tc>
          <w:tcPr>
            <w:tcW w:w="990" w:type="dxa"/>
            <w:vMerge w:val="continue"/>
            <w:tcMar>
              <w:left w:w="28" w:type="dxa"/>
              <w:right w:w="28" w:type="dxa"/>
            </w:tcMar>
            <w:vAlign w:val="center"/>
          </w:tcPr>
          <w:p>
            <w:pPr>
              <w:jc w:val="center"/>
              <w:rPr>
                <w:rFonts w:ascii="宋体" w:hAnsi="宋体" w:eastAsia="宋体"/>
              </w:rPr>
            </w:pPr>
          </w:p>
        </w:tc>
        <w:tc>
          <w:tcPr>
            <w:tcW w:w="1125" w:type="dxa"/>
            <w:tcMar>
              <w:left w:w="28" w:type="dxa"/>
              <w:right w:w="28" w:type="dxa"/>
            </w:tcMar>
            <w:vAlign w:val="center"/>
          </w:tcPr>
          <w:p>
            <w:pPr>
              <w:jc w:val="center"/>
              <w:rPr>
                <w:rFonts w:ascii="宋体" w:hAnsi="宋体" w:eastAsia="宋体"/>
              </w:rPr>
            </w:pPr>
            <w:r>
              <w:rPr>
                <w:rFonts w:hint="eastAsia" w:ascii="宋体" w:hAnsi="宋体" w:eastAsia="宋体"/>
                <w:lang w:val="en-US" w:eastAsia="zh-CN"/>
              </w:rPr>
              <w:t>30</w:t>
            </w:r>
          </w:p>
        </w:tc>
        <w:tc>
          <w:tcPr>
            <w:tcW w:w="1005" w:type="dxa"/>
            <w:vMerge w:val="continue"/>
            <w:tcMar>
              <w:left w:w="28" w:type="dxa"/>
              <w:right w:w="28" w:type="dxa"/>
            </w:tcMar>
            <w:vAlign w:val="center"/>
          </w:tcPr>
          <w:p>
            <w:pPr>
              <w:jc w:val="center"/>
              <w:rPr>
                <w:rFonts w:ascii="宋体" w:hAnsi="宋体" w:eastAsia="宋体"/>
              </w:rPr>
            </w:pPr>
          </w:p>
        </w:tc>
        <w:tc>
          <w:tcPr>
            <w:tcW w:w="2443" w:type="dxa"/>
            <w:vMerge w:val="continue"/>
            <w:tcMar>
              <w:left w:w="28" w:type="dxa"/>
              <w:right w:w="28" w:type="dxa"/>
            </w:tcMar>
            <w:vAlign w:val="center"/>
          </w:tcPr>
          <w:p>
            <w:pPr>
              <w:jc w:val="center"/>
              <w:rPr>
                <w:rFonts w:ascii="宋体" w:hAnsi="宋体" w:eastAsia="宋体"/>
                <w:spacing w:val="-6"/>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36" w:type="dxa"/>
            <w:vMerge w:val="continue"/>
            <w:tcMar>
              <w:left w:w="28" w:type="dxa"/>
              <w:right w:w="28" w:type="dxa"/>
            </w:tcMar>
            <w:vAlign w:val="center"/>
          </w:tcPr>
          <w:p>
            <w:pPr>
              <w:jc w:val="center"/>
              <w:rPr>
                <w:rFonts w:ascii="宋体" w:hAnsi="宋体" w:eastAsia="宋体"/>
              </w:rPr>
            </w:pPr>
          </w:p>
        </w:tc>
        <w:tc>
          <w:tcPr>
            <w:tcW w:w="1324" w:type="dxa"/>
            <w:tcMar>
              <w:left w:w="28" w:type="dxa"/>
              <w:right w:w="28" w:type="dxa"/>
            </w:tcMar>
            <w:vAlign w:val="center"/>
          </w:tcPr>
          <w:p>
            <w:pPr>
              <w:jc w:val="center"/>
              <w:rPr>
                <w:rFonts w:hint="eastAsia" w:ascii="宋体" w:hAnsi="宋体" w:eastAsia="宋体"/>
                <w:lang w:eastAsia="zh-CN"/>
              </w:rPr>
            </w:pPr>
            <w:r>
              <w:rPr>
                <w:rFonts w:hint="eastAsia" w:ascii="宋体" w:hAnsi="宋体" w:eastAsia="宋体"/>
                <w:lang w:eastAsia="zh-CN"/>
              </w:rPr>
              <w:t>石油类</w:t>
            </w:r>
          </w:p>
        </w:tc>
        <w:tc>
          <w:tcPr>
            <w:tcW w:w="990" w:type="dxa"/>
            <w:vMerge w:val="continue"/>
            <w:tcMar>
              <w:left w:w="28" w:type="dxa"/>
              <w:right w:w="28" w:type="dxa"/>
            </w:tcMar>
            <w:vAlign w:val="center"/>
          </w:tcPr>
          <w:p>
            <w:pPr>
              <w:jc w:val="center"/>
              <w:rPr>
                <w:rFonts w:ascii="宋体" w:hAnsi="宋体" w:eastAsia="宋体"/>
              </w:rPr>
            </w:pPr>
          </w:p>
        </w:tc>
        <w:tc>
          <w:tcPr>
            <w:tcW w:w="1125" w:type="dxa"/>
            <w:tcMar>
              <w:left w:w="28" w:type="dxa"/>
              <w:right w:w="28" w:type="dxa"/>
            </w:tcMar>
            <w:vAlign w:val="center"/>
          </w:tcPr>
          <w:p>
            <w:pPr>
              <w:jc w:val="center"/>
              <w:rPr>
                <w:rFonts w:hint="eastAsia" w:ascii="宋体" w:hAnsi="宋体" w:eastAsia="宋体"/>
                <w:lang w:val="en-US" w:eastAsia="zh-CN"/>
              </w:rPr>
            </w:pPr>
            <w:r>
              <w:rPr>
                <w:rFonts w:hint="eastAsia" w:ascii="宋体" w:hAnsi="宋体" w:eastAsia="宋体"/>
                <w:lang w:val="en-US" w:eastAsia="zh-CN"/>
              </w:rPr>
              <w:t>1.0</w:t>
            </w:r>
          </w:p>
        </w:tc>
        <w:tc>
          <w:tcPr>
            <w:tcW w:w="1005" w:type="dxa"/>
            <w:vMerge w:val="continue"/>
            <w:tcMar>
              <w:left w:w="28" w:type="dxa"/>
              <w:right w:w="28" w:type="dxa"/>
            </w:tcMar>
            <w:vAlign w:val="center"/>
          </w:tcPr>
          <w:p>
            <w:pPr>
              <w:jc w:val="center"/>
              <w:rPr>
                <w:rFonts w:ascii="宋体" w:hAnsi="宋体" w:eastAsia="宋体"/>
              </w:rPr>
            </w:pPr>
          </w:p>
        </w:tc>
        <w:tc>
          <w:tcPr>
            <w:tcW w:w="2443" w:type="dxa"/>
            <w:vMerge w:val="continue"/>
            <w:tcMar>
              <w:left w:w="28" w:type="dxa"/>
              <w:right w:w="28" w:type="dxa"/>
            </w:tcMar>
            <w:vAlign w:val="center"/>
          </w:tcPr>
          <w:p>
            <w:pPr>
              <w:jc w:val="center"/>
              <w:rPr>
                <w:rFonts w:ascii="宋体" w:hAnsi="宋体" w:eastAsia="宋体"/>
                <w:spacing w:val="-6"/>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36" w:type="dxa"/>
            <w:vMerge w:val="continue"/>
            <w:tcMar>
              <w:left w:w="28" w:type="dxa"/>
              <w:right w:w="28" w:type="dxa"/>
            </w:tcMar>
            <w:vAlign w:val="center"/>
          </w:tcPr>
          <w:p>
            <w:pPr>
              <w:jc w:val="center"/>
              <w:rPr>
                <w:rFonts w:ascii="宋体" w:hAnsi="宋体" w:eastAsia="宋体"/>
              </w:rPr>
            </w:pPr>
          </w:p>
        </w:tc>
        <w:tc>
          <w:tcPr>
            <w:tcW w:w="1324" w:type="dxa"/>
            <w:tcMar>
              <w:left w:w="28" w:type="dxa"/>
              <w:right w:w="28" w:type="dxa"/>
            </w:tcMar>
            <w:vAlign w:val="center"/>
          </w:tcPr>
          <w:p>
            <w:pPr>
              <w:jc w:val="center"/>
              <w:rPr>
                <w:rFonts w:hint="eastAsia" w:ascii="宋体" w:hAnsi="宋体" w:eastAsia="宋体"/>
                <w:lang w:eastAsia="zh-CN"/>
              </w:rPr>
            </w:pPr>
            <w:r>
              <w:rPr>
                <w:rFonts w:hint="eastAsia" w:ascii="宋体" w:hAnsi="宋体" w:eastAsia="宋体"/>
                <w:lang w:eastAsia="zh-CN"/>
              </w:rPr>
              <w:t>溶解性总固体</w:t>
            </w:r>
          </w:p>
        </w:tc>
        <w:tc>
          <w:tcPr>
            <w:tcW w:w="990" w:type="dxa"/>
            <w:vMerge w:val="continue"/>
            <w:tcMar>
              <w:left w:w="28" w:type="dxa"/>
              <w:right w:w="28" w:type="dxa"/>
            </w:tcMar>
            <w:vAlign w:val="center"/>
          </w:tcPr>
          <w:p>
            <w:pPr>
              <w:jc w:val="center"/>
              <w:rPr>
                <w:rFonts w:ascii="宋体" w:hAnsi="宋体" w:eastAsia="宋体"/>
              </w:rPr>
            </w:pPr>
          </w:p>
        </w:tc>
        <w:tc>
          <w:tcPr>
            <w:tcW w:w="1125" w:type="dxa"/>
            <w:tcMar>
              <w:left w:w="28" w:type="dxa"/>
              <w:right w:w="28" w:type="dxa"/>
            </w:tcMar>
            <w:vAlign w:val="center"/>
          </w:tcPr>
          <w:p>
            <w:pPr>
              <w:jc w:val="center"/>
              <w:rPr>
                <w:rFonts w:hint="eastAsia" w:ascii="宋体" w:hAnsi="宋体" w:eastAsia="宋体"/>
                <w:lang w:val="en-US" w:eastAsia="zh-CN"/>
              </w:rPr>
            </w:pPr>
            <w:r>
              <w:rPr>
                <w:rFonts w:hint="eastAsia" w:ascii="宋体" w:hAnsi="宋体" w:eastAsia="宋体"/>
                <w:lang w:val="en-US" w:eastAsia="zh-CN"/>
              </w:rPr>
              <w:t>1000</w:t>
            </w:r>
          </w:p>
        </w:tc>
        <w:tc>
          <w:tcPr>
            <w:tcW w:w="1005" w:type="dxa"/>
            <w:vMerge w:val="continue"/>
            <w:tcMar>
              <w:left w:w="28" w:type="dxa"/>
              <w:right w:w="28" w:type="dxa"/>
            </w:tcMar>
            <w:vAlign w:val="center"/>
          </w:tcPr>
          <w:p>
            <w:pPr>
              <w:jc w:val="center"/>
              <w:rPr>
                <w:rFonts w:ascii="宋体" w:hAnsi="宋体" w:eastAsia="宋体"/>
              </w:rPr>
            </w:pPr>
          </w:p>
        </w:tc>
        <w:tc>
          <w:tcPr>
            <w:tcW w:w="2443" w:type="dxa"/>
            <w:vMerge w:val="continue"/>
            <w:tcMar>
              <w:left w:w="28" w:type="dxa"/>
              <w:right w:w="28" w:type="dxa"/>
            </w:tcMar>
            <w:vAlign w:val="center"/>
          </w:tcPr>
          <w:p>
            <w:pPr>
              <w:jc w:val="center"/>
              <w:rPr>
                <w:rFonts w:ascii="宋体" w:hAnsi="宋体" w:eastAsia="宋体"/>
                <w:spacing w:val="-6"/>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36" w:type="dxa"/>
            <w:vMerge w:val="continue"/>
            <w:tcMar>
              <w:left w:w="28" w:type="dxa"/>
              <w:right w:w="28" w:type="dxa"/>
            </w:tcMar>
            <w:vAlign w:val="center"/>
          </w:tcPr>
          <w:p>
            <w:pPr>
              <w:jc w:val="center"/>
              <w:rPr>
                <w:rFonts w:ascii="宋体" w:hAnsi="宋体" w:eastAsia="宋体"/>
              </w:rPr>
            </w:pPr>
          </w:p>
        </w:tc>
        <w:tc>
          <w:tcPr>
            <w:tcW w:w="1324" w:type="dxa"/>
            <w:tcMar>
              <w:left w:w="28" w:type="dxa"/>
              <w:right w:w="28" w:type="dxa"/>
            </w:tcMar>
            <w:vAlign w:val="center"/>
          </w:tcPr>
          <w:p>
            <w:pPr>
              <w:jc w:val="center"/>
              <w:rPr>
                <w:rFonts w:hint="eastAsia" w:ascii="宋体" w:hAnsi="宋体" w:eastAsia="宋体"/>
                <w:lang w:eastAsia="zh-CN"/>
              </w:rPr>
            </w:pPr>
            <w:r>
              <w:rPr>
                <w:rFonts w:hint="eastAsia" w:ascii="宋体" w:hAnsi="宋体" w:eastAsia="宋体"/>
                <w:lang w:eastAsia="zh-CN"/>
              </w:rPr>
              <w:t>硫酸盐</w:t>
            </w:r>
          </w:p>
        </w:tc>
        <w:tc>
          <w:tcPr>
            <w:tcW w:w="990" w:type="dxa"/>
            <w:vMerge w:val="continue"/>
            <w:tcMar>
              <w:left w:w="28" w:type="dxa"/>
              <w:right w:w="28" w:type="dxa"/>
            </w:tcMar>
            <w:vAlign w:val="center"/>
          </w:tcPr>
          <w:p>
            <w:pPr>
              <w:jc w:val="center"/>
              <w:rPr>
                <w:rFonts w:ascii="宋体" w:hAnsi="宋体" w:eastAsia="宋体"/>
              </w:rPr>
            </w:pPr>
          </w:p>
        </w:tc>
        <w:tc>
          <w:tcPr>
            <w:tcW w:w="1125" w:type="dxa"/>
            <w:tcMar>
              <w:left w:w="28" w:type="dxa"/>
              <w:right w:w="28" w:type="dxa"/>
            </w:tcMar>
            <w:vAlign w:val="center"/>
          </w:tcPr>
          <w:p>
            <w:pPr>
              <w:jc w:val="center"/>
              <w:rPr>
                <w:rFonts w:hint="eastAsia" w:ascii="宋体" w:hAnsi="宋体" w:eastAsia="宋体"/>
                <w:lang w:val="en-US" w:eastAsia="zh-CN"/>
              </w:rPr>
            </w:pPr>
            <w:r>
              <w:rPr>
                <w:rFonts w:hint="eastAsia" w:ascii="宋体" w:hAnsi="宋体" w:eastAsia="宋体"/>
                <w:lang w:val="en-US" w:eastAsia="zh-CN"/>
              </w:rPr>
              <w:t>250</w:t>
            </w:r>
          </w:p>
        </w:tc>
        <w:tc>
          <w:tcPr>
            <w:tcW w:w="1005" w:type="dxa"/>
            <w:vMerge w:val="continue"/>
            <w:tcMar>
              <w:left w:w="28" w:type="dxa"/>
              <w:right w:w="28" w:type="dxa"/>
            </w:tcMar>
            <w:vAlign w:val="center"/>
          </w:tcPr>
          <w:p>
            <w:pPr>
              <w:jc w:val="center"/>
              <w:rPr>
                <w:rFonts w:ascii="宋体" w:hAnsi="宋体" w:eastAsia="宋体"/>
              </w:rPr>
            </w:pPr>
          </w:p>
        </w:tc>
        <w:tc>
          <w:tcPr>
            <w:tcW w:w="2443" w:type="dxa"/>
            <w:vMerge w:val="continue"/>
            <w:tcMar>
              <w:left w:w="28" w:type="dxa"/>
              <w:right w:w="28" w:type="dxa"/>
            </w:tcMar>
            <w:vAlign w:val="center"/>
          </w:tcPr>
          <w:p>
            <w:pPr>
              <w:jc w:val="center"/>
              <w:rPr>
                <w:rFonts w:ascii="宋体" w:hAnsi="宋体" w:eastAsia="宋体"/>
                <w:spacing w:val="-6"/>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36" w:type="dxa"/>
            <w:vMerge w:val="continue"/>
            <w:tcMar>
              <w:left w:w="28" w:type="dxa"/>
              <w:right w:w="28" w:type="dxa"/>
            </w:tcMar>
            <w:vAlign w:val="center"/>
          </w:tcPr>
          <w:p>
            <w:pPr>
              <w:jc w:val="center"/>
              <w:rPr>
                <w:rFonts w:ascii="宋体" w:hAnsi="宋体" w:eastAsia="宋体"/>
              </w:rPr>
            </w:pPr>
          </w:p>
        </w:tc>
        <w:tc>
          <w:tcPr>
            <w:tcW w:w="1324" w:type="dxa"/>
            <w:tcMar>
              <w:left w:w="28" w:type="dxa"/>
              <w:right w:w="28" w:type="dxa"/>
            </w:tcMar>
            <w:vAlign w:val="center"/>
          </w:tcPr>
          <w:p>
            <w:pPr>
              <w:jc w:val="center"/>
              <w:rPr>
                <w:rFonts w:hint="eastAsia" w:ascii="宋体" w:hAnsi="宋体" w:eastAsia="宋体"/>
                <w:lang w:eastAsia="zh-CN"/>
              </w:rPr>
            </w:pPr>
            <w:r>
              <w:rPr>
                <w:rFonts w:hint="eastAsia" w:ascii="宋体" w:hAnsi="宋体" w:eastAsia="宋体"/>
                <w:lang w:eastAsia="zh-CN"/>
              </w:rPr>
              <w:t>总硬度</w:t>
            </w:r>
          </w:p>
        </w:tc>
        <w:tc>
          <w:tcPr>
            <w:tcW w:w="990" w:type="dxa"/>
            <w:vMerge w:val="continue"/>
            <w:tcMar>
              <w:left w:w="28" w:type="dxa"/>
              <w:right w:w="28" w:type="dxa"/>
            </w:tcMar>
            <w:vAlign w:val="center"/>
          </w:tcPr>
          <w:p>
            <w:pPr>
              <w:jc w:val="center"/>
              <w:rPr>
                <w:rFonts w:ascii="宋体" w:hAnsi="宋体" w:eastAsia="宋体"/>
              </w:rPr>
            </w:pPr>
          </w:p>
        </w:tc>
        <w:tc>
          <w:tcPr>
            <w:tcW w:w="1125" w:type="dxa"/>
            <w:tcMar>
              <w:left w:w="28" w:type="dxa"/>
              <w:right w:w="28" w:type="dxa"/>
            </w:tcMar>
            <w:vAlign w:val="center"/>
          </w:tcPr>
          <w:p>
            <w:pPr>
              <w:jc w:val="center"/>
              <w:rPr>
                <w:rFonts w:hint="eastAsia" w:ascii="宋体" w:hAnsi="宋体" w:eastAsia="宋体"/>
                <w:lang w:val="en-US" w:eastAsia="zh-CN"/>
              </w:rPr>
            </w:pPr>
            <w:r>
              <w:rPr>
                <w:rFonts w:hint="eastAsia" w:ascii="宋体" w:hAnsi="宋体" w:eastAsia="宋体"/>
                <w:lang w:val="en-US" w:eastAsia="zh-CN"/>
              </w:rPr>
              <w:t>450</w:t>
            </w:r>
          </w:p>
        </w:tc>
        <w:tc>
          <w:tcPr>
            <w:tcW w:w="1005" w:type="dxa"/>
            <w:vMerge w:val="continue"/>
            <w:tcMar>
              <w:left w:w="28" w:type="dxa"/>
              <w:right w:w="28" w:type="dxa"/>
            </w:tcMar>
            <w:vAlign w:val="center"/>
          </w:tcPr>
          <w:p>
            <w:pPr>
              <w:jc w:val="center"/>
              <w:rPr>
                <w:rFonts w:ascii="宋体" w:hAnsi="宋体" w:eastAsia="宋体"/>
              </w:rPr>
            </w:pPr>
          </w:p>
        </w:tc>
        <w:tc>
          <w:tcPr>
            <w:tcW w:w="2443" w:type="dxa"/>
            <w:vMerge w:val="continue"/>
            <w:tcMar>
              <w:left w:w="28" w:type="dxa"/>
              <w:right w:w="28" w:type="dxa"/>
            </w:tcMar>
            <w:vAlign w:val="center"/>
          </w:tcPr>
          <w:p>
            <w:pPr>
              <w:jc w:val="center"/>
              <w:rPr>
                <w:rFonts w:ascii="宋体" w:hAnsi="宋体" w:eastAsia="宋体"/>
                <w:spacing w:val="-6"/>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36" w:type="dxa"/>
            <w:vMerge w:val="continue"/>
            <w:tcMar>
              <w:left w:w="28" w:type="dxa"/>
              <w:right w:w="28" w:type="dxa"/>
            </w:tcMar>
            <w:vAlign w:val="center"/>
          </w:tcPr>
          <w:p>
            <w:pPr>
              <w:jc w:val="center"/>
              <w:rPr>
                <w:rFonts w:ascii="宋体" w:hAnsi="宋体" w:eastAsia="宋体"/>
              </w:rPr>
            </w:pPr>
          </w:p>
        </w:tc>
        <w:tc>
          <w:tcPr>
            <w:tcW w:w="1324" w:type="dxa"/>
            <w:tcMar>
              <w:left w:w="28" w:type="dxa"/>
              <w:right w:w="28" w:type="dxa"/>
            </w:tcMar>
            <w:vAlign w:val="center"/>
          </w:tcPr>
          <w:p>
            <w:pPr>
              <w:jc w:val="center"/>
              <w:rPr>
                <w:rFonts w:hint="eastAsia" w:ascii="宋体" w:hAnsi="宋体" w:eastAsia="宋体"/>
                <w:lang w:eastAsia="zh-CN"/>
              </w:rPr>
            </w:pPr>
            <w:r>
              <w:rPr>
                <w:rFonts w:hint="eastAsia" w:ascii="宋体" w:hAnsi="宋体" w:eastAsia="宋体"/>
                <w:lang w:eastAsia="zh-CN"/>
              </w:rPr>
              <w:t>氯离子</w:t>
            </w:r>
          </w:p>
        </w:tc>
        <w:tc>
          <w:tcPr>
            <w:tcW w:w="990" w:type="dxa"/>
            <w:vMerge w:val="continue"/>
            <w:tcMar>
              <w:left w:w="28" w:type="dxa"/>
              <w:right w:w="28" w:type="dxa"/>
            </w:tcMar>
            <w:vAlign w:val="center"/>
          </w:tcPr>
          <w:p>
            <w:pPr>
              <w:jc w:val="center"/>
              <w:rPr>
                <w:rFonts w:ascii="宋体" w:hAnsi="宋体" w:eastAsia="宋体"/>
              </w:rPr>
            </w:pPr>
          </w:p>
        </w:tc>
        <w:tc>
          <w:tcPr>
            <w:tcW w:w="1125" w:type="dxa"/>
            <w:tcMar>
              <w:left w:w="28" w:type="dxa"/>
              <w:right w:w="28" w:type="dxa"/>
            </w:tcMar>
            <w:vAlign w:val="center"/>
          </w:tcPr>
          <w:p>
            <w:pPr>
              <w:jc w:val="center"/>
              <w:rPr>
                <w:rFonts w:hint="eastAsia" w:ascii="宋体" w:hAnsi="宋体" w:eastAsia="宋体"/>
                <w:lang w:val="en-US" w:eastAsia="zh-CN"/>
              </w:rPr>
            </w:pPr>
            <w:r>
              <w:rPr>
                <w:rFonts w:hint="eastAsia" w:ascii="宋体" w:hAnsi="宋体" w:eastAsia="宋体"/>
                <w:lang w:val="en-US" w:eastAsia="zh-CN"/>
              </w:rPr>
              <w:t>250</w:t>
            </w:r>
          </w:p>
        </w:tc>
        <w:tc>
          <w:tcPr>
            <w:tcW w:w="1005" w:type="dxa"/>
            <w:vMerge w:val="continue"/>
            <w:tcMar>
              <w:left w:w="28" w:type="dxa"/>
              <w:right w:w="28" w:type="dxa"/>
            </w:tcMar>
            <w:vAlign w:val="center"/>
          </w:tcPr>
          <w:p>
            <w:pPr>
              <w:jc w:val="center"/>
              <w:rPr>
                <w:rFonts w:ascii="宋体" w:hAnsi="宋体" w:eastAsia="宋体"/>
              </w:rPr>
            </w:pPr>
          </w:p>
        </w:tc>
        <w:tc>
          <w:tcPr>
            <w:tcW w:w="2443" w:type="dxa"/>
            <w:vMerge w:val="continue"/>
            <w:tcMar>
              <w:left w:w="28" w:type="dxa"/>
              <w:right w:w="28" w:type="dxa"/>
            </w:tcMar>
            <w:vAlign w:val="center"/>
          </w:tcPr>
          <w:p>
            <w:pPr>
              <w:jc w:val="center"/>
              <w:rPr>
                <w:rFonts w:ascii="宋体" w:hAnsi="宋体" w:eastAsia="宋体"/>
                <w:spacing w:val="-6"/>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36" w:type="dxa"/>
            <w:vMerge w:val="continue"/>
            <w:tcMar>
              <w:left w:w="28" w:type="dxa"/>
              <w:right w:w="28" w:type="dxa"/>
            </w:tcMar>
            <w:vAlign w:val="center"/>
          </w:tcPr>
          <w:p>
            <w:pPr>
              <w:jc w:val="center"/>
              <w:rPr>
                <w:rFonts w:ascii="宋体" w:hAnsi="宋体" w:eastAsia="宋体"/>
              </w:rPr>
            </w:pPr>
          </w:p>
        </w:tc>
        <w:tc>
          <w:tcPr>
            <w:tcW w:w="1324" w:type="dxa"/>
            <w:tcMar>
              <w:left w:w="28" w:type="dxa"/>
              <w:right w:w="28" w:type="dxa"/>
            </w:tcMar>
            <w:vAlign w:val="center"/>
          </w:tcPr>
          <w:p>
            <w:pPr>
              <w:jc w:val="center"/>
              <w:rPr>
                <w:rFonts w:hint="eastAsia" w:ascii="宋体" w:hAnsi="宋体" w:eastAsia="宋体"/>
                <w:lang w:eastAsia="zh-CN"/>
              </w:rPr>
            </w:pPr>
            <w:r>
              <w:rPr>
                <w:rFonts w:hint="eastAsia" w:ascii="宋体" w:hAnsi="宋体" w:eastAsia="宋体"/>
                <w:lang w:eastAsia="zh-CN"/>
              </w:rPr>
              <w:t>铁</w:t>
            </w:r>
          </w:p>
        </w:tc>
        <w:tc>
          <w:tcPr>
            <w:tcW w:w="990" w:type="dxa"/>
            <w:vMerge w:val="continue"/>
            <w:tcMar>
              <w:left w:w="28" w:type="dxa"/>
              <w:right w:w="28" w:type="dxa"/>
            </w:tcMar>
            <w:vAlign w:val="center"/>
          </w:tcPr>
          <w:p>
            <w:pPr>
              <w:jc w:val="center"/>
              <w:rPr>
                <w:rFonts w:ascii="宋体" w:hAnsi="宋体" w:eastAsia="宋体"/>
                <w:lang w:val="zh-CN"/>
              </w:rPr>
            </w:pPr>
          </w:p>
        </w:tc>
        <w:tc>
          <w:tcPr>
            <w:tcW w:w="1125" w:type="dxa"/>
            <w:tcMar>
              <w:left w:w="28" w:type="dxa"/>
              <w:right w:w="28" w:type="dxa"/>
            </w:tcMar>
            <w:vAlign w:val="center"/>
          </w:tcPr>
          <w:p>
            <w:pPr>
              <w:jc w:val="center"/>
              <w:rPr>
                <w:rFonts w:hint="eastAsia" w:ascii="宋体" w:hAnsi="宋体" w:eastAsia="宋体"/>
                <w:lang w:val="en-US" w:eastAsia="zh-CN"/>
              </w:rPr>
            </w:pPr>
            <w:r>
              <w:rPr>
                <w:rFonts w:hint="eastAsia" w:ascii="宋体" w:hAnsi="宋体" w:eastAsia="宋体"/>
                <w:lang w:val="en-US" w:eastAsia="zh-CN"/>
              </w:rPr>
              <w:t>0.3</w:t>
            </w:r>
          </w:p>
        </w:tc>
        <w:tc>
          <w:tcPr>
            <w:tcW w:w="1005" w:type="dxa"/>
            <w:vMerge w:val="continue"/>
            <w:tcMar>
              <w:left w:w="28" w:type="dxa"/>
              <w:right w:w="28" w:type="dxa"/>
            </w:tcMar>
            <w:vAlign w:val="center"/>
          </w:tcPr>
          <w:p>
            <w:pPr>
              <w:jc w:val="center"/>
              <w:rPr>
                <w:rFonts w:ascii="宋体" w:hAnsi="宋体" w:eastAsia="宋体"/>
              </w:rPr>
            </w:pPr>
          </w:p>
        </w:tc>
        <w:tc>
          <w:tcPr>
            <w:tcW w:w="2443" w:type="dxa"/>
            <w:vMerge w:val="continue"/>
            <w:tcMar>
              <w:left w:w="28" w:type="dxa"/>
              <w:right w:w="28" w:type="dxa"/>
            </w:tcMar>
            <w:vAlign w:val="center"/>
          </w:tcPr>
          <w:p>
            <w:pPr>
              <w:spacing w:line="300" w:lineRule="atLeast"/>
              <w:rPr>
                <w:rFonts w:ascii="宋体" w:hAnsi="宋体" w:eastAsia="宋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36" w:type="dxa"/>
            <w:vMerge w:val="continue"/>
            <w:tcMar>
              <w:left w:w="28" w:type="dxa"/>
              <w:right w:w="28" w:type="dxa"/>
            </w:tcMar>
            <w:vAlign w:val="center"/>
          </w:tcPr>
          <w:p>
            <w:pPr>
              <w:jc w:val="center"/>
              <w:rPr>
                <w:rFonts w:ascii="宋体" w:hAnsi="宋体" w:eastAsia="宋体"/>
              </w:rPr>
            </w:pPr>
          </w:p>
        </w:tc>
        <w:tc>
          <w:tcPr>
            <w:tcW w:w="1324" w:type="dxa"/>
            <w:tcMar>
              <w:left w:w="28" w:type="dxa"/>
              <w:right w:w="28" w:type="dxa"/>
            </w:tcMar>
            <w:vAlign w:val="center"/>
          </w:tcPr>
          <w:p>
            <w:pPr>
              <w:jc w:val="center"/>
              <w:rPr>
                <w:rFonts w:hint="eastAsia" w:ascii="宋体" w:hAnsi="宋体" w:eastAsia="宋体"/>
                <w:lang w:eastAsia="zh-CN"/>
              </w:rPr>
            </w:pPr>
            <w:r>
              <w:rPr>
                <w:rFonts w:hint="eastAsia" w:ascii="宋体" w:hAnsi="宋体" w:eastAsia="宋体"/>
                <w:lang w:eastAsia="zh-CN"/>
              </w:rPr>
              <w:t>锰</w:t>
            </w:r>
          </w:p>
        </w:tc>
        <w:tc>
          <w:tcPr>
            <w:tcW w:w="990" w:type="dxa"/>
            <w:vMerge w:val="continue"/>
            <w:tcMar>
              <w:left w:w="28" w:type="dxa"/>
              <w:right w:w="28" w:type="dxa"/>
            </w:tcMar>
            <w:vAlign w:val="center"/>
          </w:tcPr>
          <w:p>
            <w:pPr>
              <w:jc w:val="center"/>
              <w:rPr>
                <w:rFonts w:ascii="宋体" w:hAnsi="宋体" w:eastAsia="宋体"/>
              </w:rPr>
            </w:pPr>
          </w:p>
        </w:tc>
        <w:tc>
          <w:tcPr>
            <w:tcW w:w="1125" w:type="dxa"/>
            <w:tcMar>
              <w:left w:w="28" w:type="dxa"/>
              <w:right w:w="28" w:type="dxa"/>
            </w:tcMar>
            <w:vAlign w:val="center"/>
          </w:tcPr>
          <w:p>
            <w:pPr>
              <w:jc w:val="center"/>
              <w:rPr>
                <w:rFonts w:hint="eastAsia" w:ascii="宋体" w:hAnsi="宋体" w:eastAsia="宋体"/>
                <w:lang w:val="en-US" w:eastAsia="zh-CN"/>
              </w:rPr>
            </w:pPr>
            <w:r>
              <w:rPr>
                <w:rFonts w:hint="eastAsia" w:ascii="宋体" w:hAnsi="宋体" w:eastAsia="宋体"/>
                <w:lang w:val="en-US" w:eastAsia="zh-CN"/>
              </w:rPr>
              <w:t>0.1</w:t>
            </w:r>
          </w:p>
        </w:tc>
        <w:tc>
          <w:tcPr>
            <w:tcW w:w="1005" w:type="dxa"/>
            <w:vMerge w:val="continue"/>
            <w:tcMar>
              <w:left w:w="28" w:type="dxa"/>
              <w:right w:w="28" w:type="dxa"/>
            </w:tcMar>
            <w:vAlign w:val="center"/>
          </w:tcPr>
          <w:p>
            <w:pPr>
              <w:jc w:val="center"/>
              <w:rPr>
                <w:rFonts w:ascii="宋体" w:hAnsi="宋体" w:eastAsia="宋体"/>
              </w:rPr>
            </w:pPr>
          </w:p>
        </w:tc>
        <w:tc>
          <w:tcPr>
            <w:tcW w:w="2443" w:type="dxa"/>
            <w:vMerge w:val="continue"/>
            <w:tcMar>
              <w:left w:w="28" w:type="dxa"/>
              <w:right w:w="28" w:type="dxa"/>
            </w:tcMar>
            <w:vAlign w:val="center"/>
          </w:tcPr>
          <w:p>
            <w:pPr>
              <w:jc w:val="center"/>
              <w:rPr>
                <w:rFonts w:ascii="宋体" w:hAnsi="宋体" w:eastAsia="宋体"/>
                <w:spacing w:val="-6"/>
              </w:rPr>
            </w:pPr>
          </w:p>
        </w:tc>
      </w:tr>
    </w:tbl>
    <w:p>
      <w:pPr>
        <w:pStyle w:val="4"/>
      </w:pPr>
      <w:r>
        <w:rPr>
          <w:rFonts w:hint="eastAsia"/>
          <w:lang w:val="en-US" w:eastAsia="zh-CN"/>
        </w:rPr>
        <w:t>5.1.3</w:t>
      </w:r>
      <w:r>
        <w:t>噪声</w:t>
      </w:r>
      <w:bookmarkEnd w:id="58"/>
      <w:bookmarkEnd w:id="59"/>
    </w:p>
    <w:p>
      <w:pPr>
        <w:spacing w:line="480" w:lineRule="atLeast"/>
        <w:ind w:firstLine="480" w:firstLineChars="200"/>
        <w:rPr>
          <w:rFonts w:ascii="宋体" w:hAnsi="宋体" w:eastAsia="宋体"/>
          <w:sz w:val="24"/>
          <w:szCs w:val="24"/>
        </w:rPr>
      </w:pPr>
      <w:r>
        <w:rPr>
          <w:rFonts w:hint="eastAsia" w:ascii="宋体" w:hAnsi="宋体" w:eastAsia="宋体"/>
          <w:sz w:val="24"/>
          <w:szCs w:val="24"/>
        </w:rPr>
        <w:t>厂界</w:t>
      </w:r>
      <w:r>
        <w:rPr>
          <w:rFonts w:ascii="宋体" w:hAnsi="宋体" w:eastAsia="宋体"/>
          <w:sz w:val="24"/>
          <w:szCs w:val="24"/>
        </w:rPr>
        <w:t>噪声执行《工业企业厂界环境噪声排放标准》（GB12348-2008）</w:t>
      </w:r>
      <w:r>
        <w:rPr>
          <w:rFonts w:hint="eastAsia" w:ascii="宋体" w:hAnsi="宋体" w:eastAsia="宋体"/>
          <w:sz w:val="24"/>
          <w:szCs w:val="24"/>
        </w:rPr>
        <w:t>2</w:t>
      </w:r>
      <w:r>
        <w:rPr>
          <w:rFonts w:ascii="宋体" w:hAnsi="宋体" w:eastAsia="宋体"/>
          <w:sz w:val="24"/>
          <w:szCs w:val="24"/>
        </w:rPr>
        <w:t>类标准要求。</w:t>
      </w:r>
      <w:r>
        <w:rPr>
          <w:rFonts w:hint="eastAsia" w:ascii="宋体" w:hAnsi="宋体" w:eastAsia="宋体"/>
          <w:sz w:val="24"/>
          <w:szCs w:val="24"/>
          <w:lang w:eastAsia="zh-CN"/>
        </w:rPr>
        <w:t>敏感点噪声执行《声环境质量标准》（</w:t>
      </w:r>
      <w:r>
        <w:rPr>
          <w:rFonts w:hint="eastAsia" w:ascii="宋体" w:hAnsi="宋体" w:eastAsia="宋体"/>
          <w:sz w:val="24"/>
          <w:szCs w:val="24"/>
          <w:lang w:val="en-US" w:eastAsia="zh-CN"/>
        </w:rPr>
        <w:t>GB3096-2008）1类标准要求。</w:t>
      </w:r>
      <w:r>
        <w:rPr>
          <w:rFonts w:ascii="宋体" w:hAnsi="宋体" w:eastAsia="宋体"/>
          <w:sz w:val="24"/>
          <w:szCs w:val="24"/>
        </w:rPr>
        <w:t>标准值见表5-</w:t>
      </w:r>
      <w:r>
        <w:rPr>
          <w:rFonts w:hint="eastAsia" w:ascii="宋体" w:hAnsi="宋体" w:eastAsia="宋体"/>
          <w:sz w:val="24"/>
          <w:szCs w:val="24"/>
          <w:lang w:val="en-US" w:eastAsia="zh-CN"/>
        </w:rPr>
        <w:t>3、表5-4</w:t>
      </w:r>
      <w:r>
        <w:rPr>
          <w:rFonts w:ascii="宋体" w:hAnsi="宋体" w:eastAsia="宋体"/>
          <w:sz w:val="24"/>
          <w:szCs w:val="24"/>
        </w:rPr>
        <w:t>。</w:t>
      </w:r>
    </w:p>
    <w:p>
      <w:pPr>
        <w:spacing w:line="360" w:lineRule="auto"/>
        <w:jc w:val="center"/>
        <w:rPr>
          <w:rFonts w:ascii="宋体" w:hAnsi="宋体" w:eastAsia="宋体"/>
          <w:b/>
          <w:sz w:val="24"/>
          <w:szCs w:val="24"/>
        </w:rPr>
      </w:pPr>
      <w:r>
        <w:rPr>
          <w:rFonts w:ascii="宋体" w:hAnsi="宋体" w:eastAsia="宋体"/>
          <w:b/>
          <w:sz w:val="24"/>
          <w:szCs w:val="24"/>
        </w:rPr>
        <w:t>表5-</w:t>
      </w:r>
      <w:r>
        <w:rPr>
          <w:rFonts w:hint="eastAsia" w:ascii="宋体" w:hAnsi="宋体" w:eastAsia="宋体"/>
          <w:b/>
          <w:sz w:val="24"/>
          <w:szCs w:val="24"/>
          <w:lang w:val="en-US" w:eastAsia="zh-CN"/>
        </w:rPr>
        <w:t>3</w:t>
      </w:r>
      <w:r>
        <w:rPr>
          <w:rFonts w:ascii="宋体" w:hAnsi="宋体" w:eastAsia="宋体"/>
          <w:b/>
          <w:sz w:val="24"/>
          <w:szCs w:val="24"/>
        </w:rPr>
        <w:t xml:space="preserve"> 厂界噪声</w:t>
      </w:r>
      <w:r>
        <w:rPr>
          <w:rFonts w:hint="eastAsia" w:ascii="宋体" w:hAnsi="宋体" w:eastAsia="宋体"/>
          <w:b/>
          <w:sz w:val="24"/>
          <w:szCs w:val="24"/>
        </w:rPr>
        <w:t>排放标准</w:t>
      </w:r>
    </w:p>
    <w:tbl>
      <w:tblPr>
        <w:tblStyle w:val="35"/>
        <w:tblW w:w="831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851"/>
        <w:gridCol w:w="929"/>
        <w:gridCol w:w="992"/>
        <w:gridCol w:w="850"/>
        <w:gridCol w:w="3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20" w:type="dxa"/>
            <w:vAlign w:val="center"/>
          </w:tcPr>
          <w:p>
            <w:pPr>
              <w:pStyle w:val="23"/>
              <w:spacing w:line="300" w:lineRule="exact"/>
              <w:ind w:firstLineChars="0"/>
              <w:jc w:val="center"/>
              <w:rPr>
                <w:rFonts w:hAnsi="宋体"/>
                <w:b/>
                <w:bCs/>
              </w:rPr>
            </w:pPr>
            <w:r>
              <w:rPr>
                <w:rFonts w:hAnsi="宋体"/>
                <w:b/>
                <w:bCs/>
              </w:rPr>
              <w:t>环境要素</w:t>
            </w:r>
          </w:p>
        </w:tc>
        <w:tc>
          <w:tcPr>
            <w:tcW w:w="851" w:type="dxa"/>
            <w:vAlign w:val="center"/>
          </w:tcPr>
          <w:p>
            <w:pPr>
              <w:pStyle w:val="23"/>
              <w:spacing w:line="300" w:lineRule="exact"/>
              <w:jc w:val="center"/>
              <w:rPr>
                <w:rFonts w:hAnsi="宋体"/>
                <w:b/>
                <w:bCs/>
              </w:rPr>
            </w:pPr>
            <w:r>
              <w:rPr>
                <w:rFonts w:hAnsi="宋体"/>
                <w:b/>
                <w:bCs/>
              </w:rPr>
              <w:t>类别</w:t>
            </w:r>
          </w:p>
        </w:tc>
        <w:tc>
          <w:tcPr>
            <w:tcW w:w="929" w:type="dxa"/>
            <w:vAlign w:val="center"/>
          </w:tcPr>
          <w:p>
            <w:pPr>
              <w:pStyle w:val="23"/>
              <w:spacing w:line="300" w:lineRule="exact"/>
              <w:jc w:val="center"/>
              <w:rPr>
                <w:rFonts w:hAnsi="宋体"/>
                <w:b/>
                <w:bCs/>
              </w:rPr>
            </w:pPr>
            <w:r>
              <w:rPr>
                <w:rFonts w:hAnsi="宋体"/>
                <w:b/>
                <w:bCs/>
              </w:rPr>
              <w:t>时段</w:t>
            </w:r>
          </w:p>
        </w:tc>
        <w:tc>
          <w:tcPr>
            <w:tcW w:w="992" w:type="dxa"/>
            <w:vAlign w:val="center"/>
          </w:tcPr>
          <w:p>
            <w:pPr>
              <w:pStyle w:val="23"/>
              <w:spacing w:line="300" w:lineRule="exact"/>
              <w:jc w:val="center"/>
              <w:rPr>
                <w:rFonts w:hAnsi="宋体"/>
                <w:b/>
                <w:bCs/>
              </w:rPr>
            </w:pPr>
            <w:r>
              <w:rPr>
                <w:rFonts w:hAnsi="宋体"/>
                <w:b/>
                <w:bCs/>
              </w:rPr>
              <w:t>标准值</w:t>
            </w:r>
          </w:p>
        </w:tc>
        <w:tc>
          <w:tcPr>
            <w:tcW w:w="850" w:type="dxa"/>
            <w:vAlign w:val="center"/>
          </w:tcPr>
          <w:p>
            <w:pPr>
              <w:pStyle w:val="23"/>
              <w:spacing w:line="300" w:lineRule="exact"/>
              <w:jc w:val="center"/>
              <w:rPr>
                <w:rFonts w:hAnsi="宋体"/>
                <w:b/>
                <w:bCs/>
              </w:rPr>
            </w:pPr>
            <w:r>
              <w:rPr>
                <w:rFonts w:hAnsi="宋体"/>
                <w:b/>
                <w:bCs/>
              </w:rPr>
              <w:t>单位</w:t>
            </w:r>
          </w:p>
        </w:tc>
        <w:tc>
          <w:tcPr>
            <w:tcW w:w="3371" w:type="dxa"/>
            <w:vAlign w:val="center"/>
          </w:tcPr>
          <w:p>
            <w:pPr>
              <w:pStyle w:val="23"/>
              <w:spacing w:line="300" w:lineRule="exact"/>
              <w:ind w:firstLine="0" w:firstLineChars="0"/>
              <w:jc w:val="center"/>
              <w:rPr>
                <w:rFonts w:hAnsi="宋体"/>
                <w:b/>
                <w:bCs/>
              </w:rPr>
            </w:pPr>
            <w:r>
              <w:rPr>
                <w:rFonts w:hAnsi="宋体"/>
                <w:b/>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20" w:type="dxa"/>
            <w:vMerge w:val="restart"/>
            <w:vAlign w:val="center"/>
          </w:tcPr>
          <w:p>
            <w:pPr>
              <w:spacing w:line="300" w:lineRule="exact"/>
              <w:jc w:val="center"/>
              <w:rPr>
                <w:rFonts w:ascii="宋体" w:hAnsi="宋体" w:eastAsia="宋体"/>
                <w:szCs w:val="21"/>
              </w:rPr>
            </w:pPr>
            <w:r>
              <w:rPr>
                <w:rFonts w:ascii="宋体" w:hAnsi="宋体" w:eastAsia="宋体"/>
                <w:bCs/>
                <w:szCs w:val="21"/>
              </w:rPr>
              <w:t>厂界环境</w:t>
            </w:r>
          </w:p>
        </w:tc>
        <w:tc>
          <w:tcPr>
            <w:tcW w:w="851" w:type="dxa"/>
            <w:vMerge w:val="restart"/>
            <w:vAlign w:val="center"/>
          </w:tcPr>
          <w:p>
            <w:pPr>
              <w:spacing w:line="300" w:lineRule="exact"/>
              <w:jc w:val="center"/>
              <w:rPr>
                <w:rFonts w:ascii="宋体" w:hAnsi="宋体" w:eastAsia="宋体"/>
                <w:szCs w:val="21"/>
              </w:rPr>
            </w:pPr>
            <w:r>
              <w:rPr>
                <w:rFonts w:hint="eastAsia" w:ascii="宋体" w:hAnsi="宋体" w:eastAsia="宋体"/>
                <w:szCs w:val="21"/>
              </w:rPr>
              <w:t>2</w:t>
            </w:r>
            <w:r>
              <w:rPr>
                <w:rFonts w:ascii="宋体" w:hAnsi="宋体" w:eastAsia="宋体"/>
                <w:szCs w:val="21"/>
              </w:rPr>
              <w:t>类</w:t>
            </w:r>
          </w:p>
        </w:tc>
        <w:tc>
          <w:tcPr>
            <w:tcW w:w="929" w:type="dxa"/>
            <w:vAlign w:val="center"/>
          </w:tcPr>
          <w:p>
            <w:pPr>
              <w:spacing w:line="300" w:lineRule="exact"/>
              <w:jc w:val="center"/>
              <w:rPr>
                <w:rFonts w:ascii="宋体" w:hAnsi="宋体" w:eastAsia="宋体"/>
                <w:szCs w:val="21"/>
              </w:rPr>
            </w:pPr>
            <w:r>
              <w:rPr>
                <w:rFonts w:ascii="宋体" w:hAnsi="宋体" w:eastAsia="宋体"/>
                <w:szCs w:val="21"/>
              </w:rPr>
              <w:t>昼间</w:t>
            </w:r>
          </w:p>
        </w:tc>
        <w:tc>
          <w:tcPr>
            <w:tcW w:w="992" w:type="dxa"/>
            <w:vAlign w:val="center"/>
          </w:tcPr>
          <w:p>
            <w:pPr>
              <w:spacing w:line="300" w:lineRule="exact"/>
              <w:jc w:val="center"/>
              <w:rPr>
                <w:rFonts w:ascii="宋体" w:hAnsi="宋体" w:eastAsia="宋体"/>
                <w:szCs w:val="21"/>
              </w:rPr>
            </w:pPr>
            <w:r>
              <w:rPr>
                <w:rFonts w:hint="eastAsia" w:ascii="宋体" w:hAnsi="宋体" w:eastAsia="宋体"/>
                <w:szCs w:val="21"/>
              </w:rPr>
              <w:t>60</w:t>
            </w:r>
          </w:p>
        </w:tc>
        <w:tc>
          <w:tcPr>
            <w:tcW w:w="850" w:type="dxa"/>
            <w:vMerge w:val="restart"/>
            <w:vAlign w:val="center"/>
          </w:tcPr>
          <w:p>
            <w:pPr>
              <w:spacing w:line="300" w:lineRule="exact"/>
              <w:jc w:val="center"/>
              <w:rPr>
                <w:rFonts w:ascii="宋体" w:hAnsi="宋体" w:eastAsia="宋体"/>
                <w:szCs w:val="21"/>
              </w:rPr>
            </w:pPr>
            <w:r>
              <w:rPr>
                <w:rFonts w:ascii="宋体" w:hAnsi="宋体" w:eastAsia="宋体"/>
                <w:bCs/>
                <w:szCs w:val="21"/>
              </w:rPr>
              <w:t>dB(A)</w:t>
            </w:r>
          </w:p>
        </w:tc>
        <w:tc>
          <w:tcPr>
            <w:tcW w:w="3371" w:type="dxa"/>
            <w:vMerge w:val="restart"/>
            <w:vAlign w:val="center"/>
          </w:tcPr>
          <w:p>
            <w:pPr>
              <w:spacing w:line="300" w:lineRule="exact"/>
              <w:jc w:val="center"/>
              <w:rPr>
                <w:rFonts w:ascii="宋体" w:hAnsi="宋体" w:eastAsia="宋体"/>
                <w:szCs w:val="21"/>
              </w:rPr>
            </w:pPr>
            <w:r>
              <w:rPr>
                <w:rFonts w:ascii="宋体" w:hAnsi="宋体" w:eastAsia="宋体" w:cs="Times New Roman"/>
                <w:szCs w:val="21"/>
              </w:rPr>
              <w:t>《工业企业厂界环境噪声排放标准》（GB12348-2008）2类标准要求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20" w:type="dxa"/>
            <w:vMerge w:val="continue"/>
            <w:vAlign w:val="center"/>
          </w:tcPr>
          <w:p>
            <w:pPr>
              <w:spacing w:line="300" w:lineRule="exact"/>
              <w:jc w:val="center"/>
              <w:rPr>
                <w:rFonts w:ascii="宋体" w:hAnsi="宋体" w:eastAsia="宋体"/>
                <w:bCs/>
                <w:szCs w:val="21"/>
              </w:rPr>
            </w:pPr>
          </w:p>
        </w:tc>
        <w:tc>
          <w:tcPr>
            <w:tcW w:w="851" w:type="dxa"/>
            <w:vMerge w:val="continue"/>
            <w:vAlign w:val="center"/>
          </w:tcPr>
          <w:p>
            <w:pPr>
              <w:spacing w:line="300" w:lineRule="exact"/>
              <w:jc w:val="center"/>
              <w:rPr>
                <w:rFonts w:hint="eastAsia" w:ascii="宋体" w:hAnsi="宋体" w:eastAsia="宋体"/>
                <w:szCs w:val="21"/>
              </w:rPr>
            </w:pPr>
          </w:p>
        </w:tc>
        <w:tc>
          <w:tcPr>
            <w:tcW w:w="929" w:type="dxa"/>
            <w:vAlign w:val="center"/>
          </w:tcPr>
          <w:p>
            <w:pPr>
              <w:spacing w:line="300" w:lineRule="exact"/>
              <w:jc w:val="center"/>
              <w:rPr>
                <w:rFonts w:hint="eastAsia" w:ascii="宋体" w:hAnsi="宋体" w:eastAsia="宋体"/>
                <w:szCs w:val="21"/>
                <w:lang w:eastAsia="zh-CN"/>
              </w:rPr>
            </w:pPr>
            <w:r>
              <w:rPr>
                <w:rFonts w:hint="eastAsia" w:ascii="宋体" w:hAnsi="宋体" w:eastAsia="宋体"/>
                <w:szCs w:val="21"/>
                <w:lang w:eastAsia="zh-CN"/>
              </w:rPr>
              <w:t>夜间</w:t>
            </w:r>
          </w:p>
        </w:tc>
        <w:tc>
          <w:tcPr>
            <w:tcW w:w="992" w:type="dxa"/>
            <w:vAlign w:val="center"/>
          </w:tcPr>
          <w:p>
            <w:pPr>
              <w:spacing w:line="300" w:lineRule="exact"/>
              <w:jc w:val="center"/>
              <w:rPr>
                <w:rFonts w:hint="eastAsia" w:ascii="宋体" w:hAnsi="宋体" w:eastAsia="宋体"/>
                <w:szCs w:val="21"/>
                <w:lang w:val="en-US" w:eastAsia="zh-CN"/>
              </w:rPr>
            </w:pPr>
            <w:r>
              <w:rPr>
                <w:rFonts w:hint="eastAsia" w:ascii="宋体" w:hAnsi="宋体" w:eastAsia="宋体"/>
                <w:szCs w:val="21"/>
                <w:lang w:val="en-US" w:eastAsia="zh-CN"/>
              </w:rPr>
              <w:t>50</w:t>
            </w:r>
          </w:p>
        </w:tc>
        <w:tc>
          <w:tcPr>
            <w:tcW w:w="850" w:type="dxa"/>
            <w:vMerge w:val="continue"/>
            <w:vAlign w:val="center"/>
          </w:tcPr>
          <w:p>
            <w:pPr>
              <w:spacing w:line="300" w:lineRule="exact"/>
              <w:jc w:val="center"/>
              <w:rPr>
                <w:rFonts w:ascii="宋体" w:hAnsi="宋体" w:eastAsia="宋体"/>
                <w:bCs/>
                <w:szCs w:val="21"/>
              </w:rPr>
            </w:pPr>
          </w:p>
        </w:tc>
        <w:tc>
          <w:tcPr>
            <w:tcW w:w="3371" w:type="dxa"/>
            <w:vMerge w:val="continue"/>
            <w:vAlign w:val="center"/>
          </w:tcPr>
          <w:p>
            <w:pPr>
              <w:spacing w:line="300" w:lineRule="exact"/>
              <w:jc w:val="center"/>
              <w:rPr>
                <w:rFonts w:ascii="宋体" w:hAnsi="宋体" w:eastAsia="宋体" w:cs="Times New Roman"/>
                <w:szCs w:val="21"/>
              </w:rPr>
            </w:pPr>
          </w:p>
        </w:tc>
      </w:tr>
    </w:tbl>
    <w:p>
      <w:pPr>
        <w:spacing w:line="360" w:lineRule="auto"/>
        <w:jc w:val="center"/>
        <w:rPr>
          <w:rFonts w:ascii="宋体" w:hAnsi="宋体" w:eastAsia="宋体"/>
          <w:b/>
          <w:sz w:val="24"/>
          <w:szCs w:val="24"/>
        </w:rPr>
      </w:pPr>
      <w:bookmarkStart w:id="60" w:name="_Toc497001478"/>
      <w:r>
        <w:rPr>
          <w:rFonts w:ascii="宋体" w:hAnsi="宋体" w:eastAsia="宋体"/>
          <w:b/>
          <w:sz w:val="24"/>
          <w:szCs w:val="24"/>
        </w:rPr>
        <w:t>表5-</w:t>
      </w:r>
      <w:r>
        <w:rPr>
          <w:rFonts w:hint="eastAsia" w:ascii="宋体" w:hAnsi="宋体" w:eastAsia="宋体"/>
          <w:b/>
          <w:sz w:val="24"/>
          <w:szCs w:val="24"/>
          <w:lang w:val="en-US" w:eastAsia="zh-CN"/>
        </w:rPr>
        <w:t>4</w:t>
      </w:r>
      <w:r>
        <w:rPr>
          <w:rFonts w:ascii="宋体" w:hAnsi="宋体" w:eastAsia="宋体"/>
          <w:b/>
          <w:sz w:val="24"/>
          <w:szCs w:val="24"/>
        </w:rPr>
        <w:t xml:space="preserve"> </w:t>
      </w:r>
      <w:r>
        <w:rPr>
          <w:rFonts w:hint="eastAsia" w:ascii="宋体" w:hAnsi="宋体" w:eastAsia="宋体"/>
          <w:b/>
          <w:sz w:val="24"/>
          <w:szCs w:val="24"/>
          <w:lang w:eastAsia="zh-CN"/>
        </w:rPr>
        <w:t>敏感点</w:t>
      </w:r>
      <w:r>
        <w:rPr>
          <w:rFonts w:ascii="宋体" w:hAnsi="宋体" w:eastAsia="宋体"/>
          <w:b/>
          <w:sz w:val="24"/>
          <w:szCs w:val="24"/>
        </w:rPr>
        <w:t>噪声</w:t>
      </w:r>
      <w:r>
        <w:rPr>
          <w:rFonts w:hint="eastAsia" w:ascii="宋体" w:hAnsi="宋体" w:eastAsia="宋体"/>
          <w:b/>
          <w:sz w:val="24"/>
          <w:szCs w:val="24"/>
        </w:rPr>
        <w:t>排放标准</w:t>
      </w:r>
    </w:p>
    <w:tbl>
      <w:tblPr>
        <w:tblStyle w:val="35"/>
        <w:tblW w:w="831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851"/>
        <w:gridCol w:w="929"/>
        <w:gridCol w:w="992"/>
        <w:gridCol w:w="850"/>
        <w:gridCol w:w="3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20" w:type="dxa"/>
            <w:vAlign w:val="center"/>
          </w:tcPr>
          <w:p>
            <w:pPr>
              <w:pStyle w:val="23"/>
              <w:spacing w:line="300" w:lineRule="exact"/>
              <w:ind w:firstLineChars="0"/>
              <w:jc w:val="center"/>
              <w:rPr>
                <w:rFonts w:hAnsi="宋体"/>
                <w:b/>
                <w:bCs/>
              </w:rPr>
            </w:pPr>
            <w:r>
              <w:rPr>
                <w:rFonts w:hAnsi="宋体"/>
                <w:b/>
                <w:bCs/>
              </w:rPr>
              <w:t>环境要素</w:t>
            </w:r>
          </w:p>
        </w:tc>
        <w:tc>
          <w:tcPr>
            <w:tcW w:w="851" w:type="dxa"/>
            <w:vAlign w:val="center"/>
          </w:tcPr>
          <w:p>
            <w:pPr>
              <w:pStyle w:val="23"/>
              <w:spacing w:line="300" w:lineRule="exact"/>
              <w:jc w:val="center"/>
              <w:rPr>
                <w:rFonts w:hAnsi="宋体"/>
                <w:b/>
                <w:bCs/>
              </w:rPr>
            </w:pPr>
            <w:r>
              <w:rPr>
                <w:rFonts w:hAnsi="宋体"/>
                <w:b/>
                <w:bCs/>
              </w:rPr>
              <w:t>类别</w:t>
            </w:r>
          </w:p>
        </w:tc>
        <w:tc>
          <w:tcPr>
            <w:tcW w:w="929" w:type="dxa"/>
            <w:vAlign w:val="center"/>
          </w:tcPr>
          <w:p>
            <w:pPr>
              <w:pStyle w:val="23"/>
              <w:spacing w:line="300" w:lineRule="exact"/>
              <w:jc w:val="center"/>
              <w:rPr>
                <w:rFonts w:hAnsi="宋体"/>
                <w:b/>
                <w:bCs/>
              </w:rPr>
            </w:pPr>
            <w:r>
              <w:rPr>
                <w:rFonts w:hAnsi="宋体"/>
                <w:b/>
                <w:bCs/>
              </w:rPr>
              <w:t>时段</w:t>
            </w:r>
          </w:p>
        </w:tc>
        <w:tc>
          <w:tcPr>
            <w:tcW w:w="992" w:type="dxa"/>
            <w:vAlign w:val="center"/>
          </w:tcPr>
          <w:p>
            <w:pPr>
              <w:pStyle w:val="23"/>
              <w:spacing w:line="300" w:lineRule="exact"/>
              <w:jc w:val="center"/>
              <w:rPr>
                <w:rFonts w:hAnsi="宋体"/>
                <w:b/>
                <w:bCs/>
              </w:rPr>
            </w:pPr>
            <w:r>
              <w:rPr>
                <w:rFonts w:hAnsi="宋体"/>
                <w:b/>
                <w:bCs/>
              </w:rPr>
              <w:t>标准值</w:t>
            </w:r>
          </w:p>
        </w:tc>
        <w:tc>
          <w:tcPr>
            <w:tcW w:w="850" w:type="dxa"/>
            <w:vAlign w:val="center"/>
          </w:tcPr>
          <w:p>
            <w:pPr>
              <w:pStyle w:val="23"/>
              <w:spacing w:line="300" w:lineRule="exact"/>
              <w:jc w:val="center"/>
              <w:rPr>
                <w:rFonts w:hAnsi="宋体"/>
                <w:b/>
                <w:bCs/>
              </w:rPr>
            </w:pPr>
            <w:r>
              <w:rPr>
                <w:rFonts w:hAnsi="宋体"/>
                <w:b/>
                <w:bCs/>
              </w:rPr>
              <w:t>单位</w:t>
            </w:r>
          </w:p>
        </w:tc>
        <w:tc>
          <w:tcPr>
            <w:tcW w:w="3371" w:type="dxa"/>
            <w:vAlign w:val="center"/>
          </w:tcPr>
          <w:p>
            <w:pPr>
              <w:pStyle w:val="23"/>
              <w:spacing w:line="300" w:lineRule="exact"/>
              <w:ind w:firstLine="0" w:firstLineChars="0"/>
              <w:jc w:val="center"/>
              <w:rPr>
                <w:rFonts w:hAnsi="宋体"/>
                <w:b/>
                <w:bCs/>
              </w:rPr>
            </w:pPr>
            <w:r>
              <w:rPr>
                <w:rFonts w:hAnsi="宋体"/>
                <w:b/>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20" w:type="dxa"/>
            <w:vMerge w:val="restart"/>
            <w:vAlign w:val="center"/>
          </w:tcPr>
          <w:p>
            <w:pPr>
              <w:spacing w:line="300" w:lineRule="exact"/>
              <w:jc w:val="center"/>
              <w:rPr>
                <w:rFonts w:ascii="宋体" w:hAnsi="宋体" w:eastAsia="宋体"/>
                <w:szCs w:val="21"/>
              </w:rPr>
            </w:pPr>
            <w:r>
              <w:rPr>
                <w:rFonts w:hint="eastAsia" w:ascii="宋体" w:hAnsi="宋体" w:eastAsia="宋体"/>
                <w:bCs/>
                <w:szCs w:val="21"/>
                <w:lang w:eastAsia="zh-CN"/>
              </w:rPr>
              <w:t>敏感点</w:t>
            </w:r>
          </w:p>
        </w:tc>
        <w:tc>
          <w:tcPr>
            <w:tcW w:w="851" w:type="dxa"/>
            <w:vMerge w:val="restart"/>
            <w:vAlign w:val="center"/>
          </w:tcPr>
          <w:p>
            <w:pPr>
              <w:spacing w:line="300" w:lineRule="exact"/>
              <w:jc w:val="center"/>
              <w:rPr>
                <w:rFonts w:ascii="宋体" w:hAnsi="宋体" w:eastAsia="宋体"/>
                <w:szCs w:val="21"/>
              </w:rPr>
            </w:pPr>
            <w:r>
              <w:rPr>
                <w:rFonts w:hint="eastAsia" w:ascii="宋体" w:hAnsi="宋体" w:eastAsia="宋体"/>
                <w:szCs w:val="21"/>
                <w:lang w:val="en-US" w:eastAsia="zh-CN"/>
              </w:rPr>
              <w:t>1</w:t>
            </w:r>
            <w:r>
              <w:rPr>
                <w:rFonts w:ascii="宋体" w:hAnsi="宋体" w:eastAsia="宋体"/>
                <w:szCs w:val="21"/>
              </w:rPr>
              <w:t>类</w:t>
            </w:r>
          </w:p>
        </w:tc>
        <w:tc>
          <w:tcPr>
            <w:tcW w:w="929" w:type="dxa"/>
            <w:vAlign w:val="center"/>
          </w:tcPr>
          <w:p>
            <w:pPr>
              <w:spacing w:line="300" w:lineRule="exact"/>
              <w:jc w:val="center"/>
              <w:rPr>
                <w:rFonts w:ascii="宋体" w:hAnsi="宋体" w:eastAsia="宋体"/>
                <w:szCs w:val="21"/>
              </w:rPr>
            </w:pPr>
            <w:r>
              <w:rPr>
                <w:rFonts w:ascii="宋体" w:hAnsi="宋体" w:eastAsia="宋体"/>
                <w:szCs w:val="21"/>
              </w:rPr>
              <w:t>昼间</w:t>
            </w:r>
          </w:p>
        </w:tc>
        <w:tc>
          <w:tcPr>
            <w:tcW w:w="992" w:type="dxa"/>
            <w:vAlign w:val="center"/>
          </w:tcPr>
          <w:p>
            <w:pPr>
              <w:spacing w:line="300" w:lineRule="exact"/>
              <w:jc w:val="center"/>
              <w:rPr>
                <w:rFonts w:hint="eastAsia" w:ascii="宋体" w:hAnsi="宋体" w:eastAsia="宋体"/>
                <w:szCs w:val="21"/>
                <w:lang w:val="en-US" w:eastAsia="zh-CN"/>
              </w:rPr>
            </w:pPr>
            <w:r>
              <w:rPr>
                <w:rFonts w:hint="eastAsia" w:ascii="宋体" w:hAnsi="宋体" w:eastAsia="宋体"/>
                <w:szCs w:val="21"/>
                <w:lang w:val="en-US" w:eastAsia="zh-CN"/>
              </w:rPr>
              <w:t>55</w:t>
            </w:r>
          </w:p>
        </w:tc>
        <w:tc>
          <w:tcPr>
            <w:tcW w:w="850" w:type="dxa"/>
            <w:vMerge w:val="restart"/>
            <w:vAlign w:val="center"/>
          </w:tcPr>
          <w:p>
            <w:pPr>
              <w:spacing w:line="300" w:lineRule="exact"/>
              <w:jc w:val="center"/>
              <w:rPr>
                <w:rFonts w:ascii="宋体" w:hAnsi="宋体" w:eastAsia="宋体"/>
                <w:szCs w:val="21"/>
              </w:rPr>
            </w:pPr>
            <w:r>
              <w:rPr>
                <w:rFonts w:ascii="宋体" w:hAnsi="宋体" w:eastAsia="宋体"/>
                <w:bCs/>
                <w:szCs w:val="21"/>
              </w:rPr>
              <w:t>dB(A)</w:t>
            </w:r>
          </w:p>
        </w:tc>
        <w:tc>
          <w:tcPr>
            <w:tcW w:w="3371" w:type="dxa"/>
            <w:vMerge w:val="restart"/>
            <w:vAlign w:val="center"/>
          </w:tcPr>
          <w:p>
            <w:pPr>
              <w:spacing w:line="300" w:lineRule="exact"/>
              <w:jc w:val="center"/>
              <w:rPr>
                <w:rFonts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lang w:eastAsia="zh-CN"/>
              </w:rPr>
              <w:t>声环境质量标准</w:t>
            </w:r>
            <w:r>
              <w:rPr>
                <w:rFonts w:ascii="宋体" w:hAnsi="宋体" w:eastAsia="宋体" w:cs="Times New Roman"/>
                <w:szCs w:val="21"/>
              </w:rPr>
              <w:t>》</w:t>
            </w:r>
          </w:p>
          <w:p>
            <w:pPr>
              <w:spacing w:line="300" w:lineRule="exact"/>
              <w:jc w:val="center"/>
              <w:rPr>
                <w:rFonts w:ascii="宋体" w:hAnsi="宋体" w:eastAsia="宋体"/>
                <w:szCs w:val="21"/>
              </w:rPr>
            </w:pPr>
            <w:r>
              <w:rPr>
                <w:rFonts w:ascii="宋体" w:hAnsi="宋体" w:eastAsia="宋体" w:cs="Times New Roman"/>
                <w:szCs w:val="21"/>
              </w:rPr>
              <w:t>（</w:t>
            </w:r>
            <w:r>
              <w:rPr>
                <w:rFonts w:hint="eastAsia" w:ascii="宋体" w:hAnsi="宋体" w:eastAsia="宋体" w:cs="Times New Roman"/>
                <w:szCs w:val="21"/>
                <w:lang w:val="en-US" w:eastAsia="zh-CN"/>
              </w:rPr>
              <w:t>GB3096-2008</w:t>
            </w:r>
            <w:r>
              <w:rPr>
                <w:rFonts w:ascii="宋体" w:hAnsi="宋体" w:eastAsia="宋体" w:cs="Times New Roman"/>
                <w:szCs w:val="21"/>
              </w:rPr>
              <w:t>）</w:t>
            </w:r>
            <w:r>
              <w:rPr>
                <w:rFonts w:hint="eastAsia" w:ascii="宋体" w:hAnsi="宋体" w:eastAsia="宋体" w:cs="Times New Roman"/>
                <w:szCs w:val="21"/>
                <w:lang w:val="en-US" w:eastAsia="zh-CN"/>
              </w:rPr>
              <w:t>1</w:t>
            </w:r>
            <w:r>
              <w:rPr>
                <w:rFonts w:ascii="宋体" w:hAnsi="宋体" w:eastAsia="宋体" w:cs="Times New Roman"/>
                <w:szCs w:val="21"/>
              </w:rPr>
              <w:t>类标准要求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20" w:type="dxa"/>
            <w:vMerge w:val="continue"/>
            <w:vAlign w:val="center"/>
          </w:tcPr>
          <w:p>
            <w:pPr>
              <w:spacing w:line="300" w:lineRule="exact"/>
              <w:jc w:val="center"/>
              <w:rPr>
                <w:rFonts w:ascii="宋体" w:hAnsi="宋体" w:eastAsia="宋体"/>
                <w:bCs/>
                <w:szCs w:val="21"/>
              </w:rPr>
            </w:pPr>
          </w:p>
        </w:tc>
        <w:tc>
          <w:tcPr>
            <w:tcW w:w="851" w:type="dxa"/>
            <w:vMerge w:val="continue"/>
            <w:vAlign w:val="center"/>
          </w:tcPr>
          <w:p>
            <w:pPr>
              <w:spacing w:line="300" w:lineRule="exact"/>
              <w:jc w:val="center"/>
              <w:rPr>
                <w:rFonts w:hint="eastAsia" w:ascii="宋体" w:hAnsi="宋体" w:eastAsia="宋体"/>
                <w:szCs w:val="21"/>
              </w:rPr>
            </w:pPr>
          </w:p>
        </w:tc>
        <w:tc>
          <w:tcPr>
            <w:tcW w:w="929" w:type="dxa"/>
            <w:vAlign w:val="center"/>
          </w:tcPr>
          <w:p>
            <w:pPr>
              <w:spacing w:line="300" w:lineRule="exact"/>
              <w:jc w:val="center"/>
              <w:rPr>
                <w:rFonts w:hint="eastAsia" w:ascii="宋体" w:hAnsi="宋体" w:eastAsia="宋体"/>
                <w:szCs w:val="21"/>
                <w:lang w:eastAsia="zh-CN"/>
              </w:rPr>
            </w:pPr>
            <w:r>
              <w:rPr>
                <w:rFonts w:hint="eastAsia" w:ascii="宋体" w:hAnsi="宋体" w:eastAsia="宋体"/>
                <w:szCs w:val="21"/>
                <w:lang w:eastAsia="zh-CN"/>
              </w:rPr>
              <w:t>夜间</w:t>
            </w:r>
          </w:p>
        </w:tc>
        <w:tc>
          <w:tcPr>
            <w:tcW w:w="992" w:type="dxa"/>
            <w:vAlign w:val="center"/>
          </w:tcPr>
          <w:p>
            <w:pPr>
              <w:spacing w:line="300" w:lineRule="exact"/>
              <w:jc w:val="center"/>
              <w:rPr>
                <w:rFonts w:hint="eastAsia" w:ascii="宋体" w:hAnsi="宋体" w:eastAsia="宋体"/>
                <w:szCs w:val="21"/>
                <w:lang w:val="en-US" w:eastAsia="zh-CN"/>
              </w:rPr>
            </w:pPr>
            <w:r>
              <w:rPr>
                <w:rFonts w:hint="eastAsia" w:ascii="宋体" w:hAnsi="宋体" w:eastAsia="宋体"/>
                <w:szCs w:val="21"/>
                <w:lang w:val="en-US" w:eastAsia="zh-CN"/>
              </w:rPr>
              <w:t>45</w:t>
            </w:r>
          </w:p>
        </w:tc>
        <w:tc>
          <w:tcPr>
            <w:tcW w:w="850" w:type="dxa"/>
            <w:vMerge w:val="continue"/>
            <w:vAlign w:val="center"/>
          </w:tcPr>
          <w:p>
            <w:pPr>
              <w:spacing w:line="300" w:lineRule="exact"/>
              <w:jc w:val="center"/>
              <w:rPr>
                <w:rFonts w:ascii="宋体" w:hAnsi="宋体" w:eastAsia="宋体"/>
                <w:bCs/>
                <w:szCs w:val="21"/>
              </w:rPr>
            </w:pPr>
          </w:p>
        </w:tc>
        <w:tc>
          <w:tcPr>
            <w:tcW w:w="3371" w:type="dxa"/>
            <w:vMerge w:val="continue"/>
            <w:vAlign w:val="center"/>
          </w:tcPr>
          <w:p>
            <w:pPr>
              <w:spacing w:line="300" w:lineRule="exact"/>
              <w:jc w:val="center"/>
              <w:rPr>
                <w:rFonts w:ascii="宋体" w:hAnsi="宋体" w:eastAsia="宋体" w:cs="Times New Roman"/>
                <w:szCs w:val="21"/>
              </w:rPr>
            </w:pPr>
          </w:p>
        </w:tc>
      </w:tr>
    </w:tbl>
    <w:p>
      <w:pPr>
        <w:pStyle w:val="3"/>
        <w:rPr>
          <w:color w:val="auto"/>
        </w:rPr>
      </w:pPr>
      <w:r>
        <w:rPr>
          <w:rFonts w:hint="eastAsia"/>
          <w:color w:val="auto"/>
        </w:rPr>
        <w:t>5.2总量控制指标</w:t>
      </w:r>
      <w:bookmarkEnd w:id="60"/>
    </w:p>
    <w:p>
      <w:pPr>
        <w:spacing w:line="480" w:lineRule="atLeast"/>
        <w:ind w:firstLine="480" w:firstLineChars="200"/>
        <w:rPr>
          <w:rFonts w:ascii="宋体" w:hAnsi="宋体" w:eastAsia="宋体"/>
          <w:sz w:val="24"/>
          <w:szCs w:val="24"/>
        </w:rPr>
      </w:pPr>
      <w:r>
        <w:rPr>
          <w:rFonts w:hint="eastAsia" w:ascii="宋体" w:hAnsi="宋体" w:eastAsia="宋体"/>
          <w:color w:val="auto"/>
          <w:sz w:val="24"/>
          <w:szCs w:val="24"/>
        </w:rPr>
        <w:t>根据《</w:t>
      </w:r>
      <w:r>
        <w:rPr>
          <w:rFonts w:hint="eastAsia" w:ascii="宋体" w:hAnsi="宋体" w:eastAsia="宋体"/>
          <w:color w:val="auto"/>
          <w:sz w:val="24"/>
          <w:szCs w:val="24"/>
          <w:lang w:eastAsia="zh-CN"/>
        </w:rPr>
        <w:t>易县守恒矿业有限公司年处理</w:t>
      </w:r>
      <w:r>
        <w:rPr>
          <w:rFonts w:hint="eastAsia" w:ascii="宋体" w:hAnsi="宋体" w:eastAsia="宋体"/>
          <w:color w:val="auto"/>
          <w:sz w:val="24"/>
          <w:szCs w:val="24"/>
          <w:lang w:val="en-US" w:eastAsia="zh-CN"/>
        </w:rPr>
        <w:t>35万吨铁矿石项目环境影响报告书的批复</w:t>
      </w:r>
      <w:r>
        <w:rPr>
          <w:rFonts w:hint="eastAsia" w:ascii="宋体" w:hAnsi="宋体" w:eastAsia="宋体"/>
          <w:color w:val="auto"/>
          <w:sz w:val="24"/>
          <w:szCs w:val="24"/>
        </w:rPr>
        <w:t>》，</w:t>
      </w:r>
      <w:r>
        <w:rPr>
          <w:rFonts w:hint="eastAsia" w:ascii="宋体" w:hAnsi="宋体" w:eastAsia="宋体"/>
          <w:sz w:val="24"/>
          <w:szCs w:val="24"/>
        </w:rPr>
        <w:t>全厂总量控制建议指标为：</w:t>
      </w:r>
      <w:r>
        <w:rPr>
          <w:rFonts w:hint="eastAsia" w:ascii="宋体" w:hAnsi="宋体" w:eastAsia="宋体"/>
          <w:sz w:val="24"/>
          <w:szCs w:val="24"/>
          <w:lang w:eastAsia="zh-CN"/>
        </w:rPr>
        <w:t>粉尘</w:t>
      </w:r>
      <w:r>
        <w:rPr>
          <w:rFonts w:ascii="宋体" w:hAnsi="宋体" w:eastAsia="宋体"/>
          <w:sz w:val="24"/>
          <w:szCs w:val="24"/>
        </w:rPr>
        <w:t xml:space="preserve"> </w:t>
      </w:r>
      <w:r>
        <w:rPr>
          <w:rFonts w:hint="eastAsia" w:ascii="宋体" w:hAnsi="宋体" w:eastAsia="宋体"/>
          <w:sz w:val="24"/>
          <w:szCs w:val="24"/>
          <w:lang w:val="en-US" w:eastAsia="zh-CN"/>
        </w:rPr>
        <w:t>2.747</w:t>
      </w:r>
      <w:r>
        <w:rPr>
          <w:rFonts w:ascii="宋体" w:hAnsi="宋体" w:eastAsia="宋体"/>
          <w:sz w:val="24"/>
          <w:szCs w:val="24"/>
        </w:rPr>
        <w:t>t/a</w:t>
      </w:r>
      <w:r>
        <w:rPr>
          <w:rFonts w:hint="eastAsia" w:ascii="宋体" w:hAnsi="宋体" w:eastAsia="宋体"/>
          <w:sz w:val="24"/>
          <w:szCs w:val="24"/>
        </w:rPr>
        <w:t>；</w:t>
      </w:r>
      <w:r>
        <w:rPr>
          <w:rFonts w:ascii="宋体" w:hAnsi="宋体" w:eastAsia="宋体"/>
          <w:sz w:val="24"/>
          <w:szCs w:val="24"/>
        </w:rPr>
        <w:t>SO</w:t>
      </w:r>
      <w:r>
        <w:rPr>
          <w:rFonts w:ascii="宋体" w:hAnsi="宋体" w:eastAsia="宋体"/>
          <w:sz w:val="24"/>
          <w:szCs w:val="24"/>
          <w:vertAlign w:val="subscript"/>
        </w:rPr>
        <w:t>2</w:t>
      </w:r>
      <w:r>
        <w:rPr>
          <w:rFonts w:ascii="宋体" w:hAnsi="宋体" w:eastAsia="宋体"/>
          <w:sz w:val="24"/>
          <w:szCs w:val="24"/>
        </w:rPr>
        <w:t xml:space="preserve"> </w:t>
      </w:r>
      <w:r>
        <w:rPr>
          <w:rFonts w:hint="eastAsia" w:ascii="宋体" w:hAnsi="宋体" w:eastAsia="宋体"/>
          <w:sz w:val="24"/>
          <w:szCs w:val="24"/>
          <w:lang w:val="en-US" w:eastAsia="zh-CN"/>
        </w:rPr>
        <w:t>0</w:t>
      </w:r>
      <w:r>
        <w:rPr>
          <w:rFonts w:ascii="宋体" w:hAnsi="宋体" w:eastAsia="宋体"/>
          <w:sz w:val="24"/>
          <w:szCs w:val="24"/>
        </w:rPr>
        <w:t>t/a</w:t>
      </w:r>
      <w:r>
        <w:rPr>
          <w:rFonts w:hint="eastAsia" w:ascii="宋体" w:hAnsi="宋体" w:eastAsia="宋体"/>
          <w:sz w:val="24"/>
          <w:szCs w:val="24"/>
        </w:rPr>
        <w:t>；</w:t>
      </w:r>
      <w:r>
        <w:rPr>
          <w:rFonts w:ascii="宋体" w:hAnsi="宋体" w:eastAsia="宋体"/>
          <w:sz w:val="24"/>
          <w:szCs w:val="24"/>
        </w:rPr>
        <w:t>NO</w:t>
      </w:r>
      <w:r>
        <w:rPr>
          <w:rFonts w:hint="eastAsia" w:ascii="宋体" w:hAnsi="宋体" w:eastAsia="宋体"/>
          <w:sz w:val="24"/>
          <w:szCs w:val="24"/>
        </w:rPr>
        <w:t>x</w:t>
      </w:r>
      <w:r>
        <w:rPr>
          <w:rFonts w:ascii="宋体" w:hAnsi="宋体" w:eastAsia="宋体"/>
          <w:sz w:val="24"/>
          <w:szCs w:val="24"/>
        </w:rPr>
        <w:t xml:space="preserve"> </w:t>
      </w:r>
      <w:r>
        <w:rPr>
          <w:rFonts w:hint="eastAsia" w:ascii="宋体" w:hAnsi="宋体" w:eastAsia="宋体"/>
          <w:sz w:val="24"/>
          <w:szCs w:val="24"/>
          <w:lang w:val="en-US" w:eastAsia="zh-CN"/>
        </w:rPr>
        <w:t>0</w:t>
      </w:r>
      <w:r>
        <w:rPr>
          <w:rFonts w:ascii="宋体" w:hAnsi="宋体" w:eastAsia="宋体"/>
          <w:sz w:val="24"/>
          <w:szCs w:val="24"/>
        </w:rPr>
        <w:t>t/a</w:t>
      </w:r>
      <w:r>
        <w:rPr>
          <w:rFonts w:hint="eastAsia" w:ascii="宋体" w:hAnsi="宋体" w:eastAsia="宋体"/>
          <w:sz w:val="24"/>
          <w:szCs w:val="24"/>
        </w:rPr>
        <w:t>；</w:t>
      </w:r>
      <w:r>
        <w:rPr>
          <w:rFonts w:ascii="宋体" w:hAnsi="宋体" w:eastAsia="宋体"/>
          <w:sz w:val="24"/>
          <w:szCs w:val="24"/>
        </w:rPr>
        <w:t>COD</w:t>
      </w:r>
      <w:r>
        <w:rPr>
          <w:rFonts w:hint="eastAsia" w:ascii="宋体" w:hAnsi="宋体" w:eastAsia="宋体"/>
          <w:sz w:val="24"/>
          <w:szCs w:val="24"/>
        </w:rPr>
        <w:t xml:space="preserve"> 0</w:t>
      </w:r>
      <w:r>
        <w:rPr>
          <w:rFonts w:ascii="宋体" w:hAnsi="宋体" w:eastAsia="宋体"/>
          <w:sz w:val="24"/>
          <w:szCs w:val="24"/>
        </w:rPr>
        <w:t>t/a</w:t>
      </w:r>
      <w:r>
        <w:rPr>
          <w:rFonts w:hint="eastAsia" w:ascii="宋体" w:hAnsi="宋体" w:eastAsia="宋体"/>
          <w:sz w:val="24"/>
          <w:szCs w:val="24"/>
        </w:rPr>
        <w:t>；</w:t>
      </w:r>
      <w:r>
        <w:rPr>
          <w:rFonts w:ascii="宋体" w:hAnsi="宋体" w:eastAsia="宋体"/>
          <w:sz w:val="24"/>
          <w:szCs w:val="24"/>
        </w:rPr>
        <w:t xml:space="preserve">氨氮 </w:t>
      </w:r>
      <w:r>
        <w:rPr>
          <w:rFonts w:hint="eastAsia" w:ascii="宋体" w:hAnsi="宋体" w:eastAsia="宋体"/>
          <w:sz w:val="24"/>
          <w:szCs w:val="24"/>
        </w:rPr>
        <w:t>0</w:t>
      </w:r>
      <w:r>
        <w:rPr>
          <w:rFonts w:ascii="宋体" w:hAnsi="宋体" w:eastAsia="宋体"/>
          <w:sz w:val="24"/>
          <w:szCs w:val="24"/>
        </w:rPr>
        <w:t>t/a</w:t>
      </w:r>
      <w:r>
        <w:rPr>
          <w:rFonts w:hint="eastAsia" w:ascii="宋体" w:hAnsi="宋体" w:eastAsia="宋体"/>
          <w:sz w:val="24"/>
          <w:szCs w:val="24"/>
        </w:rPr>
        <w:t>；</w:t>
      </w:r>
      <w:r>
        <w:rPr>
          <w:rFonts w:ascii="宋体" w:hAnsi="宋体" w:eastAsia="宋体"/>
          <w:sz w:val="24"/>
          <w:szCs w:val="24"/>
        </w:rPr>
        <w:t>总氮 0t/a</w:t>
      </w:r>
      <w:r>
        <w:rPr>
          <w:rFonts w:hint="eastAsia" w:ascii="宋体" w:hAnsi="宋体" w:eastAsia="宋体"/>
          <w:sz w:val="24"/>
          <w:szCs w:val="24"/>
        </w:rPr>
        <w:t>；</w:t>
      </w:r>
      <w:r>
        <w:rPr>
          <w:rFonts w:ascii="宋体" w:hAnsi="宋体" w:eastAsia="宋体"/>
          <w:sz w:val="24"/>
          <w:szCs w:val="24"/>
        </w:rPr>
        <w:t>总</w:t>
      </w:r>
      <w:r>
        <w:rPr>
          <w:rFonts w:hint="eastAsia" w:ascii="宋体" w:hAnsi="宋体" w:eastAsia="宋体"/>
          <w:sz w:val="24"/>
          <w:szCs w:val="24"/>
          <w:lang w:eastAsia="zh-CN"/>
        </w:rPr>
        <w:t>磷</w:t>
      </w:r>
      <w:r>
        <w:rPr>
          <w:rFonts w:ascii="宋体" w:hAnsi="宋体" w:eastAsia="宋体"/>
          <w:sz w:val="24"/>
          <w:szCs w:val="24"/>
        </w:rPr>
        <w:t>0 t/a</w:t>
      </w:r>
      <w:r>
        <w:rPr>
          <w:rFonts w:hint="eastAsia" w:ascii="宋体" w:hAnsi="宋体" w:eastAsia="宋体"/>
          <w:sz w:val="24"/>
          <w:szCs w:val="24"/>
        </w:rPr>
        <w:t>；</w:t>
      </w:r>
      <w:r>
        <w:rPr>
          <w:rFonts w:hint="eastAsia" w:ascii="宋体" w:hAnsi="宋体" w:eastAsia="宋体"/>
          <w:sz w:val="24"/>
          <w:szCs w:val="24"/>
          <w:lang w:eastAsia="zh-CN"/>
        </w:rPr>
        <w:t>挥发性有机物</w:t>
      </w:r>
      <w:r>
        <w:rPr>
          <w:rFonts w:ascii="宋体" w:hAnsi="宋体" w:eastAsia="宋体"/>
          <w:sz w:val="24"/>
          <w:szCs w:val="24"/>
        </w:rPr>
        <w:t xml:space="preserve"> </w:t>
      </w:r>
      <w:r>
        <w:rPr>
          <w:rFonts w:hint="eastAsia" w:ascii="宋体" w:hAnsi="宋体" w:eastAsia="宋体"/>
          <w:sz w:val="24"/>
          <w:szCs w:val="24"/>
        </w:rPr>
        <w:t>0</w:t>
      </w:r>
      <w:r>
        <w:rPr>
          <w:rFonts w:ascii="宋体" w:hAnsi="宋体" w:eastAsia="宋体"/>
          <w:sz w:val="24"/>
          <w:szCs w:val="24"/>
        </w:rPr>
        <w:t>t/a</w:t>
      </w:r>
      <w:r>
        <w:rPr>
          <w:rFonts w:hint="eastAsia" w:ascii="宋体" w:hAnsi="宋体" w:eastAsia="宋体"/>
          <w:sz w:val="24"/>
          <w:szCs w:val="24"/>
        </w:rPr>
        <w:t>。</w:t>
      </w:r>
    </w:p>
    <w:p>
      <w:pPr>
        <w:pStyle w:val="2"/>
      </w:pPr>
      <w:bookmarkStart w:id="61" w:name="_Toc497001479"/>
      <w:r>
        <w:rPr>
          <w:rFonts w:hint="eastAsia"/>
        </w:rPr>
        <w:t>6 质量保障措施和检测分析方法</w:t>
      </w:r>
      <w:bookmarkEnd w:id="61"/>
    </w:p>
    <w:p>
      <w:pPr>
        <w:spacing w:line="440" w:lineRule="atLeast"/>
        <w:ind w:firstLine="480" w:firstLineChars="200"/>
        <w:rPr>
          <w:rFonts w:ascii="宋体" w:hAnsi="宋体" w:eastAsia="宋体"/>
          <w:color w:val="000000" w:themeColor="text1"/>
          <w:sz w:val="24"/>
          <w:szCs w:val="24"/>
        </w:rPr>
      </w:pPr>
      <w:r>
        <w:rPr>
          <w:rFonts w:hint="eastAsia" w:ascii="宋体" w:hAnsi="宋体" w:eastAsia="宋体"/>
          <w:sz w:val="24"/>
          <w:szCs w:val="24"/>
        </w:rPr>
        <w:t>河北新环检测集团有限公司，于</w:t>
      </w:r>
      <w:r>
        <w:rPr>
          <w:rFonts w:ascii="宋体" w:hAnsi="宋体" w:eastAsia="宋体"/>
          <w:color w:val="auto"/>
          <w:sz w:val="24"/>
          <w:szCs w:val="24"/>
        </w:rPr>
        <w:t>201</w:t>
      </w:r>
      <w:r>
        <w:rPr>
          <w:rFonts w:hint="eastAsia" w:ascii="宋体" w:hAnsi="宋体" w:eastAsia="宋体"/>
          <w:color w:val="auto"/>
          <w:sz w:val="24"/>
          <w:szCs w:val="24"/>
        </w:rPr>
        <w:t>8</w:t>
      </w:r>
      <w:r>
        <w:rPr>
          <w:rFonts w:ascii="宋体" w:hAnsi="宋体" w:eastAsia="宋体"/>
          <w:color w:val="auto"/>
          <w:sz w:val="24"/>
          <w:szCs w:val="24"/>
        </w:rPr>
        <w:t>年</w:t>
      </w:r>
      <w:r>
        <w:rPr>
          <w:rFonts w:hint="eastAsia" w:ascii="宋体" w:hAnsi="宋体" w:eastAsia="宋体"/>
          <w:color w:val="auto"/>
          <w:sz w:val="24"/>
          <w:szCs w:val="24"/>
          <w:lang w:val="en-US" w:eastAsia="zh-CN"/>
        </w:rPr>
        <w:t>10</w:t>
      </w:r>
      <w:r>
        <w:rPr>
          <w:rFonts w:ascii="宋体" w:hAnsi="宋体" w:eastAsia="宋体"/>
          <w:color w:val="auto"/>
          <w:sz w:val="24"/>
          <w:szCs w:val="24"/>
        </w:rPr>
        <w:t>月</w:t>
      </w:r>
      <w:r>
        <w:rPr>
          <w:rFonts w:hint="eastAsia" w:ascii="宋体" w:hAnsi="宋体" w:eastAsia="宋体"/>
          <w:color w:val="auto"/>
          <w:sz w:val="24"/>
          <w:szCs w:val="24"/>
          <w:lang w:val="en-US" w:eastAsia="zh-CN"/>
        </w:rPr>
        <w:t>11</w:t>
      </w:r>
      <w:r>
        <w:rPr>
          <w:rFonts w:ascii="宋体" w:hAnsi="宋体" w:eastAsia="宋体"/>
          <w:color w:val="auto"/>
          <w:sz w:val="24"/>
          <w:szCs w:val="24"/>
        </w:rPr>
        <w:t>日至</w:t>
      </w:r>
      <w:r>
        <w:rPr>
          <w:rFonts w:hint="eastAsia" w:ascii="宋体" w:hAnsi="宋体" w:eastAsia="宋体"/>
          <w:color w:val="auto"/>
          <w:sz w:val="24"/>
          <w:szCs w:val="24"/>
          <w:lang w:val="en-US" w:eastAsia="zh-CN"/>
        </w:rPr>
        <w:t>12</w:t>
      </w:r>
      <w:r>
        <w:rPr>
          <w:rFonts w:ascii="宋体" w:hAnsi="宋体" w:eastAsia="宋体"/>
          <w:sz w:val="24"/>
          <w:szCs w:val="24"/>
        </w:rPr>
        <w:t>日</w:t>
      </w:r>
      <w:r>
        <w:rPr>
          <w:rFonts w:hint="eastAsia" w:ascii="宋体" w:hAnsi="宋体" w:eastAsia="宋体"/>
          <w:sz w:val="24"/>
          <w:szCs w:val="24"/>
        </w:rPr>
        <w:t>进行了竣工验收检测。监测期间，</w:t>
      </w:r>
      <w:r>
        <w:rPr>
          <w:rFonts w:hint="eastAsia" w:ascii="宋体" w:hAnsi="宋体" w:eastAsia="宋体"/>
          <w:sz w:val="24"/>
          <w:szCs w:val="24"/>
          <w:lang w:eastAsia="zh-CN"/>
        </w:rPr>
        <w:t>根据现场实际调查和企业提供的资料，监测期间的工况为</w:t>
      </w:r>
      <w:r>
        <w:rPr>
          <w:rFonts w:hint="eastAsia" w:ascii="宋体" w:hAnsi="宋体" w:eastAsia="宋体"/>
          <w:color w:val="000000" w:themeColor="text1"/>
          <w:sz w:val="24"/>
          <w:szCs w:val="24"/>
        </w:rPr>
        <w:t>表6</w:t>
      </w:r>
      <w:r>
        <w:rPr>
          <w:rFonts w:ascii="宋体" w:hAnsi="宋体" w:eastAsia="宋体"/>
          <w:color w:val="000000" w:themeColor="text1"/>
          <w:sz w:val="24"/>
          <w:szCs w:val="24"/>
        </w:rPr>
        <w:t>-1</w:t>
      </w:r>
      <w:r>
        <w:rPr>
          <w:rFonts w:hint="eastAsia" w:ascii="宋体" w:hAnsi="宋体" w:eastAsia="宋体"/>
          <w:color w:val="000000" w:themeColor="text1"/>
          <w:sz w:val="24"/>
          <w:szCs w:val="24"/>
        </w:rPr>
        <w:t>所示。</w:t>
      </w:r>
    </w:p>
    <w:p>
      <w:pPr>
        <w:spacing w:line="480" w:lineRule="atLeast"/>
        <w:jc w:val="center"/>
        <w:rPr>
          <w:rFonts w:ascii="宋体" w:hAnsi="宋体" w:eastAsia="宋体"/>
          <w:b/>
          <w:sz w:val="24"/>
          <w:szCs w:val="24"/>
        </w:rPr>
      </w:pPr>
      <w:r>
        <w:rPr>
          <w:rFonts w:hint="eastAsia" w:ascii="宋体" w:hAnsi="宋体" w:eastAsia="宋体"/>
          <w:b/>
          <w:sz w:val="24"/>
          <w:szCs w:val="24"/>
        </w:rPr>
        <w:t>表6</w:t>
      </w:r>
      <w:r>
        <w:rPr>
          <w:rFonts w:ascii="宋体" w:hAnsi="宋体" w:eastAsia="宋体"/>
          <w:b/>
          <w:sz w:val="24"/>
          <w:szCs w:val="24"/>
        </w:rPr>
        <w:t>-1  检测工况</w:t>
      </w:r>
      <w:r>
        <w:rPr>
          <w:rFonts w:hint="eastAsia" w:ascii="宋体" w:hAnsi="宋体" w:eastAsia="宋体"/>
          <w:b/>
          <w:sz w:val="24"/>
          <w:szCs w:val="24"/>
        </w:rPr>
        <w:t>调查结果</w:t>
      </w:r>
    </w:p>
    <w:tbl>
      <w:tblPr>
        <w:tblStyle w:val="36"/>
        <w:tblW w:w="8534" w:type="dxa"/>
        <w:tblInd w:w="10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701"/>
        <w:gridCol w:w="1418"/>
        <w:gridCol w:w="2835"/>
        <w:gridCol w:w="1417"/>
        <w:gridCol w:w="116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54" w:hRule="atLeast"/>
        </w:trPr>
        <w:tc>
          <w:tcPr>
            <w:tcW w:w="1701" w:type="dxa"/>
            <w:vAlign w:val="center"/>
          </w:tcPr>
          <w:p>
            <w:pPr>
              <w:jc w:val="center"/>
              <w:rPr>
                <w:rFonts w:ascii="宋体" w:hAnsi="宋体" w:eastAsia="宋体" w:cs="Times New Roman"/>
                <w:b/>
                <w:szCs w:val="21"/>
              </w:rPr>
            </w:pPr>
            <w:r>
              <w:rPr>
                <w:rFonts w:ascii="宋体" w:hAnsi="宋体" w:eastAsia="宋体" w:cs="Times New Roman"/>
                <w:b/>
                <w:szCs w:val="21"/>
              </w:rPr>
              <w:t>检测日期</w:t>
            </w:r>
          </w:p>
        </w:tc>
        <w:tc>
          <w:tcPr>
            <w:tcW w:w="1418" w:type="dxa"/>
            <w:vAlign w:val="center"/>
          </w:tcPr>
          <w:p>
            <w:pPr>
              <w:jc w:val="center"/>
              <w:rPr>
                <w:rFonts w:ascii="宋体" w:hAnsi="宋体" w:eastAsia="宋体" w:cs="Times New Roman"/>
                <w:b/>
                <w:szCs w:val="21"/>
              </w:rPr>
            </w:pPr>
            <w:r>
              <w:rPr>
                <w:rFonts w:hint="eastAsia" w:ascii="宋体" w:hAnsi="宋体" w:eastAsia="宋体" w:cs="Times New Roman"/>
                <w:b/>
                <w:szCs w:val="21"/>
                <w:lang w:eastAsia="zh-CN"/>
              </w:rPr>
              <w:t>原材料</w:t>
            </w:r>
            <w:r>
              <w:rPr>
                <w:rFonts w:hint="eastAsia" w:ascii="宋体" w:hAnsi="宋体" w:eastAsia="宋体" w:cs="Times New Roman"/>
                <w:b/>
                <w:szCs w:val="21"/>
              </w:rPr>
              <w:t>名称</w:t>
            </w:r>
          </w:p>
        </w:tc>
        <w:tc>
          <w:tcPr>
            <w:tcW w:w="2835" w:type="dxa"/>
            <w:vAlign w:val="center"/>
          </w:tcPr>
          <w:p>
            <w:pPr>
              <w:jc w:val="center"/>
              <w:rPr>
                <w:rFonts w:hint="eastAsia" w:ascii="宋体" w:hAnsi="宋体" w:eastAsia="宋体" w:cs="Times New Roman"/>
                <w:b/>
                <w:szCs w:val="21"/>
                <w:lang w:eastAsia="zh-CN"/>
              </w:rPr>
            </w:pPr>
            <w:r>
              <w:rPr>
                <w:rFonts w:ascii="宋体" w:hAnsi="宋体" w:eastAsia="宋体" w:cs="Times New Roman"/>
                <w:b/>
                <w:szCs w:val="21"/>
              </w:rPr>
              <w:t>设计</w:t>
            </w:r>
            <w:r>
              <w:rPr>
                <w:rFonts w:hint="eastAsia" w:ascii="宋体" w:hAnsi="宋体" w:eastAsia="宋体" w:cs="Times New Roman"/>
                <w:b/>
                <w:szCs w:val="21"/>
                <w:lang w:eastAsia="zh-CN"/>
              </w:rPr>
              <w:t>处理量</w:t>
            </w:r>
          </w:p>
        </w:tc>
        <w:tc>
          <w:tcPr>
            <w:tcW w:w="1417" w:type="dxa"/>
            <w:vAlign w:val="center"/>
          </w:tcPr>
          <w:p>
            <w:pPr>
              <w:jc w:val="center"/>
              <w:rPr>
                <w:rFonts w:hint="eastAsia" w:ascii="宋体" w:hAnsi="宋体" w:eastAsia="宋体" w:cs="Times New Roman"/>
                <w:b/>
                <w:szCs w:val="21"/>
                <w:lang w:eastAsia="zh-CN"/>
              </w:rPr>
            </w:pPr>
            <w:r>
              <w:rPr>
                <w:rFonts w:ascii="宋体" w:hAnsi="宋体" w:eastAsia="宋体" w:cs="Times New Roman"/>
                <w:b/>
                <w:szCs w:val="21"/>
              </w:rPr>
              <w:t>实际</w:t>
            </w:r>
            <w:r>
              <w:rPr>
                <w:rFonts w:hint="eastAsia" w:ascii="宋体" w:hAnsi="宋体" w:eastAsia="宋体" w:cs="Times New Roman"/>
                <w:b/>
                <w:szCs w:val="21"/>
                <w:lang w:eastAsia="zh-CN"/>
              </w:rPr>
              <w:t>处理量</w:t>
            </w:r>
          </w:p>
        </w:tc>
        <w:tc>
          <w:tcPr>
            <w:tcW w:w="1163" w:type="dxa"/>
            <w:vAlign w:val="center"/>
          </w:tcPr>
          <w:p>
            <w:pPr>
              <w:jc w:val="center"/>
              <w:rPr>
                <w:rFonts w:ascii="宋体" w:hAnsi="宋体" w:eastAsia="宋体" w:cs="Times New Roman"/>
                <w:b/>
                <w:szCs w:val="21"/>
              </w:rPr>
            </w:pPr>
            <w:r>
              <w:rPr>
                <w:rFonts w:hint="eastAsia" w:ascii="宋体" w:hAnsi="宋体" w:eastAsia="宋体" w:cs="Times New Roman"/>
                <w:b/>
                <w:szCs w:val="21"/>
              </w:rPr>
              <w:t>生产</w:t>
            </w:r>
            <w:r>
              <w:rPr>
                <w:rFonts w:ascii="宋体" w:hAnsi="宋体" w:eastAsia="宋体" w:cs="Times New Roman"/>
                <w:b/>
                <w:szCs w:val="21"/>
              </w:rPr>
              <w:t>负荷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54" w:hRule="atLeast"/>
        </w:trPr>
        <w:tc>
          <w:tcPr>
            <w:tcW w:w="1701" w:type="dxa"/>
            <w:vAlign w:val="center"/>
          </w:tcPr>
          <w:p>
            <w:pPr>
              <w:jc w:val="center"/>
              <w:rPr>
                <w:rFonts w:ascii="宋体" w:hAnsi="宋体" w:eastAsia="宋体" w:cs="Times New Roman"/>
                <w:color w:val="auto"/>
                <w:szCs w:val="21"/>
                <w:lang w:val="en-US"/>
              </w:rPr>
            </w:pPr>
            <w:r>
              <w:rPr>
                <w:rFonts w:hint="eastAsia" w:ascii="宋体" w:hAnsi="宋体" w:eastAsia="宋体" w:cs="Times New Roman"/>
                <w:color w:val="auto"/>
                <w:szCs w:val="21"/>
              </w:rPr>
              <w:t>2018.</w:t>
            </w:r>
            <w:r>
              <w:rPr>
                <w:rFonts w:hint="eastAsia" w:ascii="宋体" w:hAnsi="宋体" w:eastAsia="宋体" w:cs="Times New Roman"/>
                <w:color w:val="auto"/>
                <w:szCs w:val="21"/>
                <w:lang w:val="en-US" w:eastAsia="zh-CN"/>
              </w:rPr>
              <w:t>10.11</w:t>
            </w:r>
          </w:p>
        </w:tc>
        <w:tc>
          <w:tcPr>
            <w:tcW w:w="1418" w:type="dxa"/>
            <w:vAlign w:val="center"/>
          </w:tcPr>
          <w:p>
            <w:pPr>
              <w:jc w:val="center"/>
              <w:rPr>
                <w:rFonts w:hint="eastAsia" w:ascii="宋体" w:hAnsi="宋体" w:eastAsia="宋体" w:cs="Times New Roman"/>
                <w:szCs w:val="21"/>
                <w:lang w:eastAsia="zh-CN"/>
              </w:rPr>
            </w:pPr>
            <w:r>
              <w:rPr>
                <w:rFonts w:hint="eastAsia" w:ascii="宋体" w:hAnsi="宋体" w:eastAsia="宋体" w:cs="Times New Roman"/>
                <w:szCs w:val="21"/>
                <w:lang w:eastAsia="zh-CN"/>
              </w:rPr>
              <w:t>铁矿石</w:t>
            </w:r>
          </w:p>
        </w:tc>
        <w:tc>
          <w:tcPr>
            <w:tcW w:w="2835" w:type="dxa"/>
            <w:vAlign w:val="center"/>
          </w:tcPr>
          <w:p>
            <w:pPr>
              <w:jc w:val="center"/>
              <w:rPr>
                <w:rFonts w:ascii="宋体" w:hAnsi="宋体" w:eastAsia="宋体" w:cs="Times New Roman"/>
                <w:szCs w:val="21"/>
              </w:rPr>
            </w:pPr>
            <w:r>
              <w:rPr>
                <w:rFonts w:hint="eastAsia" w:ascii="宋体" w:hAnsi="宋体" w:eastAsia="宋体" w:cs="Times New Roman"/>
                <w:szCs w:val="21"/>
                <w:lang w:val="en-US" w:eastAsia="zh-CN"/>
              </w:rPr>
              <w:t>35万</w:t>
            </w:r>
            <w:r>
              <w:rPr>
                <w:rFonts w:hint="eastAsia" w:ascii="宋体" w:hAnsi="宋体" w:eastAsia="宋体" w:cs="Times New Roman"/>
                <w:szCs w:val="21"/>
              </w:rPr>
              <w:t>t/a，折合</w:t>
            </w:r>
            <w:r>
              <w:rPr>
                <w:rFonts w:hint="eastAsia" w:ascii="宋体" w:hAnsi="宋体" w:eastAsia="宋体" w:cs="Times New Roman"/>
                <w:szCs w:val="21"/>
                <w:lang w:val="en-US" w:eastAsia="zh-CN"/>
              </w:rPr>
              <w:t>0.125万</w:t>
            </w:r>
            <w:r>
              <w:rPr>
                <w:rFonts w:hint="eastAsia" w:ascii="宋体" w:hAnsi="宋体" w:eastAsia="宋体" w:cs="Times New Roman"/>
                <w:szCs w:val="21"/>
              </w:rPr>
              <w:t>t/d</w:t>
            </w:r>
          </w:p>
        </w:tc>
        <w:tc>
          <w:tcPr>
            <w:tcW w:w="1417" w:type="dxa"/>
            <w:vAlign w:val="center"/>
          </w:tcPr>
          <w:p>
            <w:pPr>
              <w:jc w:val="center"/>
              <w:rPr>
                <w:rFonts w:ascii="宋体" w:hAnsi="宋体" w:eastAsia="宋体" w:cs="Times New Roman"/>
                <w:szCs w:val="21"/>
              </w:rPr>
            </w:pPr>
            <w:r>
              <w:rPr>
                <w:rFonts w:hint="eastAsia" w:ascii="宋体" w:hAnsi="宋体" w:eastAsia="宋体" w:cs="Times New Roman"/>
                <w:szCs w:val="21"/>
                <w:lang w:val="en-US" w:eastAsia="zh-CN"/>
              </w:rPr>
              <w:t>0.125万</w:t>
            </w:r>
            <w:r>
              <w:rPr>
                <w:rFonts w:hint="eastAsia" w:ascii="宋体" w:hAnsi="宋体" w:eastAsia="宋体" w:cs="Times New Roman"/>
                <w:szCs w:val="21"/>
              </w:rPr>
              <w:t>t/d</w:t>
            </w:r>
          </w:p>
        </w:tc>
        <w:tc>
          <w:tcPr>
            <w:tcW w:w="1163" w:type="dxa"/>
            <w:vAlign w:val="center"/>
          </w:tcPr>
          <w:p>
            <w:pPr>
              <w:jc w:val="center"/>
              <w:rPr>
                <w:rFonts w:ascii="宋体" w:hAnsi="宋体" w:eastAsia="宋体" w:cs="Times New Roman"/>
                <w:szCs w:val="21"/>
              </w:rPr>
            </w:pPr>
            <w:r>
              <w:rPr>
                <w:rFonts w:hint="eastAsia" w:ascii="宋体" w:hAnsi="宋体" w:eastAsia="宋体" w:cs="Times New Roman"/>
                <w:szCs w:val="21"/>
                <w:lang w:val="en-US" w:eastAsia="zh-CN"/>
              </w:rPr>
              <w:t>100</w:t>
            </w:r>
            <w:r>
              <w:rPr>
                <w:rFonts w:hint="eastAsia" w:ascii="宋体" w:hAnsi="宋体" w:eastAsia="宋体" w:cs="Times New Roman"/>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54" w:hRule="atLeast"/>
        </w:trPr>
        <w:tc>
          <w:tcPr>
            <w:tcW w:w="1701" w:type="dxa"/>
            <w:vAlign w:val="center"/>
          </w:tcPr>
          <w:p>
            <w:pPr>
              <w:jc w:val="center"/>
              <w:rPr>
                <w:rFonts w:ascii="宋体" w:hAnsi="宋体" w:eastAsia="宋体" w:cs="Times New Roman"/>
                <w:color w:val="auto"/>
                <w:szCs w:val="21"/>
                <w:lang w:val="en-US"/>
              </w:rPr>
            </w:pPr>
            <w:r>
              <w:rPr>
                <w:rFonts w:hint="eastAsia" w:ascii="宋体" w:hAnsi="宋体" w:eastAsia="宋体" w:cs="Times New Roman"/>
                <w:color w:val="auto"/>
                <w:szCs w:val="21"/>
              </w:rPr>
              <w:t>2018.</w:t>
            </w:r>
            <w:r>
              <w:rPr>
                <w:rFonts w:hint="eastAsia" w:ascii="宋体" w:hAnsi="宋体" w:eastAsia="宋体" w:cs="Times New Roman"/>
                <w:color w:val="auto"/>
                <w:szCs w:val="21"/>
                <w:lang w:val="en-US" w:eastAsia="zh-CN"/>
              </w:rPr>
              <w:t>10.12</w:t>
            </w:r>
          </w:p>
        </w:tc>
        <w:tc>
          <w:tcPr>
            <w:tcW w:w="1418" w:type="dxa"/>
            <w:vAlign w:val="center"/>
          </w:tcPr>
          <w:p>
            <w:pPr>
              <w:jc w:val="center"/>
              <w:rPr>
                <w:rFonts w:ascii="宋体" w:hAnsi="宋体" w:eastAsia="宋体" w:cs="Times New Roman"/>
                <w:szCs w:val="21"/>
              </w:rPr>
            </w:pPr>
            <w:r>
              <w:rPr>
                <w:rFonts w:hint="eastAsia" w:ascii="宋体" w:hAnsi="宋体" w:eastAsia="宋体" w:cs="Times New Roman"/>
                <w:szCs w:val="21"/>
                <w:lang w:eastAsia="zh-CN"/>
              </w:rPr>
              <w:t>铁矿石</w:t>
            </w:r>
          </w:p>
        </w:tc>
        <w:tc>
          <w:tcPr>
            <w:tcW w:w="2835" w:type="dxa"/>
            <w:vAlign w:val="center"/>
          </w:tcPr>
          <w:p>
            <w:pPr>
              <w:jc w:val="center"/>
              <w:rPr>
                <w:rFonts w:ascii="宋体" w:hAnsi="宋体" w:eastAsia="宋体" w:cs="Times New Roman"/>
                <w:szCs w:val="21"/>
              </w:rPr>
            </w:pPr>
            <w:r>
              <w:rPr>
                <w:rFonts w:hint="eastAsia" w:ascii="宋体" w:hAnsi="宋体" w:eastAsia="宋体" w:cs="Times New Roman"/>
                <w:szCs w:val="21"/>
                <w:lang w:val="en-US" w:eastAsia="zh-CN"/>
              </w:rPr>
              <w:t>35万</w:t>
            </w:r>
            <w:r>
              <w:rPr>
                <w:rFonts w:hint="eastAsia" w:ascii="宋体" w:hAnsi="宋体" w:eastAsia="宋体" w:cs="Times New Roman"/>
                <w:szCs w:val="21"/>
              </w:rPr>
              <w:t>t/a，折合</w:t>
            </w:r>
            <w:r>
              <w:rPr>
                <w:rFonts w:hint="eastAsia" w:ascii="宋体" w:hAnsi="宋体" w:eastAsia="宋体" w:cs="Times New Roman"/>
                <w:szCs w:val="21"/>
                <w:lang w:val="en-US" w:eastAsia="zh-CN"/>
              </w:rPr>
              <w:t>0.125万</w:t>
            </w:r>
            <w:r>
              <w:rPr>
                <w:rFonts w:hint="eastAsia" w:ascii="宋体" w:hAnsi="宋体" w:eastAsia="宋体" w:cs="Times New Roman"/>
                <w:szCs w:val="21"/>
              </w:rPr>
              <w:t>t/d</w:t>
            </w:r>
          </w:p>
        </w:tc>
        <w:tc>
          <w:tcPr>
            <w:tcW w:w="1417" w:type="dxa"/>
            <w:vAlign w:val="center"/>
          </w:tcPr>
          <w:p>
            <w:pPr>
              <w:jc w:val="center"/>
              <w:rPr>
                <w:rFonts w:ascii="宋体" w:hAnsi="宋体" w:eastAsia="宋体" w:cs="Times New Roman"/>
                <w:szCs w:val="21"/>
              </w:rPr>
            </w:pPr>
            <w:r>
              <w:rPr>
                <w:rFonts w:hint="eastAsia" w:ascii="宋体" w:hAnsi="宋体" w:eastAsia="宋体" w:cs="Times New Roman"/>
                <w:szCs w:val="21"/>
                <w:lang w:val="en-US" w:eastAsia="zh-CN"/>
              </w:rPr>
              <w:t>0.125万</w:t>
            </w:r>
            <w:r>
              <w:rPr>
                <w:rFonts w:hint="eastAsia" w:ascii="宋体" w:hAnsi="宋体" w:eastAsia="宋体" w:cs="Times New Roman"/>
                <w:szCs w:val="21"/>
              </w:rPr>
              <w:t>t/d</w:t>
            </w:r>
          </w:p>
        </w:tc>
        <w:tc>
          <w:tcPr>
            <w:tcW w:w="1163" w:type="dxa"/>
            <w:vAlign w:val="center"/>
          </w:tcPr>
          <w:p>
            <w:pPr>
              <w:jc w:val="center"/>
              <w:rPr>
                <w:rFonts w:ascii="宋体" w:hAnsi="宋体" w:eastAsia="宋体" w:cs="Times New Roman"/>
                <w:szCs w:val="21"/>
              </w:rPr>
            </w:pPr>
            <w:r>
              <w:rPr>
                <w:rFonts w:hint="eastAsia" w:ascii="宋体" w:hAnsi="宋体" w:eastAsia="宋体" w:cs="Times New Roman"/>
                <w:szCs w:val="21"/>
                <w:lang w:val="en-US" w:eastAsia="zh-CN"/>
              </w:rPr>
              <w:t>100</w:t>
            </w:r>
            <w:r>
              <w:rPr>
                <w:rFonts w:hint="eastAsia" w:ascii="宋体" w:hAnsi="宋体" w:eastAsia="宋体" w:cs="Times New Roman"/>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54" w:hRule="atLeast"/>
        </w:trPr>
        <w:tc>
          <w:tcPr>
            <w:tcW w:w="8534" w:type="dxa"/>
            <w:gridSpan w:val="5"/>
            <w:vAlign w:val="center"/>
          </w:tcPr>
          <w:p>
            <w:pPr>
              <w:jc w:val="center"/>
              <w:rPr>
                <w:rFonts w:ascii="宋体" w:hAnsi="宋体" w:eastAsia="宋体" w:cs="Times New Roman"/>
                <w:szCs w:val="21"/>
              </w:rPr>
            </w:pPr>
            <w:r>
              <w:rPr>
                <w:rFonts w:hint="eastAsia" w:ascii="宋体" w:hAnsi="宋体" w:eastAsia="宋体" w:cs="Times New Roman"/>
                <w:szCs w:val="21"/>
              </w:rPr>
              <w:t>检测期间，该企业生产正常，生产负荷达到</w:t>
            </w:r>
            <w:r>
              <w:rPr>
                <w:rFonts w:hint="eastAsia" w:ascii="宋体" w:hAnsi="宋体" w:eastAsia="宋体" w:cs="Times New Roman"/>
                <w:szCs w:val="21"/>
                <w:lang w:val="en-US" w:eastAsia="zh-CN"/>
              </w:rPr>
              <w:t>100</w:t>
            </w:r>
            <w:r>
              <w:rPr>
                <w:rFonts w:hint="eastAsia" w:ascii="宋体" w:hAnsi="宋体" w:eastAsia="宋体" w:cs="Times New Roman"/>
                <w:szCs w:val="21"/>
              </w:rPr>
              <w:t>%，满足验收检测技术规范要求。</w:t>
            </w:r>
          </w:p>
        </w:tc>
      </w:tr>
    </w:tbl>
    <w:p>
      <w:pPr>
        <w:pStyle w:val="3"/>
        <w:rPr>
          <w:color w:val="auto"/>
        </w:rPr>
      </w:pPr>
      <w:bookmarkStart w:id="62" w:name="_Toc497001480"/>
      <w:r>
        <w:rPr>
          <w:color w:val="auto"/>
        </w:rPr>
        <w:t xml:space="preserve">6.1 </w:t>
      </w:r>
      <w:r>
        <w:rPr>
          <w:rFonts w:hint="eastAsia"/>
          <w:color w:val="auto"/>
        </w:rPr>
        <w:t>质量</w:t>
      </w:r>
      <w:r>
        <w:rPr>
          <w:color w:val="auto"/>
        </w:rPr>
        <w:t>保障体系</w:t>
      </w:r>
      <w:bookmarkEnd w:id="62"/>
    </w:p>
    <w:p>
      <w:pPr>
        <w:keepNext w:val="0"/>
        <w:keepLines w:val="0"/>
        <w:pageBreakBefore w:val="0"/>
        <w:widowControl w:val="0"/>
        <w:kinsoku/>
        <w:wordWrap/>
        <w:overflowPunct/>
        <w:topLinePunct w:val="0"/>
        <w:autoSpaceDE/>
        <w:autoSpaceDN/>
        <w:bidi w:val="0"/>
        <w:adjustRightInd/>
        <w:snapToGrid/>
        <w:spacing w:line="420" w:lineRule="atLeast"/>
        <w:ind w:firstLine="480" w:firstLineChars="200"/>
        <w:textAlignment w:val="auto"/>
        <w:outlineLvl w:val="9"/>
        <w:rPr>
          <w:rFonts w:ascii="宋体" w:hAnsi="宋体" w:eastAsia="宋体"/>
          <w:sz w:val="24"/>
        </w:rPr>
      </w:pPr>
      <w:bookmarkStart w:id="63" w:name="_Toc349134675"/>
      <w:r>
        <w:rPr>
          <w:rFonts w:hint="eastAsia" w:ascii="宋体" w:hAnsi="宋体" w:eastAsia="宋体"/>
          <w:sz w:val="24"/>
        </w:rPr>
        <w:t>（</w:t>
      </w:r>
      <w:r>
        <w:rPr>
          <w:rFonts w:ascii="宋体" w:hAnsi="宋体" w:eastAsia="宋体"/>
          <w:sz w:val="24"/>
        </w:rPr>
        <w:t>1</w:t>
      </w:r>
      <w:r>
        <w:rPr>
          <w:rFonts w:hint="eastAsia" w:ascii="宋体" w:hAnsi="宋体" w:eastAsia="宋体"/>
          <w:sz w:val="24"/>
        </w:rPr>
        <w:t>）严格按照《环境监测技术规范》和有关环境检测质量保证的要求进行样品采集、保存、分析等，全程进行质量控制。</w:t>
      </w:r>
    </w:p>
    <w:p>
      <w:pPr>
        <w:keepNext w:val="0"/>
        <w:keepLines w:val="0"/>
        <w:pageBreakBefore w:val="0"/>
        <w:widowControl w:val="0"/>
        <w:kinsoku/>
        <w:wordWrap/>
        <w:overflowPunct/>
        <w:topLinePunct w:val="0"/>
        <w:autoSpaceDE/>
        <w:autoSpaceDN/>
        <w:bidi w:val="0"/>
        <w:adjustRightInd/>
        <w:snapToGrid/>
        <w:spacing w:line="420" w:lineRule="atLeast"/>
        <w:ind w:firstLine="480" w:firstLineChars="200"/>
        <w:textAlignment w:val="auto"/>
        <w:outlineLvl w:val="9"/>
        <w:rPr>
          <w:rFonts w:ascii="宋体" w:hAnsi="宋体" w:eastAsia="宋体"/>
          <w:sz w:val="24"/>
        </w:rPr>
      </w:pPr>
      <w:r>
        <w:rPr>
          <w:rFonts w:hint="eastAsia" w:ascii="宋体" w:hAnsi="宋体" w:eastAsia="宋体"/>
          <w:sz w:val="24"/>
        </w:rPr>
        <w:t>（</w:t>
      </w:r>
      <w:r>
        <w:rPr>
          <w:rFonts w:ascii="宋体" w:hAnsi="宋体" w:eastAsia="宋体"/>
          <w:sz w:val="24"/>
        </w:rPr>
        <w:t>2</w:t>
      </w:r>
      <w:r>
        <w:rPr>
          <w:rFonts w:hint="eastAsia" w:ascii="宋体" w:hAnsi="宋体" w:eastAsia="宋体"/>
          <w:sz w:val="24"/>
        </w:rPr>
        <w:t>）参加本项目检测人员均持证上岗，检测仪器均经计量部门检定合格并在有效期内。</w:t>
      </w:r>
    </w:p>
    <w:p>
      <w:pPr>
        <w:keepNext w:val="0"/>
        <w:keepLines w:val="0"/>
        <w:pageBreakBefore w:val="0"/>
        <w:widowControl w:val="0"/>
        <w:kinsoku/>
        <w:wordWrap/>
        <w:overflowPunct/>
        <w:topLinePunct w:val="0"/>
        <w:autoSpaceDE/>
        <w:autoSpaceDN/>
        <w:bidi w:val="0"/>
        <w:adjustRightInd/>
        <w:snapToGrid/>
        <w:spacing w:line="420" w:lineRule="atLeast"/>
        <w:ind w:firstLine="480" w:firstLineChars="200"/>
        <w:textAlignment w:val="auto"/>
        <w:outlineLvl w:val="9"/>
        <w:rPr>
          <w:rFonts w:ascii="宋体" w:hAnsi="宋体" w:eastAsia="宋体"/>
          <w:sz w:val="24"/>
        </w:rPr>
      </w:pPr>
      <w:r>
        <w:rPr>
          <w:rFonts w:hint="eastAsia" w:ascii="宋体" w:hAnsi="宋体" w:eastAsia="宋体"/>
          <w:sz w:val="24"/>
        </w:rPr>
        <w:t>（</w:t>
      </w:r>
      <w:r>
        <w:rPr>
          <w:rFonts w:ascii="宋体" w:hAnsi="宋体" w:eastAsia="宋体"/>
          <w:sz w:val="24"/>
        </w:rPr>
        <w:t>3</w:t>
      </w:r>
      <w:r>
        <w:rPr>
          <w:rFonts w:hint="eastAsia" w:ascii="宋体" w:hAnsi="宋体" w:eastAsia="宋体"/>
          <w:sz w:val="24"/>
        </w:rPr>
        <w:t>）废气采样前对仪器流量计进行校准，并检查气密性；采样和分析过程严格按照</w:t>
      </w:r>
      <w:r>
        <w:rPr>
          <w:rFonts w:ascii="宋体" w:hAnsi="宋体" w:eastAsia="宋体"/>
          <w:sz w:val="24"/>
        </w:rPr>
        <w:t>GB</w:t>
      </w:r>
      <w:r>
        <w:rPr>
          <w:rFonts w:hint="eastAsia" w:ascii="宋体" w:hAnsi="宋体" w:eastAsia="宋体"/>
          <w:sz w:val="24"/>
        </w:rPr>
        <w:t>16157</w:t>
      </w:r>
      <w:r>
        <w:rPr>
          <w:rFonts w:ascii="宋体" w:hAnsi="宋体" w:eastAsia="宋体"/>
          <w:sz w:val="24"/>
        </w:rPr>
        <w:t>-1996</w:t>
      </w:r>
      <w:r>
        <w:rPr>
          <w:rFonts w:hint="eastAsia" w:ascii="宋体" w:hAnsi="宋体" w:eastAsia="宋体"/>
          <w:sz w:val="24"/>
        </w:rPr>
        <w:t>和《空气和废气监测分析方法》（第四版）进行。</w:t>
      </w:r>
    </w:p>
    <w:p>
      <w:pPr>
        <w:keepNext w:val="0"/>
        <w:keepLines w:val="0"/>
        <w:pageBreakBefore w:val="0"/>
        <w:widowControl w:val="0"/>
        <w:kinsoku/>
        <w:wordWrap/>
        <w:overflowPunct/>
        <w:topLinePunct w:val="0"/>
        <w:autoSpaceDE/>
        <w:autoSpaceDN/>
        <w:bidi w:val="0"/>
        <w:adjustRightInd/>
        <w:snapToGrid/>
        <w:spacing w:line="420" w:lineRule="atLeast"/>
        <w:ind w:firstLine="480" w:firstLineChars="200"/>
        <w:textAlignment w:val="auto"/>
        <w:outlineLvl w:val="9"/>
        <w:rPr>
          <w:rFonts w:ascii="宋体" w:hAnsi="宋体" w:eastAsia="宋体"/>
          <w:sz w:val="24"/>
        </w:rPr>
      </w:pPr>
      <w:r>
        <w:rPr>
          <w:rFonts w:hint="eastAsia" w:ascii="宋体" w:hAnsi="宋体" w:eastAsia="宋体"/>
          <w:sz w:val="24"/>
        </w:rPr>
        <w:t>（</w:t>
      </w:r>
      <w:r>
        <w:rPr>
          <w:rFonts w:ascii="宋体" w:hAnsi="宋体" w:eastAsia="宋体"/>
          <w:sz w:val="24"/>
        </w:rPr>
        <w:t>4</w:t>
      </w:r>
      <w:r>
        <w:rPr>
          <w:rFonts w:hint="eastAsia" w:ascii="宋体" w:hAnsi="宋体" w:eastAsia="宋体"/>
          <w:sz w:val="24"/>
        </w:rPr>
        <w:t>）声级计测量前后均经标准声源校准且合格，测试时无雨雪，无雷电，风速小于</w:t>
      </w:r>
      <w:r>
        <w:rPr>
          <w:rFonts w:ascii="宋体" w:hAnsi="宋体" w:eastAsia="宋体"/>
          <w:sz w:val="24"/>
        </w:rPr>
        <w:t>5.0m/s</w:t>
      </w:r>
      <w:r>
        <w:rPr>
          <w:rFonts w:hint="eastAsia" w:ascii="宋体" w:hAnsi="宋体" w:eastAsia="宋体"/>
          <w:sz w:val="24"/>
        </w:rPr>
        <w:t>。</w:t>
      </w:r>
    </w:p>
    <w:p>
      <w:pPr>
        <w:keepNext w:val="0"/>
        <w:keepLines w:val="0"/>
        <w:pageBreakBefore w:val="0"/>
        <w:widowControl w:val="0"/>
        <w:kinsoku/>
        <w:wordWrap/>
        <w:overflowPunct/>
        <w:topLinePunct w:val="0"/>
        <w:autoSpaceDE/>
        <w:autoSpaceDN/>
        <w:bidi w:val="0"/>
        <w:adjustRightInd/>
        <w:snapToGrid/>
        <w:spacing w:line="420" w:lineRule="atLeast"/>
        <w:ind w:firstLine="480" w:firstLineChars="200"/>
        <w:textAlignment w:val="auto"/>
        <w:outlineLvl w:val="9"/>
        <w:rPr>
          <w:rFonts w:hint="eastAsia" w:ascii="宋体" w:hAnsi="宋体" w:eastAsia="宋体"/>
          <w:sz w:val="24"/>
        </w:rPr>
      </w:pPr>
      <w:r>
        <w:rPr>
          <w:rFonts w:hint="eastAsia" w:ascii="宋体" w:hAnsi="宋体" w:eastAsia="宋体"/>
          <w:sz w:val="24"/>
        </w:rPr>
        <w:t>（</w:t>
      </w:r>
      <w:r>
        <w:rPr>
          <w:rFonts w:ascii="宋体" w:hAnsi="宋体" w:eastAsia="宋体"/>
          <w:sz w:val="24"/>
        </w:rPr>
        <w:t>5</w:t>
      </w:r>
      <w:r>
        <w:rPr>
          <w:rFonts w:hint="eastAsia" w:ascii="宋体" w:hAnsi="宋体" w:eastAsia="宋体"/>
          <w:sz w:val="24"/>
        </w:rPr>
        <w:t>）检测数据严格执行三级审核制度。</w:t>
      </w:r>
      <w:bookmarkEnd w:id="63"/>
    </w:p>
    <w:p>
      <w:pPr>
        <w:spacing w:before="312" w:beforeLines="100"/>
        <w:jc w:val="center"/>
        <w:rPr>
          <w:rFonts w:hint="eastAsia" w:ascii="宋体" w:hAnsi="宋体" w:eastAsia="宋体" w:cs="宋体"/>
          <w:sz w:val="24"/>
          <w:lang w:val="en-US" w:eastAsia="zh-CN"/>
        </w:rPr>
      </w:pPr>
      <w:r>
        <w:rPr>
          <w:rFonts w:hint="eastAsia" w:ascii="宋体" w:hAnsi="宋体" w:eastAsia="宋体"/>
          <w:b/>
          <w:sz w:val="24"/>
          <w:szCs w:val="24"/>
        </w:rPr>
        <w:t>表</w:t>
      </w:r>
      <w:r>
        <w:rPr>
          <w:rFonts w:ascii="宋体" w:hAnsi="宋体" w:eastAsia="宋体"/>
          <w:b/>
          <w:sz w:val="24"/>
          <w:szCs w:val="24"/>
        </w:rPr>
        <w:t>6-2</w:t>
      </w:r>
      <w:r>
        <w:rPr>
          <w:rFonts w:hint="eastAsia" w:ascii="宋体" w:hAnsi="宋体" w:eastAsia="宋体"/>
          <w:b/>
          <w:sz w:val="24"/>
          <w:szCs w:val="24"/>
        </w:rPr>
        <w:t xml:space="preserve">  </w:t>
      </w:r>
      <w:r>
        <w:rPr>
          <w:rFonts w:hint="eastAsia" w:ascii="宋体" w:hAnsi="宋体" w:eastAsia="宋体"/>
          <w:b/>
          <w:sz w:val="24"/>
          <w:szCs w:val="24"/>
          <w:lang w:eastAsia="zh-CN"/>
        </w:rPr>
        <w:t>仪器检定</w:t>
      </w:r>
      <w:r>
        <w:rPr>
          <w:rFonts w:hint="eastAsia" w:ascii="宋体" w:hAnsi="宋体" w:eastAsia="宋体"/>
          <w:b/>
          <w:sz w:val="24"/>
          <w:szCs w:val="24"/>
          <w:lang w:val="en-US" w:eastAsia="zh-CN"/>
        </w:rPr>
        <w:t>/校准情况</w:t>
      </w:r>
    </w:p>
    <w:tbl>
      <w:tblPr>
        <w:tblStyle w:val="35"/>
        <w:tblW w:w="9384" w:type="dxa"/>
        <w:jc w:val="center"/>
        <w:tblInd w:w="36"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1"/>
        <w:gridCol w:w="1724"/>
        <w:gridCol w:w="1165"/>
        <w:gridCol w:w="1027"/>
        <w:gridCol w:w="1785"/>
        <w:gridCol w:w="1725"/>
        <w:gridCol w:w="133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621" w:type="dxa"/>
            <w:tcBorders>
              <w:left w:val="single" w:color="auto" w:sz="4" w:space="0"/>
            </w:tcBorders>
            <w:vAlign w:val="center"/>
          </w:tcPr>
          <w:p>
            <w:pPr>
              <w:jc w:val="center"/>
              <w:rPr>
                <w:rFonts w:hint="eastAsia"/>
                <w:bCs/>
                <w:szCs w:val="21"/>
              </w:rPr>
            </w:pPr>
            <w:r>
              <w:rPr>
                <w:rFonts w:hint="eastAsia"/>
                <w:bCs/>
                <w:szCs w:val="21"/>
              </w:rPr>
              <w:t>序号</w:t>
            </w:r>
          </w:p>
        </w:tc>
        <w:tc>
          <w:tcPr>
            <w:tcW w:w="1724" w:type="dxa"/>
            <w:vAlign w:val="center"/>
          </w:tcPr>
          <w:p>
            <w:pPr>
              <w:jc w:val="center"/>
              <w:rPr>
                <w:rFonts w:hint="eastAsia"/>
                <w:bCs/>
                <w:szCs w:val="21"/>
              </w:rPr>
            </w:pPr>
            <w:r>
              <w:rPr>
                <w:rFonts w:hint="eastAsia"/>
                <w:bCs/>
                <w:szCs w:val="21"/>
              </w:rPr>
              <w:t>仪器名称</w:t>
            </w:r>
          </w:p>
        </w:tc>
        <w:tc>
          <w:tcPr>
            <w:tcW w:w="1165" w:type="dxa"/>
            <w:vAlign w:val="center"/>
          </w:tcPr>
          <w:p>
            <w:pPr>
              <w:jc w:val="center"/>
              <w:rPr>
                <w:rFonts w:hint="eastAsia"/>
                <w:bCs/>
                <w:szCs w:val="21"/>
              </w:rPr>
            </w:pPr>
            <w:r>
              <w:rPr>
                <w:rFonts w:hint="eastAsia"/>
                <w:bCs/>
                <w:szCs w:val="21"/>
              </w:rPr>
              <w:t>设备</w:t>
            </w:r>
          </w:p>
          <w:p>
            <w:pPr>
              <w:jc w:val="center"/>
              <w:rPr>
                <w:rFonts w:hint="eastAsia"/>
                <w:bCs/>
                <w:szCs w:val="21"/>
              </w:rPr>
            </w:pPr>
            <w:r>
              <w:rPr>
                <w:rFonts w:hint="eastAsia"/>
                <w:bCs/>
                <w:szCs w:val="21"/>
              </w:rPr>
              <w:t>型号</w:t>
            </w:r>
          </w:p>
        </w:tc>
        <w:tc>
          <w:tcPr>
            <w:tcW w:w="1027" w:type="dxa"/>
            <w:vAlign w:val="center"/>
          </w:tcPr>
          <w:p>
            <w:pPr>
              <w:jc w:val="center"/>
              <w:rPr>
                <w:rFonts w:hint="eastAsia"/>
                <w:bCs/>
                <w:szCs w:val="21"/>
              </w:rPr>
            </w:pPr>
            <w:r>
              <w:rPr>
                <w:rFonts w:hint="eastAsia"/>
                <w:bCs/>
                <w:szCs w:val="21"/>
              </w:rPr>
              <w:t>设备</w:t>
            </w:r>
          </w:p>
          <w:p>
            <w:pPr>
              <w:jc w:val="center"/>
              <w:rPr>
                <w:rFonts w:hint="eastAsia" w:eastAsia="微软雅黑"/>
                <w:bCs/>
                <w:szCs w:val="21"/>
              </w:rPr>
            </w:pPr>
            <w:r>
              <w:rPr>
                <w:rFonts w:hint="eastAsia"/>
                <w:bCs/>
                <w:szCs w:val="21"/>
              </w:rPr>
              <w:t>编号</w:t>
            </w:r>
          </w:p>
        </w:tc>
        <w:tc>
          <w:tcPr>
            <w:tcW w:w="1785" w:type="dxa"/>
            <w:vAlign w:val="center"/>
          </w:tcPr>
          <w:p>
            <w:pPr>
              <w:jc w:val="center"/>
              <w:rPr>
                <w:rFonts w:hint="eastAsia"/>
                <w:bCs/>
                <w:szCs w:val="21"/>
              </w:rPr>
            </w:pPr>
            <w:r>
              <w:rPr>
                <w:rFonts w:hint="eastAsia"/>
                <w:bCs/>
                <w:szCs w:val="21"/>
              </w:rPr>
              <w:t>检定单位</w:t>
            </w:r>
          </w:p>
        </w:tc>
        <w:tc>
          <w:tcPr>
            <w:tcW w:w="1725" w:type="dxa"/>
            <w:vAlign w:val="center"/>
          </w:tcPr>
          <w:p>
            <w:pPr>
              <w:jc w:val="center"/>
              <w:rPr>
                <w:rFonts w:hint="eastAsia" w:eastAsia="微软雅黑"/>
                <w:bCs/>
                <w:szCs w:val="21"/>
              </w:rPr>
            </w:pPr>
            <w:r>
              <w:rPr>
                <w:rFonts w:hint="eastAsia"/>
                <w:bCs/>
                <w:szCs w:val="21"/>
              </w:rPr>
              <w:t>证书编号</w:t>
            </w:r>
          </w:p>
        </w:tc>
        <w:tc>
          <w:tcPr>
            <w:tcW w:w="1337" w:type="dxa"/>
            <w:tcBorders>
              <w:right w:val="single" w:color="auto" w:sz="4" w:space="0"/>
            </w:tcBorders>
            <w:vAlign w:val="center"/>
          </w:tcPr>
          <w:p>
            <w:pPr>
              <w:widowControl/>
              <w:jc w:val="center"/>
              <w:textAlignment w:val="center"/>
              <w:rPr>
                <w:rFonts w:hint="eastAsia"/>
                <w:bCs/>
                <w:szCs w:val="21"/>
              </w:rPr>
            </w:pPr>
            <w:r>
              <w:rPr>
                <w:rFonts w:hint="eastAsia"/>
                <w:bCs/>
                <w:szCs w:val="21"/>
              </w:rPr>
              <w:t>到期日期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jc w:val="center"/>
        </w:trPr>
        <w:tc>
          <w:tcPr>
            <w:tcW w:w="621" w:type="dxa"/>
            <w:tcBorders>
              <w:left w:val="single" w:color="auto" w:sz="4" w:space="0"/>
            </w:tcBorders>
            <w:vAlign w:val="center"/>
          </w:tcPr>
          <w:p>
            <w:pPr>
              <w:spacing w:line="280" w:lineRule="atLeast"/>
              <w:jc w:val="center"/>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724"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PH计</w:t>
            </w:r>
          </w:p>
        </w:tc>
        <w:tc>
          <w:tcPr>
            <w:tcW w:w="1165"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PHS-3E</w:t>
            </w:r>
          </w:p>
        </w:tc>
        <w:tc>
          <w:tcPr>
            <w:tcW w:w="1027"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XH007</w:t>
            </w:r>
          </w:p>
        </w:tc>
        <w:tc>
          <w:tcPr>
            <w:tcW w:w="17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河北省计量监督检测研究院</w:t>
            </w:r>
          </w:p>
        </w:tc>
        <w:tc>
          <w:tcPr>
            <w:tcW w:w="1725"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HYHH18-06955</w:t>
            </w:r>
          </w:p>
        </w:tc>
        <w:tc>
          <w:tcPr>
            <w:tcW w:w="1337"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2019.04.26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jc w:val="center"/>
        </w:trPr>
        <w:tc>
          <w:tcPr>
            <w:tcW w:w="621" w:type="dxa"/>
            <w:tcBorders>
              <w:left w:val="single" w:color="auto" w:sz="4" w:space="0"/>
            </w:tcBorders>
            <w:vAlign w:val="center"/>
          </w:tcPr>
          <w:p>
            <w:pPr>
              <w:spacing w:line="280" w:lineRule="atLeast"/>
              <w:jc w:val="center"/>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1724" w:type="dxa"/>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电子天平</w:t>
            </w:r>
          </w:p>
        </w:tc>
        <w:tc>
          <w:tcPr>
            <w:tcW w:w="1165"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BSA124S</w:t>
            </w:r>
          </w:p>
        </w:tc>
        <w:tc>
          <w:tcPr>
            <w:tcW w:w="1027"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XH015</w:t>
            </w:r>
          </w:p>
        </w:tc>
        <w:tc>
          <w:tcPr>
            <w:tcW w:w="1785" w:type="dxa"/>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河北省计量监督检测研究院</w:t>
            </w:r>
          </w:p>
        </w:tc>
        <w:tc>
          <w:tcPr>
            <w:tcW w:w="1725"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HYHH18-06960</w:t>
            </w:r>
          </w:p>
        </w:tc>
        <w:tc>
          <w:tcPr>
            <w:tcW w:w="1337"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2019.04.26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jc w:val="center"/>
        </w:trPr>
        <w:tc>
          <w:tcPr>
            <w:tcW w:w="621" w:type="dxa"/>
            <w:vMerge w:val="restart"/>
            <w:tcBorders>
              <w:left w:val="single" w:color="auto" w:sz="4" w:space="0"/>
            </w:tcBorders>
            <w:vAlign w:val="center"/>
          </w:tcPr>
          <w:p>
            <w:pPr>
              <w:spacing w:line="280" w:lineRule="atLeast"/>
              <w:jc w:val="center"/>
              <w:rPr>
                <w:rFonts w:hint="eastAsia" w:ascii="宋体" w:hAnsi="宋体" w:eastAsia="宋体" w:cs="宋体"/>
                <w:szCs w:val="21"/>
                <w:lang w:val="en-US" w:eastAsia="zh-CN"/>
              </w:rPr>
            </w:pPr>
            <w:r>
              <w:rPr>
                <w:rFonts w:hint="eastAsia" w:ascii="宋体" w:hAnsi="宋体" w:eastAsia="宋体" w:cs="宋体"/>
                <w:szCs w:val="21"/>
                <w:lang w:val="en-US" w:eastAsia="zh-CN"/>
              </w:rPr>
              <w:t>3</w:t>
            </w:r>
          </w:p>
        </w:tc>
        <w:tc>
          <w:tcPr>
            <w:tcW w:w="1724" w:type="dxa"/>
            <w:vMerge w:val="restart"/>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中流量智能TSP采样器</w:t>
            </w:r>
          </w:p>
        </w:tc>
        <w:tc>
          <w:tcPr>
            <w:tcW w:w="1165" w:type="dxa"/>
            <w:vMerge w:val="restart"/>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2030</w:t>
            </w:r>
          </w:p>
        </w:tc>
        <w:tc>
          <w:tcPr>
            <w:tcW w:w="1027"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outlineLvl w:val="9"/>
              <w:rPr>
                <w:rFonts w:hint="eastAsia" w:ascii="宋体" w:hAnsi="宋体" w:eastAsia="宋体" w:cs="宋体"/>
                <w:sz w:val="21"/>
                <w:szCs w:val="21"/>
              </w:rPr>
            </w:pPr>
            <w:r>
              <w:rPr>
                <w:rFonts w:hint="eastAsia" w:ascii="宋体" w:hAnsi="宋体" w:eastAsia="宋体" w:cs="宋体"/>
                <w:color w:val="auto"/>
                <w:sz w:val="21"/>
                <w:szCs w:val="21"/>
                <w:lang w:val="en-US" w:eastAsia="zh-CN"/>
              </w:rPr>
              <w:t>XH002-1</w:t>
            </w:r>
          </w:p>
        </w:tc>
        <w:tc>
          <w:tcPr>
            <w:tcW w:w="17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color w:val="auto"/>
                <w:sz w:val="21"/>
                <w:szCs w:val="21"/>
                <w:lang w:val="en-US" w:eastAsia="zh-CN"/>
              </w:rPr>
              <w:t>河北省计量监督检测研究院</w:t>
            </w:r>
          </w:p>
        </w:tc>
        <w:tc>
          <w:tcPr>
            <w:tcW w:w="1725"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outlineLvl w:val="9"/>
              <w:rPr>
                <w:rFonts w:hint="eastAsia" w:ascii="宋体" w:hAnsi="宋体" w:eastAsia="宋体" w:cs="宋体"/>
                <w:sz w:val="21"/>
                <w:szCs w:val="21"/>
              </w:rPr>
            </w:pPr>
            <w:r>
              <w:rPr>
                <w:rFonts w:hint="eastAsia" w:ascii="宋体" w:hAnsi="宋体" w:eastAsia="宋体" w:cs="宋体"/>
                <w:color w:val="auto"/>
                <w:sz w:val="21"/>
                <w:szCs w:val="21"/>
                <w:lang w:val="en-US" w:eastAsia="zh-CN"/>
              </w:rPr>
              <w:t>HYHH18-06962</w:t>
            </w:r>
          </w:p>
        </w:tc>
        <w:tc>
          <w:tcPr>
            <w:tcW w:w="1337"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outlineLvl w:val="9"/>
              <w:rPr>
                <w:rFonts w:hint="eastAsia" w:ascii="宋体" w:hAnsi="宋体" w:eastAsia="宋体" w:cs="宋体"/>
                <w:sz w:val="21"/>
                <w:szCs w:val="21"/>
              </w:rPr>
            </w:pPr>
            <w:r>
              <w:rPr>
                <w:rFonts w:hint="eastAsia" w:ascii="宋体" w:hAnsi="宋体" w:eastAsia="宋体" w:cs="宋体"/>
                <w:color w:val="auto"/>
                <w:sz w:val="21"/>
                <w:szCs w:val="21"/>
                <w:lang w:val="en-US" w:eastAsia="zh-CN"/>
              </w:rPr>
              <w:t>2019.04.26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jc w:val="center"/>
        </w:trPr>
        <w:tc>
          <w:tcPr>
            <w:tcW w:w="621" w:type="dxa"/>
            <w:vMerge w:val="continue"/>
            <w:tcBorders>
              <w:left w:val="single" w:color="auto" w:sz="4" w:space="0"/>
            </w:tcBorders>
            <w:vAlign w:val="center"/>
          </w:tcPr>
          <w:p>
            <w:pPr>
              <w:pStyle w:val="98"/>
              <w:spacing w:after="0" w:line="240" w:lineRule="atLeast"/>
              <w:jc w:val="center"/>
              <w:rPr>
                <w:rFonts w:hint="eastAsia" w:ascii="宋体" w:hAnsi="宋体" w:cs="宋体"/>
                <w:kern w:val="2"/>
                <w:sz w:val="21"/>
                <w:szCs w:val="21"/>
                <w:lang w:eastAsia="zh-CN"/>
              </w:rPr>
            </w:pPr>
          </w:p>
        </w:tc>
        <w:tc>
          <w:tcPr>
            <w:tcW w:w="1724" w:type="dxa"/>
            <w:vMerge w:val="continue"/>
            <w:vAlign w:val="center"/>
          </w:tcPr>
          <w:p>
            <w:pPr>
              <w:spacing w:line="280" w:lineRule="exact"/>
              <w:jc w:val="center"/>
              <w:rPr>
                <w:rFonts w:hint="eastAsia" w:ascii="宋体" w:hAnsi="宋体" w:eastAsia="宋体" w:cs="宋体"/>
                <w:sz w:val="21"/>
                <w:szCs w:val="21"/>
              </w:rPr>
            </w:pPr>
          </w:p>
        </w:tc>
        <w:tc>
          <w:tcPr>
            <w:tcW w:w="1165" w:type="dxa"/>
            <w:vMerge w:val="continue"/>
            <w:vAlign w:val="center"/>
          </w:tcPr>
          <w:p>
            <w:pPr>
              <w:spacing w:line="280" w:lineRule="exact"/>
              <w:jc w:val="center"/>
              <w:rPr>
                <w:rFonts w:hint="eastAsia" w:ascii="宋体" w:hAnsi="宋体" w:eastAsia="宋体" w:cs="宋体"/>
                <w:sz w:val="21"/>
                <w:szCs w:val="21"/>
              </w:rPr>
            </w:pPr>
          </w:p>
        </w:tc>
        <w:tc>
          <w:tcPr>
            <w:tcW w:w="1027"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outlineLvl w:val="9"/>
              <w:rPr>
                <w:rFonts w:hint="eastAsia" w:ascii="宋体" w:hAnsi="宋体" w:eastAsia="宋体" w:cs="宋体"/>
                <w:sz w:val="21"/>
                <w:szCs w:val="21"/>
              </w:rPr>
            </w:pPr>
            <w:r>
              <w:rPr>
                <w:rFonts w:hint="eastAsia" w:ascii="宋体" w:hAnsi="宋体" w:eastAsia="宋体" w:cs="宋体"/>
                <w:color w:val="auto"/>
                <w:sz w:val="21"/>
                <w:szCs w:val="21"/>
                <w:lang w:val="en-US" w:eastAsia="zh-CN"/>
              </w:rPr>
              <w:t>XH002-2</w:t>
            </w:r>
          </w:p>
        </w:tc>
        <w:tc>
          <w:tcPr>
            <w:tcW w:w="1785"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sz w:val="21"/>
                <w:szCs w:val="21"/>
              </w:rPr>
            </w:pPr>
            <w:r>
              <w:rPr>
                <w:rFonts w:hint="eastAsia" w:ascii="宋体" w:hAnsi="宋体" w:eastAsia="宋体" w:cs="宋体"/>
                <w:color w:val="auto"/>
                <w:sz w:val="21"/>
                <w:szCs w:val="21"/>
                <w:lang w:val="en-US" w:eastAsia="zh-CN"/>
              </w:rPr>
              <w:t>河北省计量监督检测研究院</w:t>
            </w:r>
          </w:p>
        </w:tc>
        <w:tc>
          <w:tcPr>
            <w:tcW w:w="1725"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outlineLvl w:val="9"/>
              <w:rPr>
                <w:rFonts w:hint="eastAsia" w:ascii="宋体" w:hAnsi="宋体" w:eastAsia="宋体" w:cs="宋体"/>
                <w:sz w:val="21"/>
                <w:szCs w:val="21"/>
              </w:rPr>
            </w:pPr>
            <w:r>
              <w:rPr>
                <w:rFonts w:hint="eastAsia" w:ascii="宋体" w:hAnsi="宋体" w:eastAsia="宋体" w:cs="宋体"/>
                <w:color w:val="auto"/>
                <w:sz w:val="21"/>
                <w:szCs w:val="21"/>
                <w:lang w:val="en-US" w:eastAsia="zh-CN"/>
              </w:rPr>
              <w:t>HYHH18-06964</w:t>
            </w:r>
          </w:p>
        </w:tc>
        <w:tc>
          <w:tcPr>
            <w:tcW w:w="1337"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outlineLvl w:val="9"/>
              <w:rPr>
                <w:rFonts w:hint="eastAsia" w:ascii="宋体" w:hAnsi="宋体" w:eastAsia="宋体" w:cs="宋体"/>
                <w:sz w:val="21"/>
                <w:szCs w:val="21"/>
              </w:rPr>
            </w:pPr>
            <w:r>
              <w:rPr>
                <w:rFonts w:hint="eastAsia" w:ascii="宋体" w:hAnsi="宋体" w:eastAsia="宋体" w:cs="宋体"/>
                <w:color w:val="auto"/>
                <w:sz w:val="21"/>
                <w:szCs w:val="21"/>
                <w:lang w:val="en-US" w:eastAsia="zh-CN"/>
              </w:rPr>
              <w:t>2019.04.26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jc w:val="center"/>
        </w:trPr>
        <w:tc>
          <w:tcPr>
            <w:tcW w:w="621" w:type="dxa"/>
            <w:vMerge w:val="continue"/>
            <w:tcBorders>
              <w:left w:val="single" w:color="auto" w:sz="4" w:space="0"/>
            </w:tcBorders>
            <w:vAlign w:val="center"/>
          </w:tcPr>
          <w:p>
            <w:pPr>
              <w:pStyle w:val="98"/>
              <w:spacing w:after="0" w:line="240" w:lineRule="atLeast"/>
              <w:jc w:val="center"/>
              <w:rPr>
                <w:rFonts w:hint="eastAsia" w:ascii="宋体" w:hAnsi="宋体" w:cs="宋体"/>
                <w:kern w:val="2"/>
                <w:sz w:val="21"/>
                <w:szCs w:val="21"/>
                <w:lang w:eastAsia="zh-CN"/>
              </w:rPr>
            </w:pPr>
          </w:p>
        </w:tc>
        <w:tc>
          <w:tcPr>
            <w:tcW w:w="1724" w:type="dxa"/>
            <w:vMerge w:val="continue"/>
            <w:vAlign w:val="center"/>
          </w:tcPr>
          <w:p>
            <w:pPr>
              <w:spacing w:line="280" w:lineRule="exact"/>
              <w:jc w:val="center"/>
              <w:rPr>
                <w:rFonts w:hint="eastAsia" w:ascii="宋体" w:hAnsi="宋体" w:eastAsia="宋体" w:cs="宋体"/>
                <w:sz w:val="21"/>
                <w:szCs w:val="21"/>
              </w:rPr>
            </w:pPr>
          </w:p>
        </w:tc>
        <w:tc>
          <w:tcPr>
            <w:tcW w:w="1165" w:type="dxa"/>
            <w:vMerge w:val="continue"/>
            <w:vAlign w:val="center"/>
          </w:tcPr>
          <w:p>
            <w:pPr>
              <w:spacing w:line="280" w:lineRule="exact"/>
              <w:jc w:val="center"/>
              <w:rPr>
                <w:rFonts w:hint="eastAsia" w:ascii="宋体" w:hAnsi="宋体" w:eastAsia="宋体" w:cs="宋体"/>
                <w:sz w:val="21"/>
                <w:szCs w:val="21"/>
              </w:rPr>
            </w:pPr>
          </w:p>
        </w:tc>
        <w:tc>
          <w:tcPr>
            <w:tcW w:w="1027"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outlineLvl w:val="9"/>
              <w:rPr>
                <w:rFonts w:hint="eastAsia" w:ascii="宋体" w:hAnsi="宋体" w:eastAsia="宋体" w:cs="宋体"/>
                <w:sz w:val="21"/>
                <w:szCs w:val="21"/>
              </w:rPr>
            </w:pPr>
            <w:r>
              <w:rPr>
                <w:rFonts w:hint="eastAsia" w:ascii="宋体" w:hAnsi="宋体" w:eastAsia="宋体" w:cs="宋体"/>
                <w:color w:val="auto"/>
                <w:sz w:val="21"/>
                <w:szCs w:val="21"/>
                <w:lang w:val="en-US" w:eastAsia="zh-CN"/>
              </w:rPr>
              <w:t>XH002-3</w:t>
            </w:r>
          </w:p>
        </w:tc>
        <w:tc>
          <w:tcPr>
            <w:tcW w:w="1785"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sz w:val="21"/>
                <w:szCs w:val="21"/>
              </w:rPr>
            </w:pPr>
            <w:r>
              <w:rPr>
                <w:rFonts w:hint="eastAsia" w:ascii="宋体" w:hAnsi="宋体" w:eastAsia="宋体" w:cs="宋体"/>
                <w:color w:val="auto"/>
                <w:sz w:val="21"/>
                <w:szCs w:val="21"/>
                <w:lang w:val="en-US" w:eastAsia="zh-CN"/>
              </w:rPr>
              <w:t>河北省计量监督检测研究院</w:t>
            </w:r>
          </w:p>
        </w:tc>
        <w:tc>
          <w:tcPr>
            <w:tcW w:w="1725"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outlineLvl w:val="9"/>
              <w:rPr>
                <w:rFonts w:hint="eastAsia" w:ascii="宋体" w:hAnsi="宋体" w:eastAsia="宋体" w:cs="宋体"/>
                <w:sz w:val="21"/>
                <w:szCs w:val="21"/>
              </w:rPr>
            </w:pPr>
            <w:r>
              <w:rPr>
                <w:rFonts w:hint="eastAsia" w:ascii="宋体" w:hAnsi="宋体" w:eastAsia="宋体" w:cs="宋体"/>
                <w:color w:val="auto"/>
                <w:sz w:val="21"/>
                <w:szCs w:val="21"/>
                <w:lang w:val="en-US" w:eastAsia="zh-CN"/>
              </w:rPr>
              <w:t>HYHH18-08180</w:t>
            </w:r>
          </w:p>
        </w:tc>
        <w:tc>
          <w:tcPr>
            <w:tcW w:w="1337"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outlineLvl w:val="9"/>
              <w:rPr>
                <w:rFonts w:hint="eastAsia" w:ascii="宋体" w:hAnsi="宋体" w:eastAsia="宋体" w:cs="宋体"/>
                <w:sz w:val="21"/>
                <w:szCs w:val="21"/>
              </w:rPr>
            </w:pPr>
            <w:r>
              <w:rPr>
                <w:rFonts w:hint="eastAsia" w:ascii="宋体" w:hAnsi="宋体" w:eastAsia="宋体" w:cs="宋体"/>
                <w:color w:val="auto"/>
                <w:sz w:val="21"/>
                <w:szCs w:val="21"/>
                <w:lang w:val="en-US" w:eastAsia="zh-CN"/>
              </w:rPr>
              <w:t>2019.07.01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jc w:val="center"/>
        </w:trPr>
        <w:tc>
          <w:tcPr>
            <w:tcW w:w="621" w:type="dxa"/>
            <w:vMerge w:val="continue"/>
            <w:tcBorders>
              <w:left w:val="single" w:color="auto" w:sz="4" w:space="0"/>
            </w:tcBorders>
            <w:vAlign w:val="center"/>
          </w:tcPr>
          <w:p>
            <w:pPr>
              <w:pStyle w:val="98"/>
              <w:spacing w:after="0" w:line="240" w:lineRule="atLeast"/>
              <w:jc w:val="center"/>
              <w:rPr>
                <w:rFonts w:hint="eastAsia" w:ascii="宋体" w:hAnsi="宋体" w:cs="宋体"/>
                <w:kern w:val="2"/>
                <w:sz w:val="21"/>
                <w:szCs w:val="21"/>
                <w:lang w:eastAsia="zh-CN"/>
              </w:rPr>
            </w:pPr>
          </w:p>
        </w:tc>
        <w:tc>
          <w:tcPr>
            <w:tcW w:w="1724" w:type="dxa"/>
            <w:vMerge w:val="continue"/>
            <w:vAlign w:val="center"/>
          </w:tcPr>
          <w:p>
            <w:pPr>
              <w:keepNext w:val="0"/>
              <w:keepLines w:val="0"/>
              <w:widowControl/>
              <w:suppressLineNumbers w:val="0"/>
              <w:jc w:val="center"/>
              <w:textAlignment w:val="center"/>
              <w:rPr>
                <w:rFonts w:hint="eastAsia" w:ascii="宋体" w:hAnsi="宋体" w:eastAsia="宋体" w:cs="宋体"/>
                <w:sz w:val="21"/>
                <w:szCs w:val="21"/>
              </w:rPr>
            </w:pPr>
          </w:p>
        </w:tc>
        <w:tc>
          <w:tcPr>
            <w:tcW w:w="1165" w:type="dxa"/>
            <w:vMerge w:val="continue"/>
            <w:vAlign w:val="center"/>
          </w:tcPr>
          <w:p>
            <w:pPr>
              <w:keepNext w:val="0"/>
              <w:keepLines w:val="0"/>
              <w:widowControl/>
              <w:suppressLineNumbers w:val="0"/>
              <w:jc w:val="center"/>
              <w:textAlignment w:val="center"/>
              <w:rPr>
                <w:rFonts w:hint="eastAsia" w:ascii="宋体" w:hAnsi="宋体" w:eastAsia="宋体" w:cs="宋体"/>
                <w:sz w:val="21"/>
                <w:szCs w:val="21"/>
              </w:rPr>
            </w:pPr>
          </w:p>
        </w:tc>
        <w:tc>
          <w:tcPr>
            <w:tcW w:w="1027"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XH058-1</w:t>
            </w:r>
          </w:p>
        </w:tc>
        <w:tc>
          <w:tcPr>
            <w:tcW w:w="17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河北省计量监督检测研究院</w:t>
            </w:r>
          </w:p>
        </w:tc>
        <w:tc>
          <w:tcPr>
            <w:tcW w:w="1725"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HYHH18-50113</w:t>
            </w:r>
          </w:p>
        </w:tc>
        <w:tc>
          <w:tcPr>
            <w:tcW w:w="1337"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2019.09.20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jc w:val="center"/>
        </w:trPr>
        <w:tc>
          <w:tcPr>
            <w:tcW w:w="621" w:type="dxa"/>
            <w:vMerge w:val="restart"/>
            <w:tcBorders>
              <w:left w:val="single" w:color="auto" w:sz="4" w:space="0"/>
            </w:tcBorders>
            <w:vAlign w:val="center"/>
          </w:tcPr>
          <w:p>
            <w:pPr>
              <w:pStyle w:val="98"/>
              <w:spacing w:after="0" w:line="240" w:lineRule="atLeast"/>
              <w:jc w:val="center"/>
              <w:rPr>
                <w:rFonts w:hint="eastAsia" w:ascii="宋体" w:hAnsi="宋体" w:cs="宋体"/>
                <w:kern w:val="2"/>
                <w:sz w:val="21"/>
                <w:szCs w:val="21"/>
                <w:lang w:val="en-US" w:eastAsia="zh-CN"/>
              </w:rPr>
            </w:pPr>
            <w:r>
              <w:rPr>
                <w:rFonts w:hint="eastAsia" w:ascii="宋体" w:hAnsi="宋体" w:cs="宋体"/>
                <w:kern w:val="2"/>
                <w:sz w:val="21"/>
                <w:szCs w:val="21"/>
                <w:lang w:val="en-US" w:eastAsia="zh-CN"/>
              </w:rPr>
              <w:t>4</w:t>
            </w:r>
          </w:p>
        </w:tc>
        <w:tc>
          <w:tcPr>
            <w:tcW w:w="1724" w:type="dxa"/>
            <w:vMerge w:val="restart"/>
            <w:vAlign w:val="center"/>
          </w:tcPr>
          <w:p>
            <w:pPr>
              <w:keepNext w:val="0"/>
              <w:keepLines w:val="0"/>
              <w:pageBreakBefore w:val="0"/>
              <w:kinsoku/>
              <w:wordWrap/>
              <w:overflowPunct/>
              <w:topLinePunct w:val="0"/>
              <w:autoSpaceDE/>
              <w:autoSpaceDN/>
              <w:bidi w:val="0"/>
              <w:adjustRightInd/>
              <w:snapToGrid/>
              <w:spacing w:line="280" w:lineRule="atLeast"/>
              <w:jc w:val="center"/>
              <w:rPr>
                <w:rFonts w:hint="eastAsia" w:ascii="宋体" w:hAnsi="宋体" w:eastAsia="宋体" w:cs="宋体"/>
                <w:color w:val="FF0000"/>
                <w:sz w:val="21"/>
                <w:szCs w:val="21"/>
              </w:rPr>
            </w:pPr>
            <w:r>
              <w:rPr>
                <w:rFonts w:hint="eastAsia" w:ascii="宋体" w:hAnsi="宋体" w:eastAsia="宋体" w:cs="宋体"/>
                <w:color w:val="auto"/>
                <w:kern w:val="2"/>
                <w:sz w:val="21"/>
                <w:szCs w:val="21"/>
                <w:lang w:val="en-US" w:eastAsia="zh-CN" w:bidi="ar-SA"/>
              </w:rPr>
              <w:t>自动烟尘（气）测试仪</w:t>
            </w:r>
          </w:p>
        </w:tc>
        <w:tc>
          <w:tcPr>
            <w:tcW w:w="1165" w:type="dxa"/>
            <w:vMerge w:val="restart"/>
            <w:vAlign w:val="center"/>
          </w:tcPr>
          <w:p>
            <w:pPr>
              <w:keepNext w:val="0"/>
              <w:keepLines w:val="0"/>
              <w:pageBreakBefore w:val="0"/>
              <w:kinsoku/>
              <w:wordWrap/>
              <w:overflowPunct/>
              <w:topLinePunct w:val="0"/>
              <w:autoSpaceDE/>
              <w:autoSpaceDN/>
              <w:bidi w:val="0"/>
              <w:adjustRightInd/>
              <w:snapToGrid/>
              <w:spacing w:line="280" w:lineRule="atLeast"/>
              <w:jc w:val="center"/>
              <w:rPr>
                <w:rFonts w:hint="eastAsia" w:ascii="宋体" w:hAnsi="宋体" w:eastAsia="宋体" w:cs="宋体"/>
                <w:sz w:val="21"/>
                <w:szCs w:val="21"/>
              </w:rPr>
            </w:pPr>
            <w:r>
              <w:rPr>
                <w:rFonts w:hint="eastAsia" w:ascii="宋体" w:hAnsi="宋体" w:eastAsia="宋体" w:cs="宋体"/>
                <w:color w:val="auto"/>
                <w:kern w:val="2"/>
                <w:sz w:val="21"/>
                <w:szCs w:val="21"/>
                <w:lang w:val="en-US" w:eastAsia="zh-CN" w:bidi="ar-SA"/>
              </w:rPr>
              <w:t>3012H</w:t>
            </w:r>
          </w:p>
        </w:tc>
        <w:tc>
          <w:tcPr>
            <w:tcW w:w="1027" w:type="dxa"/>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vertAlign w:val="baseline"/>
                <w:lang w:val="en-US" w:eastAsia="zh-CN"/>
              </w:rPr>
              <w:t>XH005</w:t>
            </w:r>
          </w:p>
        </w:tc>
        <w:tc>
          <w:tcPr>
            <w:tcW w:w="1785"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河北省计量监督检测研究院</w:t>
            </w:r>
          </w:p>
        </w:tc>
        <w:tc>
          <w:tcPr>
            <w:tcW w:w="1725"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HYHH18-06950</w:t>
            </w:r>
          </w:p>
        </w:tc>
        <w:tc>
          <w:tcPr>
            <w:tcW w:w="1337"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2019.04.26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jc w:val="center"/>
        </w:trPr>
        <w:tc>
          <w:tcPr>
            <w:tcW w:w="621" w:type="dxa"/>
            <w:vMerge w:val="continue"/>
            <w:tcBorders>
              <w:left w:val="single" w:color="auto" w:sz="4" w:space="0"/>
            </w:tcBorders>
            <w:vAlign w:val="center"/>
          </w:tcPr>
          <w:p>
            <w:pPr>
              <w:pStyle w:val="98"/>
              <w:spacing w:after="0" w:line="240" w:lineRule="atLeast"/>
              <w:jc w:val="center"/>
              <w:rPr>
                <w:rFonts w:hint="eastAsia" w:ascii="宋体" w:hAnsi="宋体" w:cs="宋体"/>
                <w:kern w:val="2"/>
                <w:sz w:val="21"/>
                <w:szCs w:val="21"/>
                <w:lang w:eastAsia="zh-CN"/>
              </w:rPr>
            </w:pPr>
          </w:p>
        </w:tc>
        <w:tc>
          <w:tcPr>
            <w:tcW w:w="1724" w:type="dxa"/>
            <w:vMerge w:val="continue"/>
            <w:vAlign w:val="center"/>
          </w:tcPr>
          <w:p>
            <w:pPr>
              <w:keepNext w:val="0"/>
              <w:keepLines w:val="0"/>
              <w:pageBreakBefore w:val="0"/>
              <w:kinsoku/>
              <w:wordWrap/>
              <w:overflowPunct/>
              <w:topLinePunct w:val="0"/>
              <w:autoSpaceDE/>
              <w:autoSpaceDN/>
              <w:bidi w:val="0"/>
              <w:adjustRightInd/>
              <w:snapToGrid/>
              <w:spacing w:line="280" w:lineRule="atLeast"/>
              <w:jc w:val="center"/>
              <w:rPr>
                <w:rFonts w:hint="eastAsia" w:ascii="宋体" w:hAnsi="宋体" w:eastAsia="宋体" w:cs="宋体"/>
                <w:sz w:val="21"/>
                <w:szCs w:val="21"/>
              </w:rPr>
            </w:pPr>
          </w:p>
        </w:tc>
        <w:tc>
          <w:tcPr>
            <w:tcW w:w="1165" w:type="dxa"/>
            <w:vMerge w:val="continue"/>
            <w:vAlign w:val="center"/>
          </w:tcPr>
          <w:p>
            <w:pPr>
              <w:keepNext w:val="0"/>
              <w:keepLines w:val="0"/>
              <w:pageBreakBefore w:val="0"/>
              <w:kinsoku/>
              <w:wordWrap/>
              <w:overflowPunct/>
              <w:topLinePunct w:val="0"/>
              <w:autoSpaceDE/>
              <w:autoSpaceDN/>
              <w:bidi w:val="0"/>
              <w:adjustRightInd/>
              <w:snapToGrid/>
              <w:spacing w:line="280" w:lineRule="atLeast"/>
              <w:jc w:val="center"/>
              <w:rPr>
                <w:rFonts w:hint="eastAsia" w:ascii="宋体" w:hAnsi="宋体" w:eastAsia="宋体" w:cs="宋体"/>
                <w:sz w:val="21"/>
                <w:szCs w:val="21"/>
              </w:rPr>
            </w:pPr>
          </w:p>
        </w:tc>
        <w:tc>
          <w:tcPr>
            <w:tcW w:w="1027" w:type="dxa"/>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vertAlign w:val="baseline"/>
                <w:lang w:val="en-US" w:eastAsia="zh-CN"/>
              </w:rPr>
              <w:t>XH080</w:t>
            </w:r>
          </w:p>
        </w:tc>
        <w:tc>
          <w:tcPr>
            <w:tcW w:w="1785"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河北省计量监督检测研究院</w:t>
            </w:r>
          </w:p>
        </w:tc>
        <w:tc>
          <w:tcPr>
            <w:tcW w:w="1725"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HYHH18-06953</w:t>
            </w:r>
          </w:p>
        </w:tc>
        <w:tc>
          <w:tcPr>
            <w:tcW w:w="1337"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2019.04.26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jc w:val="center"/>
        </w:trPr>
        <w:tc>
          <w:tcPr>
            <w:tcW w:w="621" w:type="dxa"/>
            <w:vMerge w:val="continue"/>
            <w:tcBorders>
              <w:left w:val="single" w:color="auto" w:sz="4" w:space="0"/>
            </w:tcBorders>
            <w:vAlign w:val="center"/>
          </w:tcPr>
          <w:p>
            <w:pPr>
              <w:pStyle w:val="98"/>
              <w:spacing w:after="0" w:line="240" w:lineRule="atLeast"/>
              <w:jc w:val="center"/>
              <w:rPr>
                <w:rFonts w:hint="eastAsia" w:ascii="宋体" w:hAnsi="宋体" w:cs="宋体"/>
                <w:kern w:val="2"/>
                <w:sz w:val="21"/>
                <w:szCs w:val="21"/>
                <w:lang w:eastAsia="zh-CN"/>
              </w:rPr>
            </w:pPr>
          </w:p>
        </w:tc>
        <w:tc>
          <w:tcPr>
            <w:tcW w:w="1724" w:type="dxa"/>
            <w:vMerge w:val="continue"/>
            <w:vAlign w:val="center"/>
          </w:tcPr>
          <w:p>
            <w:pPr>
              <w:keepNext w:val="0"/>
              <w:keepLines w:val="0"/>
              <w:pageBreakBefore w:val="0"/>
              <w:kinsoku/>
              <w:wordWrap/>
              <w:overflowPunct/>
              <w:topLinePunct w:val="0"/>
              <w:autoSpaceDE/>
              <w:autoSpaceDN/>
              <w:bidi w:val="0"/>
              <w:adjustRightInd/>
              <w:snapToGrid/>
              <w:spacing w:line="280" w:lineRule="atLeast"/>
              <w:jc w:val="center"/>
              <w:rPr>
                <w:rFonts w:hint="eastAsia" w:ascii="宋体" w:hAnsi="宋体" w:eastAsia="宋体" w:cs="宋体"/>
                <w:sz w:val="21"/>
                <w:szCs w:val="21"/>
              </w:rPr>
            </w:pPr>
          </w:p>
        </w:tc>
        <w:tc>
          <w:tcPr>
            <w:tcW w:w="1165" w:type="dxa"/>
            <w:vMerge w:val="continue"/>
            <w:vAlign w:val="center"/>
          </w:tcPr>
          <w:p>
            <w:pPr>
              <w:keepNext w:val="0"/>
              <w:keepLines w:val="0"/>
              <w:pageBreakBefore w:val="0"/>
              <w:kinsoku/>
              <w:wordWrap/>
              <w:overflowPunct/>
              <w:topLinePunct w:val="0"/>
              <w:autoSpaceDE/>
              <w:autoSpaceDN/>
              <w:bidi w:val="0"/>
              <w:adjustRightInd/>
              <w:snapToGrid/>
              <w:spacing w:line="280" w:lineRule="atLeast"/>
              <w:jc w:val="center"/>
              <w:rPr>
                <w:rFonts w:hint="eastAsia" w:ascii="宋体" w:hAnsi="宋体" w:eastAsia="宋体" w:cs="宋体"/>
                <w:sz w:val="21"/>
                <w:szCs w:val="21"/>
              </w:rPr>
            </w:pPr>
          </w:p>
        </w:tc>
        <w:tc>
          <w:tcPr>
            <w:tcW w:w="1027" w:type="dxa"/>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vertAlign w:val="baseline"/>
                <w:lang w:val="en-US" w:eastAsia="zh-CN"/>
              </w:rPr>
              <w:t>XH147</w:t>
            </w:r>
          </w:p>
        </w:tc>
        <w:tc>
          <w:tcPr>
            <w:tcW w:w="1785"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河北省计量监督检测研究院</w:t>
            </w:r>
          </w:p>
        </w:tc>
        <w:tc>
          <w:tcPr>
            <w:tcW w:w="1725"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HYHH18-09105</w:t>
            </w:r>
          </w:p>
        </w:tc>
        <w:tc>
          <w:tcPr>
            <w:tcW w:w="1337"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2019.01.24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jc w:val="center"/>
        </w:trPr>
        <w:tc>
          <w:tcPr>
            <w:tcW w:w="621" w:type="dxa"/>
            <w:vMerge w:val="continue"/>
            <w:tcBorders>
              <w:left w:val="single" w:color="auto" w:sz="4" w:space="0"/>
            </w:tcBorders>
            <w:vAlign w:val="center"/>
          </w:tcPr>
          <w:p>
            <w:pPr>
              <w:pStyle w:val="98"/>
              <w:spacing w:after="0" w:line="240" w:lineRule="atLeast"/>
              <w:jc w:val="center"/>
              <w:rPr>
                <w:rFonts w:hint="eastAsia" w:ascii="宋体" w:hAnsi="宋体" w:cs="宋体"/>
                <w:kern w:val="2"/>
                <w:sz w:val="21"/>
                <w:szCs w:val="21"/>
                <w:lang w:eastAsia="zh-CN"/>
              </w:rPr>
            </w:pPr>
          </w:p>
        </w:tc>
        <w:tc>
          <w:tcPr>
            <w:tcW w:w="1724" w:type="dxa"/>
            <w:vMerge w:val="continue"/>
            <w:vAlign w:val="center"/>
          </w:tcPr>
          <w:p>
            <w:pPr>
              <w:keepNext w:val="0"/>
              <w:keepLines w:val="0"/>
              <w:pageBreakBefore w:val="0"/>
              <w:kinsoku/>
              <w:wordWrap/>
              <w:overflowPunct/>
              <w:topLinePunct w:val="0"/>
              <w:autoSpaceDE/>
              <w:autoSpaceDN/>
              <w:bidi w:val="0"/>
              <w:adjustRightInd/>
              <w:snapToGrid/>
              <w:spacing w:line="280" w:lineRule="atLeast"/>
              <w:jc w:val="center"/>
              <w:rPr>
                <w:rFonts w:hint="eastAsia" w:ascii="宋体" w:hAnsi="宋体" w:eastAsia="宋体" w:cs="宋体"/>
                <w:color w:val="FF0000"/>
                <w:sz w:val="21"/>
                <w:szCs w:val="21"/>
              </w:rPr>
            </w:pPr>
          </w:p>
        </w:tc>
        <w:tc>
          <w:tcPr>
            <w:tcW w:w="1165" w:type="dxa"/>
            <w:vMerge w:val="continue"/>
            <w:vAlign w:val="center"/>
          </w:tcPr>
          <w:p>
            <w:pPr>
              <w:keepNext w:val="0"/>
              <w:keepLines w:val="0"/>
              <w:pageBreakBefore w:val="0"/>
              <w:kinsoku/>
              <w:wordWrap/>
              <w:overflowPunct/>
              <w:topLinePunct w:val="0"/>
              <w:autoSpaceDE/>
              <w:autoSpaceDN/>
              <w:bidi w:val="0"/>
              <w:adjustRightInd/>
              <w:snapToGrid/>
              <w:spacing w:line="280" w:lineRule="atLeast"/>
              <w:jc w:val="center"/>
              <w:rPr>
                <w:rFonts w:hint="eastAsia" w:ascii="宋体" w:hAnsi="宋体" w:eastAsia="宋体" w:cs="宋体"/>
                <w:sz w:val="21"/>
                <w:szCs w:val="21"/>
              </w:rPr>
            </w:pPr>
          </w:p>
        </w:tc>
        <w:tc>
          <w:tcPr>
            <w:tcW w:w="1027" w:type="dxa"/>
            <w:vAlign w:val="center"/>
          </w:tcPr>
          <w:p>
            <w:pPr>
              <w:jc w:val="center"/>
              <w:rPr>
                <w:rFonts w:hint="eastAsia" w:ascii="宋体" w:hAnsi="宋体" w:eastAsia="宋体" w:cs="宋体"/>
                <w:sz w:val="21"/>
                <w:szCs w:val="21"/>
              </w:rPr>
            </w:pPr>
            <w:r>
              <w:rPr>
                <w:rFonts w:hint="eastAsia" w:ascii="宋体" w:hAnsi="宋体" w:eastAsia="宋体" w:cs="宋体"/>
                <w:color w:val="auto"/>
                <w:sz w:val="21"/>
                <w:szCs w:val="21"/>
                <w:vertAlign w:val="baseline"/>
                <w:lang w:val="en-US" w:eastAsia="zh-CN"/>
              </w:rPr>
              <w:t>XH148</w:t>
            </w:r>
          </w:p>
        </w:tc>
        <w:tc>
          <w:tcPr>
            <w:tcW w:w="1785"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sz w:val="21"/>
                <w:szCs w:val="21"/>
              </w:rPr>
            </w:pPr>
            <w:r>
              <w:rPr>
                <w:rFonts w:hint="eastAsia" w:ascii="宋体" w:hAnsi="宋体" w:eastAsia="宋体" w:cs="宋体"/>
                <w:color w:val="auto"/>
                <w:sz w:val="21"/>
                <w:szCs w:val="21"/>
                <w:lang w:val="en-US" w:eastAsia="zh-CN"/>
              </w:rPr>
              <w:t>河北省计量监督检测研究院</w:t>
            </w:r>
          </w:p>
        </w:tc>
        <w:tc>
          <w:tcPr>
            <w:tcW w:w="1725"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outlineLvl w:val="9"/>
              <w:rPr>
                <w:rFonts w:hint="eastAsia" w:ascii="宋体" w:hAnsi="宋体" w:eastAsia="宋体" w:cs="宋体"/>
                <w:sz w:val="21"/>
                <w:szCs w:val="21"/>
              </w:rPr>
            </w:pPr>
            <w:r>
              <w:rPr>
                <w:rFonts w:hint="eastAsia" w:ascii="宋体" w:hAnsi="宋体" w:eastAsia="宋体" w:cs="宋体"/>
                <w:color w:val="auto"/>
                <w:sz w:val="21"/>
                <w:szCs w:val="21"/>
                <w:lang w:val="en-US" w:eastAsia="zh-CN"/>
              </w:rPr>
              <w:t>HYHH18-09106</w:t>
            </w:r>
          </w:p>
        </w:tc>
        <w:tc>
          <w:tcPr>
            <w:tcW w:w="1337"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outlineLvl w:val="9"/>
              <w:rPr>
                <w:rFonts w:hint="eastAsia" w:ascii="宋体" w:hAnsi="宋体" w:eastAsia="宋体" w:cs="宋体"/>
                <w:sz w:val="21"/>
                <w:szCs w:val="21"/>
              </w:rPr>
            </w:pPr>
            <w:r>
              <w:rPr>
                <w:rFonts w:hint="eastAsia" w:ascii="宋体" w:hAnsi="宋体" w:eastAsia="宋体" w:cs="宋体"/>
                <w:color w:val="auto"/>
                <w:sz w:val="21"/>
                <w:szCs w:val="21"/>
                <w:lang w:val="en-US" w:eastAsia="zh-CN"/>
              </w:rPr>
              <w:t>2019.01.24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jc w:val="center"/>
        </w:trPr>
        <w:tc>
          <w:tcPr>
            <w:tcW w:w="621" w:type="dxa"/>
            <w:tcBorders>
              <w:left w:val="single" w:color="auto" w:sz="4" w:space="0"/>
            </w:tcBorders>
            <w:vAlign w:val="center"/>
          </w:tcPr>
          <w:p>
            <w:pPr>
              <w:pStyle w:val="98"/>
              <w:spacing w:after="0" w:line="240" w:lineRule="atLeast"/>
              <w:jc w:val="center"/>
              <w:rPr>
                <w:rFonts w:hint="eastAsia" w:ascii="宋体" w:hAnsi="宋体" w:cs="宋体"/>
                <w:kern w:val="2"/>
                <w:sz w:val="21"/>
                <w:szCs w:val="21"/>
                <w:lang w:val="en-US" w:eastAsia="zh-CN"/>
              </w:rPr>
            </w:pPr>
            <w:r>
              <w:rPr>
                <w:rFonts w:hint="eastAsia" w:ascii="宋体" w:hAnsi="宋体" w:cs="宋体"/>
                <w:kern w:val="2"/>
                <w:sz w:val="21"/>
                <w:szCs w:val="21"/>
                <w:lang w:val="en-US" w:eastAsia="zh-CN"/>
              </w:rPr>
              <w:t>5</w:t>
            </w:r>
          </w:p>
        </w:tc>
        <w:tc>
          <w:tcPr>
            <w:tcW w:w="1724"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outlineLvl w:val="9"/>
              <w:rPr>
                <w:rFonts w:hint="eastAsia" w:ascii="宋体" w:hAnsi="宋体" w:eastAsia="宋体" w:cs="宋体"/>
                <w:color w:val="FF0000"/>
                <w:sz w:val="21"/>
                <w:szCs w:val="21"/>
              </w:rPr>
            </w:pPr>
            <w:r>
              <w:rPr>
                <w:rFonts w:hint="eastAsia" w:ascii="宋体" w:hAnsi="宋体" w:eastAsia="宋体" w:cs="宋体"/>
                <w:color w:val="auto"/>
                <w:kern w:val="2"/>
                <w:sz w:val="21"/>
                <w:szCs w:val="21"/>
                <w:lang w:val="en-US" w:eastAsia="zh-CN" w:bidi="ar-SA"/>
              </w:rPr>
              <w:t>多功能声级计</w:t>
            </w:r>
          </w:p>
        </w:tc>
        <w:tc>
          <w:tcPr>
            <w:tcW w:w="1165"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outlineLvl w:val="9"/>
              <w:rPr>
                <w:rFonts w:hint="eastAsia" w:ascii="宋体" w:hAnsi="宋体" w:eastAsia="宋体" w:cs="宋体"/>
                <w:color w:val="FF0000"/>
                <w:sz w:val="21"/>
                <w:szCs w:val="21"/>
              </w:rPr>
            </w:pPr>
            <w:r>
              <w:rPr>
                <w:rFonts w:hint="eastAsia" w:ascii="宋体" w:hAnsi="宋体" w:eastAsia="宋体" w:cs="宋体"/>
                <w:color w:val="auto"/>
                <w:kern w:val="2"/>
                <w:sz w:val="21"/>
                <w:szCs w:val="21"/>
                <w:lang w:val="en-US" w:eastAsia="zh-CN" w:bidi="ar-SA"/>
              </w:rPr>
              <w:t>AWA5680</w:t>
            </w:r>
          </w:p>
        </w:tc>
        <w:tc>
          <w:tcPr>
            <w:tcW w:w="1027"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outlineLvl w:val="9"/>
              <w:rPr>
                <w:rFonts w:hint="eastAsia" w:ascii="宋体" w:hAnsi="宋体" w:eastAsia="宋体" w:cs="宋体"/>
                <w:color w:val="FF0000"/>
                <w:sz w:val="21"/>
                <w:szCs w:val="21"/>
              </w:rPr>
            </w:pPr>
            <w:r>
              <w:rPr>
                <w:rFonts w:hint="eastAsia" w:ascii="宋体" w:hAnsi="宋体" w:eastAsia="宋体" w:cs="宋体"/>
                <w:color w:val="auto"/>
                <w:sz w:val="21"/>
                <w:szCs w:val="21"/>
                <w:lang w:val="en-US" w:eastAsia="zh-CN"/>
              </w:rPr>
              <w:t>XH070</w:t>
            </w:r>
          </w:p>
        </w:tc>
        <w:tc>
          <w:tcPr>
            <w:tcW w:w="1785" w:type="dxa"/>
            <w:vAlign w:val="center"/>
          </w:tcPr>
          <w:p>
            <w:pPr>
              <w:keepNext w:val="0"/>
              <w:keepLines w:val="0"/>
              <w:pageBreakBefore w:val="0"/>
              <w:kinsoku/>
              <w:wordWrap/>
              <w:overflowPunct/>
              <w:topLinePunct w:val="0"/>
              <w:autoSpaceDE/>
              <w:autoSpaceDN/>
              <w:bidi w:val="0"/>
              <w:adjustRightInd/>
              <w:snapToGrid/>
              <w:spacing w:line="280" w:lineRule="atLeast"/>
              <w:jc w:val="center"/>
              <w:rPr>
                <w:rFonts w:hint="eastAsia" w:ascii="宋体" w:hAnsi="宋体" w:eastAsia="宋体" w:cs="宋体"/>
                <w:color w:val="FF0000"/>
                <w:sz w:val="21"/>
                <w:szCs w:val="21"/>
              </w:rPr>
            </w:pPr>
            <w:r>
              <w:rPr>
                <w:rFonts w:hint="eastAsia" w:ascii="宋体" w:hAnsi="宋体" w:eastAsia="宋体" w:cs="宋体"/>
                <w:color w:val="auto"/>
                <w:sz w:val="21"/>
                <w:szCs w:val="21"/>
                <w:lang w:val="en-US" w:eastAsia="zh-CN"/>
              </w:rPr>
              <w:t>河北省计量监督检测研究院</w:t>
            </w:r>
          </w:p>
        </w:tc>
        <w:tc>
          <w:tcPr>
            <w:tcW w:w="1725" w:type="dxa"/>
            <w:vAlign w:val="center"/>
          </w:tcPr>
          <w:p>
            <w:pPr>
              <w:keepNext w:val="0"/>
              <w:keepLines w:val="0"/>
              <w:pageBreakBefore w:val="0"/>
              <w:kinsoku/>
              <w:wordWrap/>
              <w:overflowPunct/>
              <w:topLinePunct w:val="0"/>
              <w:autoSpaceDE/>
              <w:autoSpaceDN/>
              <w:bidi w:val="0"/>
              <w:adjustRightInd/>
              <w:snapToGrid/>
              <w:spacing w:line="280" w:lineRule="atLeast"/>
              <w:jc w:val="center"/>
              <w:rPr>
                <w:rFonts w:hint="eastAsia" w:ascii="宋体" w:hAnsi="宋体" w:eastAsia="宋体" w:cs="宋体"/>
                <w:color w:val="FF0000"/>
                <w:sz w:val="21"/>
                <w:szCs w:val="21"/>
              </w:rPr>
            </w:pPr>
            <w:r>
              <w:rPr>
                <w:rFonts w:hint="eastAsia" w:ascii="宋体" w:hAnsi="宋体" w:eastAsia="宋体" w:cs="宋体"/>
                <w:color w:val="auto"/>
                <w:sz w:val="21"/>
                <w:szCs w:val="21"/>
                <w:lang w:val="en-US" w:eastAsia="zh-CN"/>
              </w:rPr>
              <w:t>GXTA18-0502</w:t>
            </w:r>
          </w:p>
        </w:tc>
        <w:tc>
          <w:tcPr>
            <w:tcW w:w="1337"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80" w:lineRule="atLeast"/>
              <w:jc w:val="center"/>
              <w:rPr>
                <w:rFonts w:hint="eastAsia" w:ascii="宋体" w:hAnsi="宋体" w:eastAsia="宋体" w:cs="宋体"/>
                <w:color w:val="FF0000"/>
                <w:sz w:val="21"/>
                <w:szCs w:val="21"/>
              </w:rPr>
            </w:pPr>
            <w:r>
              <w:rPr>
                <w:rFonts w:hint="eastAsia" w:ascii="宋体" w:hAnsi="宋体" w:eastAsia="宋体" w:cs="宋体"/>
                <w:color w:val="auto"/>
                <w:sz w:val="21"/>
                <w:szCs w:val="21"/>
                <w:lang w:val="en-US" w:eastAsia="zh-CN"/>
              </w:rPr>
              <w:t>2019.04.24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jc w:val="center"/>
        </w:trPr>
        <w:tc>
          <w:tcPr>
            <w:tcW w:w="621" w:type="dxa"/>
            <w:tcBorders>
              <w:left w:val="single" w:color="auto" w:sz="4" w:space="0"/>
            </w:tcBorders>
            <w:vAlign w:val="center"/>
          </w:tcPr>
          <w:p>
            <w:pPr>
              <w:pStyle w:val="98"/>
              <w:spacing w:after="0" w:line="240" w:lineRule="atLeast"/>
              <w:jc w:val="center"/>
              <w:rPr>
                <w:rFonts w:hint="eastAsia" w:ascii="宋体" w:hAnsi="宋体" w:cs="宋体"/>
                <w:kern w:val="2"/>
                <w:sz w:val="21"/>
                <w:szCs w:val="21"/>
                <w:lang w:val="en-US" w:eastAsia="zh-CN"/>
              </w:rPr>
            </w:pPr>
            <w:r>
              <w:rPr>
                <w:rFonts w:hint="eastAsia" w:ascii="宋体" w:hAnsi="宋体" w:cs="宋体"/>
                <w:kern w:val="2"/>
                <w:sz w:val="21"/>
                <w:szCs w:val="21"/>
                <w:lang w:val="en-US" w:eastAsia="zh-CN"/>
              </w:rPr>
              <w:t>6</w:t>
            </w:r>
          </w:p>
        </w:tc>
        <w:tc>
          <w:tcPr>
            <w:tcW w:w="1724" w:type="dxa"/>
            <w:vAlign w:val="center"/>
          </w:tcPr>
          <w:p>
            <w:pPr>
              <w:pStyle w:val="98"/>
              <w:spacing w:after="0" w:line="240" w:lineRule="atLeast"/>
              <w:ind w:left="210" w:leftChars="-100" w:hanging="420" w:hangingChars="200"/>
              <w:jc w:val="center"/>
              <w:rPr>
                <w:rFonts w:hint="eastAsia" w:ascii="宋体" w:hAnsi="宋体" w:eastAsia="宋体" w:cs="宋体"/>
                <w:color w:val="FF0000"/>
                <w:sz w:val="21"/>
                <w:szCs w:val="21"/>
              </w:rPr>
            </w:pPr>
            <w:r>
              <w:rPr>
                <w:rFonts w:hint="eastAsia" w:ascii="宋体" w:hAnsi="宋体" w:eastAsia="宋体" w:cs="宋体"/>
                <w:color w:val="auto"/>
                <w:kern w:val="2"/>
                <w:sz w:val="21"/>
                <w:szCs w:val="21"/>
                <w:lang w:eastAsia="zh-CN"/>
              </w:rPr>
              <w:t>声校准器</w:t>
            </w:r>
          </w:p>
        </w:tc>
        <w:tc>
          <w:tcPr>
            <w:tcW w:w="1165" w:type="dxa"/>
            <w:vAlign w:val="center"/>
          </w:tcPr>
          <w:p>
            <w:pPr>
              <w:spacing w:line="240" w:lineRule="atLeast"/>
              <w:jc w:val="center"/>
              <w:rPr>
                <w:rFonts w:hint="eastAsia" w:ascii="宋体" w:hAnsi="宋体" w:eastAsia="宋体" w:cs="宋体"/>
                <w:color w:val="FF0000"/>
                <w:sz w:val="21"/>
                <w:szCs w:val="21"/>
              </w:rPr>
            </w:pPr>
            <w:r>
              <w:rPr>
                <w:rFonts w:hint="eastAsia" w:ascii="宋体" w:hAnsi="宋体" w:eastAsia="宋体" w:cs="宋体"/>
                <w:color w:val="auto"/>
                <w:sz w:val="21"/>
                <w:szCs w:val="21"/>
              </w:rPr>
              <w:t>AWA6221B</w:t>
            </w:r>
          </w:p>
        </w:tc>
        <w:tc>
          <w:tcPr>
            <w:tcW w:w="1027"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outlineLvl w:val="9"/>
              <w:rPr>
                <w:rFonts w:hint="eastAsia" w:ascii="宋体" w:hAnsi="宋体" w:eastAsia="宋体" w:cs="宋体"/>
                <w:color w:val="FF0000"/>
                <w:sz w:val="21"/>
                <w:szCs w:val="21"/>
              </w:rPr>
            </w:pPr>
            <w:r>
              <w:rPr>
                <w:rFonts w:hint="eastAsia" w:ascii="宋体" w:hAnsi="宋体" w:eastAsia="宋体" w:cs="宋体"/>
                <w:color w:val="auto"/>
                <w:sz w:val="21"/>
                <w:szCs w:val="21"/>
                <w:lang w:val="en-US" w:eastAsia="zh-CN"/>
              </w:rPr>
              <w:t>XH072</w:t>
            </w:r>
          </w:p>
        </w:tc>
        <w:tc>
          <w:tcPr>
            <w:tcW w:w="1785" w:type="dxa"/>
            <w:vAlign w:val="center"/>
          </w:tcPr>
          <w:p>
            <w:pPr>
              <w:keepNext w:val="0"/>
              <w:keepLines w:val="0"/>
              <w:pageBreakBefore w:val="0"/>
              <w:kinsoku/>
              <w:wordWrap/>
              <w:overflowPunct/>
              <w:topLinePunct w:val="0"/>
              <w:autoSpaceDE/>
              <w:autoSpaceDN/>
              <w:bidi w:val="0"/>
              <w:adjustRightInd/>
              <w:snapToGrid/>
              <w:spacing w:line="280" w:lineRule="atLeast"/>
              <w:jc w:val="center"/>
              <w:rPr>
                <w:rFonts w:hint="eastAsia" w:ascii="宋体" w:hAnsi="宋体" w:eastAsia="宋体" w:cs="宋体"/>
                <w:color w:val="FF0000"/>
                <w:sz w:val="21"/>
                <w:szCs w:val="21"/>
              </w:rPr>
            </w:pPr>
            <w:r>
              <w:rPr>
                <w:rFonts w:hint="eastAsia" w:ascii="宋体" w:hAnsi="宋体" w:eastAsia="宋体" w:cs="宋体"/>
                <w:color w:val="auto"/>
                <w:sz w:val="21"/>
                <w:szCs w:val="21"/>
                <w:lang w:val="en-US" w:eastAsia="zh-CN"/>
              </w:rPr>
              <w:t>河北省计量监督检测研究院</w:t>
            </w:r>
          </w:p>
        </w:tc>
        <w:tc>
          <w:tcPr>
            <w:tcW w:w="1725" w:type="dxa"/>
            <w:vAlign w:val="center"/>
          </w:tcPr>
          <w:p>
            <w:pPr>
              <w:keepNext w:val="0"/>
              <w:keepLines w:val="0"/>
              <w:pageBreakBefore w:val="0"/>
              <w:kinsoku/>
              <w:wordWrap/>
              <w:overflowPunct/>
              <w:topLinePunct w:val="0"/>
              <w:autoSpaceDE/>
              <w:autoSpaceDN/>
              <w:bidi w:val="0"/>
              <w:adjustRightInd/>
              <w:snapToGrid/>
              <w:spacing w:line="280" w:lineRule="atLeast"/>
              <w:jc w:val="center"/>
              <w:rPr>
                <w:rFonts w:hint="eastAsia" w:ascii="宋体" w:hAnsi="宋体" w:eastAsia="宋体" w:cs="宋体"/>
                <w:color w:val="FF0000"/>
                <w:sz w:val="21"/>
                <w:szCs w:val="21"/>
              </w:rPr>
            </w:pPr>
            <w:r>
              <w:rPr>
                <w:rFonts w:hint="eastAsia" w:ascii="宋体" w:hAnsi="宋体" w:eastAsia="宋体" w:cs="宋体"/>
                <w:color w:val="auto"/>
                <w:sz w:val="21"/>
                <w:szCs w:val="21"/>
                <w:lang w:val="en-US" w:eastAsia="zh-CN"/>
              </w:rPr>
              <w:t>GXTA18-4248</w:t>
            </w:r>
          </w:p>
        </w:tc>
        <w:tc>
          <w:tcPr>
            <w:tcW w:w="1337"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80" w:lineRule="atLeast"/>
              <w:jc w:val="center"/>
              <w:rPr>
                <w:rFonts w:hint="eastAsia" w:ascii="宋体" w:hAnsi="宋体" w:eastAsia="宋体" w:cs="宋体"/>
                <w:color w:val="FF0000"/>
                <w:sz w:val="21"/>
                <w:szCs w:val="21"/>
              </w:rPr>
            </w:pPr>
            <w:r>
              <w:rPr>
                <w:rFonts w:hint="eastAsia" w:ascii="宋体" w:hAnsi="宋体" w:eastAsia="宋体" w:cs="宋体"/>
                <w:color w:val="auto"/>
                <w:sz w:val="21"/>
                <w:szCs w:val="21"/>
                <w:lang w:val="en-US" w:eastAsia="zh-CN"/>
              </w:rPr>
              <w:t>2019.04.24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88" w:hRule="atLeast"/>
          <w:jc w:val="center"/>
        </w:trPr>
        <w:tc>
          <w:tcPr>
            <w:tcW w:w="621" w:type="dxa"/>
            <w:tcBorders>
              <w:left w:val="single" w:color="auto" w:sz="4" w:space="0"/>
            </w:tcBorders>
            <w:vAlign w:val="center"/>
          </w:tcPr>
          <w:p>
            <w:pPr>
              <w:pStyle w:val="98"/>
              <w:spacing w:after="0" w:line="240" w:lineRule="atLeast"/>
              <w:jc w:val="center"/>
              <w:rPr>
                <w:rFonts w:hint="eastAsia" w:ascii="宋体" w:hAnsi="宋体" w:cs="宋体"/>
                <w:kern w:val="2"/>
                <w:sz w:val="21"/>
                <w:szCs w:val="21"/>
                <w:lang w:val="en-US" w:eastAsia="zh-CN"/>
              </w:rPr>
            </w:pPr>
            <w:r>
              <w:rPr>
                <w:rFonts w:hint="eastAsia" w:ascii="宋体" w:hAnsi="宋体" w:cs="宋体"/>
                <w:kern w:val="2"/>
                <w:sz w:val="21"/>
                <w:szCs w:val="21"/>
                <w:lang w:val="en-US" w:eastAsia="zh-CN"/>
              </w:rPr>
              <w:t>7</w:t>
            </w:r>
          </w:p>
        </w:tc>
        <w:tc>
          <w:tcPr>
            <w:tcW w:w="1724" w:type="dxa"/>
            <w:vAlign w:val="center"/>
          </w:tcPr>
          <w:p>
            <w:pPr>
              <w:pStyle w:val="98"/>
              <w:spacing w:after="0" w:line="240" w:lineRule="atLeast"/>
              <w:ind w:left="210" w:leftChars="-100" w:hanging="420" w:hangingChars="200"/>
              <w:jc w:val="center"/>
              <w:rPr>
                <w:rFonts w:hint="eastAsia" w:ascii="宋体" w:hAnsi="宋体" w:eastAsia="宋体" w:cs="宋体"/>
                <w:color w:val="FF0000"/>
                <w:sz w:val="21"/>
                <w:szCs w:val="21"/>
              </w:rPr>
            </w:pPr>
            <w:r>
              <w:rPr>
                <w:rFonts w:hint="eastAsia" w:ascii="宋体" w:hAnsi="宋体" w:eastAsia="宋体" w:cs="宋体"/>
                <w:color w:val="auto"/>
                <w:kern w:val="2"/>
                <w:sz w:val="21"/>
                <w:szCs w:val="21"/>
                <w:lang w:eastAsia="zh-CN"/>
              </w:rPr>
              <w:t>数字风速表</w:t>
            </w:r>
          </w:p>
        </w:tc>
        <w:tc>
          <w:tcPr>
            <w:tcW w:w="1165" w:type="dxa"/>
            <w:vAlign w:val="center"/>
          </w:tcPr>
          <w:p>
            <w:pPr>
              <w:spacing w:line="240" w:lineRule="atLeast"/>
              <w:jc w:val="center"/>
              <w:rPr>
                <w:rFonts w:hint="eastAsia" w:ascii="宋体" w:hAnsi="宋体" w:eastAsia="宋体" w:cs="宋体"/>
                <w:color w:val="FF0000"/>
                <w:sz w:val="21"/>
                <w:szCs w:val="21"/>
              </w:rPr>
            </w:pPr>
            <w:r>
              <w:rPr>
                <w:rFonts w:hint="eastAsia" w:ascii="宋体" w:hAnsi="宋体" w:eastAsia="宋体" w:cs="宋体"/>
                <w:color w:val="auto"/>
                <w:sz w:val="21"/>
                <w:szCs w:val="21"/>
              </w:rPr>
              <w:t>GM8902</w:t>
            </w:r>
          </w:p>
        </w:tc>
        <w:tc>
          <w:tcPr>
            <w:tcW w:w="1027"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outlineLvl w:val="9"/>
              <w:rPr>
                <w:rFonts w:hint="eastAsia" w:ascii="宋体" w:hAnsi="宋体" w:eastAsia="宋体" w:cs="宋体"/>
                <w:color w:val="FF0000"/>
                <w:sz w:val="21"/>
                <w:szCs w:val="21"/>
              </w:rPr>
            </w:pPr>
            <w:r>
              <w:rPr>
                <w:rFonts w:hint="eastAsia" w:ascii="宋体" w:hAnsi="宋体" w:eastAsia="宋体" w:cs="宋体"/>
                <w:color w:val="auto"/>
                <w:sz w:val="21"/>
                <w:szCs w:val="21"/>
                <w:lang w:val="en-US" w:eastAsia="zh-CN"/>
              </w:rPr>
              <w:t>XH076</w:t>
            </w:r>
          </w:p>
        </w:tc>
        <w:tc>
          <w:tcPr>
            <w:tcW w:w="1785" w:type="dxa"/>
            <w:vAlign w:val="center"/>
          </w:tcPr>
          <w:p>
            <w:pPr>
              <w:keepNext w:val="0"/>
              <w:keepLines w:val="0"/>
              <w:pageBreakBefore w:val="0"/>
              <w:kinsoku/>
              <w:wordWrap/>
              <w:overflowPunct/>
              <w:topLinePunct w:val="0"/>
              <w:autoSpaceDE/>
              <w:autoSpaceDN/>
              <w:bidi w:val="0"/>
              <w:adjustRightInd/>
              <w:snapToGrid/>
              <w:spacing w:line="280" w:lineRule="atLeast"/>
              <w:jc w:val="center"/>
              <w:rPr>
                <w:rFonts w:hint="eastAsia" w:ascii="宋体" w:hAnsi="宋体" w:eastAsia="宋体" w:cs="宋体"/>
                <w:color w:val="FF0000"/>
                <w:sz w:val="21"/>
                <w:szCs w:val="21"/>
              </w:rPr>
            </w:pPr>
            <w:r>
              <w:rPr>
                <w:rFonts w:hint="eastAsia" w:ascii="宋体" w:hAnsi="宋体" w:eastAsia="宋体" w:cs="宋体"/>
                <w:color w:val="auto"/>
                <w:sz w:val="21"/>
                <w:szCs w:val="21"/>
                <w:lang w:val="en-US" w:eastAsia="zh-CN"/>
              </w:rPr>
              <w:t>河北省气象计量站</w:t>
            </w:r>
          </w:p>
        </w:tc>
        <w:tc>
          <w:tcPr>
            <w:tcW w:w="1725" w:type="dxa"/>
            <w:vAlign w:val="center"/>
          </w:tcPr>
          <w:p>
            <w:pPr>
              <w:keepNext w:val="0"/>
              <w:keepLines w:val="0"/>
              <w:pageBreakBefore w:val="0"/>
              <w:kinsoku/>
              <w:wordWrap/>
              <w:overflowPunct/>
              <w:topLinePunct w:val="0"/>
              <w:autoSpaceDE/>
              <w:autoSpaceDN/>
              <w:bidi w:val="0"/>
              <w:adjustRightInd/>
              <w:snapToGrid/>
              <w:spacing w:line="280" w:lineRule="atLeast"/>
              <w:jc w:val="center"/>
              <w:rPr>
                <w:rFonts w:hint="eastAsia" w:ascii="宋体" w:hAnsi="宋体" w:eastAsia="宋体" w:cs="宋体"/>
                <w:color w:val="FF0000"/>
                <w:sz w:val="21"/>
                <w:szCs w:val="21"/>
              </w:rPr>
            </w:pPr>
            <w:r>
              <w:rPr>
                <w:rFonts w:hint="eastAsia" w:ascii="宋体" w:hAnsi="宋体" w:eastAsia="宋体" w:cs="宋体"/>
                <w:color w:val="auto"/>
                <w:sz w:val="21"/>
                <w:szCs w:val="21"/>
                <w:lang w:val="en-US" w:eastAsia="zh-CN"/>
              </w:rPr>
              <w:t>FS1805030</w:t>
            </w:r>
          </w:p>
        </w:tc>
        <w:tc>
          <w:tcPr>
            <w:tcW w:w="1337"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80" w:lineRule="atLeast"/>
              <w:jc w:val="center"/>
              <w:rPr>
                <w:rFonts w:hint="eastAsia" w:ascii="宋体" w:hAnsi="宋体" w:eastAsia="宋体" w:cs="宋体"/>
                <w:color w:val="FF0000"/>
                <w:sz w:val="21"/>
                <w:szCs w:val="21"/>
              </w:rPr>
            </w:pPr>
            <w:r>
              <w:rPr>
                <w:rFonts w:hint="eastAsia" w:ascii="宋体" w:hAnsi="宋体" w:eastAsia="宋体" w:cs="宋体"/>
                <w:color w:val="auto"/>
                <w:sz w:val="21"/>
                <w:szCs w:val="21"/>
                <w:lang w:val="en-US" w:eastAsia="zh-CN"/>
              </w:rPr>
              <w:t>2019.05.03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88" w:hRule="atLeast"/>
          <w:jc w:val="center"/>
        </w:trPr>
        <w:tc>
          <w:tcPr>
            <w:tcW w:w="621" w:type="dxa"/>
            <w:tcBorders>
              <w:left w:val="single" w:color="auto" w:sz="4" w:space="0"/>
            </w:tcBorders>
            <w:vAlign w:val="center"/>
          </w:tcPr>
          <w:p>
            <w:pPr>
              <w:pStyle w:val="98"/>
              <w:spacing w:after="0" w:line="240" w:lineRule="atLeast"/>
              <w:jc w:val="center"/>
              <w:rPr>
                <w:rFonts w:hint="eastAsia" w:ascii="宋体" w:hAnsi="宋体" w:cs="宋体"/>
                <w:kern w:val="2"/>
                <w:sz w:val="21"/>
                <w:szCs w:val="21"/>
                <w:lang w:val="en-US" w:eastAsia="zh-CN"/>
              </w:rPr>
            </w:pPr>
            <w:r>
              <w:rPr>
                <w:rFonts w:hint="eastAsia" w:ascii="宋体" w:hAnsi="宋体" w:cs="宋体"/>
                <w:kern w:val="2"/>
                <w:sz w:val="21"/>
                <w:szCs w:val="21"/>
                <w:lang w:val="en-US" w:eastAsia="zh-CN"/>
              </w:rPr>
              <w:t>8</w:t>
            </w:r>
          </w:p>
        </w:tc>
        <w:tc>
          <w:tcPr>
            <w:tcW w:w="1724" w:type="dxa"/>
            <w:vAlign w:val="center"/>
          </w:tcPr>
          <w:p>
            <w:pPr>
              <w:keepNext w:val="0"/>
              <w:keepLines w:val="0"/>
              <w:pageBreakBefore w:val="0"/>
              <w:kinsoku/>
              <w:wordWrap/>
              <w:overflowPunct/>
              <w:topLinePunct w:val="0"/>
              <w:autoSpaceDE/>
              <w:autoSpaceDN/>
              <w:bidi w:val="0"/>
              <w:adjustRightInd/>
              <w:snapToGrid/>
              <w:spacing w:line="280" w:lineRule="atLeast"/>
              <w:jc w:val="center"/>
              <w:rPr>
                <w:rFonts w:hint="eastAsia" w:ascii="宋体" w:hAnsi="宋体" w:eastAsia="宋体" w:cs="宋体"/>
                <w:color w:val="FF0000"/>
                <w:sz w:val="21"/>
                <w:szCs w:val="21"/>
              </w:rPr>
            </w:pPr>
            <w:r>
              <w:rPr>
                <w:rFonts w:hint="eastAsia" w:ascii="宋体" w:hAnsi="宋体" w:eastAsia="宋体" w:cs="宋体"/>
                <w:color w:val="auto"/>
                <w:sz w:val="21"/>
                <w:szCs w:val="21"/>
              </w:rPr>
              <w:t>恒温恒湿培养箱</w:t>
            </w:r>
          </w:p>
        </w:tc>
        <w:tc>
          <w:tcPr>
            <w:tcW w:w="1165" w:type="dxa"/>
            <w:vAlign w:val="center"/>
          </w:tcPr>
          <w:p>
            <w:pPr>
              <w:keepNext w:val="0"/>
              <w:keepLines w:val="0"/>
              <w:pageBreakBefore w:val="0"/>
              <w:kinsoku/>
              <w:wordWrap/>
              <w:overflowPunct/>
              <w:topLinePunct w:val="0"/>
              <w:autoSpaceDE/>
              <w:autoSpaceDN/>
              <w:bidi w:val="0"/>
              <w:adjustRightInd/>
              <w:snapToGrid/>
              <w:spacing w:line="280" w:lineRule="atLeast"/>
              <w:jc w:val="center"/>
              <w:rPr>
                <w:rFonts w:hint="eastAsia" w:ascii="宋体" w:hAnsi="宋体" w:eastAsia="宋体" w:cs="宋体"/>
                <w:color w:val="FF0000"/>
                <w:sz w:val="21"/>
                <w:szCs w:val="21"/>
              </w:rPr>
            </w:pPr>
            <w:r>
              <w:rPr>
                <w:rFonts w:hint="eastAsia" w:ascii="宋体" w:hAnsi="宋体" w:eastAsia="宋体" w:cs="宋体"/>
                <w:color w:val="auto"/>
                <w:sz w:val="21"/>
                <w:szCs w:val="21"/>
              </w:rPr>
              <w:t>HWS-160</w:t>
            </w:r>
          </w:p>
        </w:tc>
        <w:tc>
          <w:tcPr>
            <w:tcW w:w="1027" w:type="dxa"/>
            <w:vAlign w:val="center"/>
          </w:tcPr>
          <w:p>
            <w:pPr>
              <w:keepNext w:val="0"/>
              <w:keepLines w:val="0"/>
              <w:pageBreakBefore w:val="0"/>
              <w:kinsoku/>
              <w:wordWrap/>
              <w:overflowPunct/>
              <w:topLinePunct w:val="0"/>
              <w:autoSpaceDE/>
              <w:autoSpaceDN/>
              <w:bidi w:val="0"/>
              <w:adjustRightInd/>
              <w:snapToGrid/>
              <w:spacing w:line="280" w:lineRule="atLeast"/>
              <w:jc w:val="center"/>
              <w:rPr>
                <w:rFonts w:hint="eastAsia" w:ascii="宋体" w:hAnsi="宋体" w:eastAsia="宋体" w:cs="宋体"/>
                <w:color w:val="FF0000"/>
                <w:sz w:val="21"/>
                <w:szCs w:val="21"/>
              </w:rPr>
            </w:pPr>
            <w:r>
              <w:rPr>
                <w:rFonts w:hint="eastAsia" w:ascii="宋体" w:hAnsi="宋体" w:eastAsia="宋体" w:cs="宋体"/>
                <w:color w:val="auto"/>
                <w:sz w:val="21"/>
                <w:szCs w:val="21"/>
                <w:lang w:val="en-US" w:eastAsia="zh-CN"/>
              </w:rPr>
              <w:t>XH023</w:t>
            </w:r>
          </w:p>
        </w:tc>
        <w:tc>
          <w:tcPr>
            <w:tcW w:w="178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FF0000"/>
                <w:sz w:val="21"/>
                <w:szCs w:val="21"/>
              </w:rPr>
            </w:pPr>
            <w:r>
              <w:rPr>
                <w:rFonts w:hint="eastAsia" w:ascii="宋体" w:hAnsi="宋体" w:eastAsia="宋体" w:cs="宋体"/>
                <w:color w:val="auto"/>
                <w:sz w:val="21"/>
                <w:szCs w:val="21"/>
                <w:lang w:val="en-US" w:eastAsia="zh-CN"/>
              </w:rPr>
              <w:t>广东中准检测有限公司</w:t>
            </w:r>
          </w:p>
        </w:tc>
        <w:tc>
          <w:tcPr>
            <w:tcW w:w="1725" w:type="dxa"/>
            <w:vAlign w:val="center"/>
          </w:tcPr>
          <w:p>
            <w:pPr>
              <w:keepNext w:val="0"/>
              <w:keepLines w:val="0"/>
              <w:pageBreakBefore w:val="0"/>
              <w:kinsoku/>
              <w:wordWrap/>
              <w:overflowPunct/>
              <w:topLinePunct w:val="0"/>
              <w:autoSpaceDE/>
              <w:autoSpaceDN/>
              <w:bidi w:val="0"/>
              <w:adjustRightInd/>
              <w:snapToGrid/>
              <w:spacing w:line="280" w:lineRule="atLeast"/>
              <w:jc w:val="center"/>
              <w:rPr>
                <w:rFonts w:hint="eastAsia" w:ascii="宋体" w:hAnsi="宋体" w:eastAsia="宋体" w:cs="宋体"/>
                <w:color w:val="FF0000"/>
                <w:sz w:val="21"/>
                <w:szCs w:val="21"/>
              </w:rPr>
            </w:pPr>
            <w:r>
              <w:rPr>
                <w:rFonts w:hint="eastAsia" w:ascii="宋体" w:hAnsi="宋体" w:eastAsia="宋体" w:cs="宋体"/>
                <w:color w:val="auto"/>
                <w:sz w:val="21"/>
                <w:szCs w:val="21"/>
                <w:lang w:val="en-US" w:eastAsia="zh-CN"/>
              </w:rPr>
              <w:t>ZS1857591S</w:t>
            </w:r>
          </w:p>
        </w:tc>
        <w:tc>
          <w:tcPr>
            <w:tcW w:w="1337"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80" w:lineRule="atLeast"/>
              <w:jc w:val="center"/>
              <w:rPr>
                <w:rFonts w:hint="eastAsia" w:ascii="宋体" w:hAnsi="宋体" w:eastAsia="宋体" w:cs="宋体"/>
                <w:color w:val="FF0000"/>
                <w:sz w:val="21"/>
                <w:szCs w:val="21"/>
              </w:rPr>
            </w:pPr>
            <w:r>
              <w:rPr>
                <w:rFonts w:hint="eastAsia" w:ascii="宋体" w:hAnsi="宋体" w:eastAsia="宋体" w:cs="宋体"/>
                <w:color w:val="auto"/>
                <w:sz w:val="21"/>
                <w:szCs w:val="21"/>
                <w:lang w:val="en-US" w:eastAsia="zh-CN"/>
              </w:rPr>
              <w:t>2019.06.04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jc w:val="center"/>
        </w:trPr>
        <w:tc>
          <w:tcPr>
            <w:tcW w:w="621" w:type="dxa"/>
            <w:tcBorders>
              <w:left w:val="single" w:color="auto" w:sz="4" w:space="0"/>
            </w:tcBorders>
            <w:vAlign w:val="center"/>
          </w:tcPr>
          <w:p>
            <w:pPr>
              <w:pStyle w:val="98"/>
              <w:spacing w:after="0" w:line="240" w:lineRule="atLeast"/>
              <w:jc w:val="center"/>
              <w:rPr>
                <w:rFonts w:hint="eastAsia" w:ascii="宋体" w:hAnsi="宋体" w:cs="宋体"/>
                <w:kern w:val="2"/>
                <w:sz w:val="21"/>
                <w:szCs w:val="21"/>
                <w:lang w:val="en-US" w:eastAsia="zh-CN"/>
              </w:rPr>
            </w:pPr>
            <w:r>
              <w:rPr>
                <w:rFonts w:hint="eastAsia" w:ascii="宋体" w:hAnsi="宋体" w:cs="宋体"/>
                <w:kern w:val="2"/>
                <w:sz w:val="21"/>
                <w:szCs w:val="21"/>
                <w:lang w:val="en-US" w:eastAsia="zh-CN"/>
              </w:rPr>
              <w:t>9</w:t>
            </w:r>
          </w:p>
        </w:tc>
        <w:tc>
          <w:tcPr>
            <w:tcW w:w="1724" w:type="dxa"/>
            <w:vAlign w:val="center"/>
          </w:tcPr>
          <w:p>
            <w:pPr>
              <w:keepNext w:val="0"/>
              <w:keepLines w:val="0"/>
              <w:pageBreakBefore w:val="0"/>
              <w:kinsoku/>
              <w:wordWrap/>
              <w:overflowPunct/>
              <w:topLinePunct w:val="0"/>
              <w:autoSpaceDE/>
              <w:autoSpaceDN/>
              <w:bidi w:val="0"/>
              <w:adjustRightInd/>
              <w:snapToGrid/>
              <w:spacing w:line="280" w:lineRule="atLeast"/>
              <w:jc w:val="center"/>
              <w:rPr>
                <w:rFonts w:hint="eastAsia" w:ascii="宋体" w:hAnsi="宋体" w:eastAsia="宋体" w:cs="宋体"/>
                <w:color w:val="auto"/>
                <w:sz w:val="21"/>
                <w:szCs w:val="21"/>
              </w:rPr>
            </w:pPr>
            <w:r>
              <w:rPr>
                <w:rFonts w:hint="eastAsia" w:ascii="宋体" w:hAnsi="宋体" w:eastAsia="宋体" w:cs="宋体"/>
                <w:color w:val="auto"/>
                <w:sz w:val="21"/>
                <w:szCs w:val="21"/>
                <w:lang w:eastAsia="zh-CN"/>
              </w:rPr>
              <w:t>电子天平</w:t>
            </w:r>
          </w:p>
        </w:tc>
        <w:tc>
          <w:tcPr>
            <w:tcW w:w="1165" w:type="dxa"/>
            <w:vAlign w:val="center"/>
          </w:tcPr>
          <w:p>
            <w:pPr>
              <w:keepNext w:val="0"/>
              <w:keepLines w:val="0"/>
              <w:pageBreakBefore w:val="0"/>
              <w:kinsoku/>
              <w:wordWrap/>
              <w:overflowPunct/>
              <w:topLinePunct w:val="0"/>
              <w:autoSpaceDE/>
              <w:autoSpaceDN/>
              <w:bidi w:val="0"/>
              <w:adjustRightInd/>
              <w:snapToGrid/>
              <w:spacing w:line="280" w:lineRule="atLeast"/>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BT125D</w:t>
            </w:r>
          </w:p>
        </w:tc>
        <w:tc>
          <w:tcPr>
            <w:tcW w:w="1027" w:type="dxa"/>
            <w:vAlign w:val="center"/>
          </w:tcPr>
          <w:p>
            <w:pPr>
              <w:keepNext w:val="0"/>
              <w:keepLines w:val="0"/>
              <w:pageBreakBefore w:val="0"/>
              <w:kinsoku/>
              <w:wordWrap/>
              <w:overflowPunct/>
              <w:topLinePunct w:val="0"/>
              <w:autoSpaceDE/>
              <w:autoSpaceDN/>
              <w:bidi w:val="0"/>
              <w:adjustRightInd/>
              <w:snapToGrid/>
              <w:spacing w:line="280" w:lineRule="atLeast"/>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XH123</w:t>
            </w:r>
          </w:p>
        </w:tc>
        <w:tc>
          <w:tcPr>
            <w:tcW w:w="17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FF0000"/>
                <w:sz w:val="21"/>
                <w:szCs w:val="21"/>
              </w:rPr>
            </w:pPr>
            <w:r>
              <w:rPr>
                <w:rFonts w:hint="eastAsia" w:ascii="宋体" w:hAnsi="宋体" w:eastAsia="宋体" w:cs="宋体"/>
                <w:color w:val="auto"/>
                <w:sz w:val="21"/>
                <w:szCs w:val="21"/>
                <w:lang w:val="en-US" w:eastAsia="zh-CN"/>
              </w:rPr>
              <w:t>河北省计量监督检测研究院</w:t>
            </w:r>
          </w:p>
        </w:tc>
        <w:tc>
          <w:tcPr>
            <w:tcW w:w="1725"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outlineLvl w:val="9"/>
              <w:rPr>
                <w:rFonts w:hint="eastAsia" w:ascii="宋体" w:hAnsi="宋体" w:eastAsia="宋体" w:cs="宋体"/>
                <w:color w:val="FF0000"/>
                <w:sz w:val="21"/>
                <w:szCs w:val="21"/>
              </w:rPr>
            </w:pPr>
            <w:r>
              <w:rPr>
                <w:rFonts w:hint="eastAsia" w:ascii="宋体" w:hAnsi="宋体" w:eastAsia="宋体" w:cs="宋体"/>
                <w:color w:val="auto"/>
                <w:sz w:val="21"/>
                <w:szCs w:val="21"/>
                <w:lang w:val="en-US" w:eastAsia="zh-CN"/>
              </w:rPr>
              <w:t>HYHH18-50114</w:t>
            </w:r>
          </w:p>
        </w:tc>
        <w:tc>
          <w:tcPr>
            <w:tcW w:w="1337"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outlineLvl w:val="9"/>
              <w:rPr>
                <w:rFonts w:hint="eastAsia" w:ascii="宋体" w:hAnsi="宋体" w:eastAsia="宋体" w:cs="宋体"/>
                <w:color w:val="FF0000"/>
                <w:sz w:val="21"/>
                <w:szCs w:val="21"/>
              </w:rPr>
            </w:pPr>
            <w:r>
              <w:rPr>
                <w:rFonts w:hint="eastAsia" w:ascii="宋体" w:hAnsi="宋体" w:eastAsia="宋体" w:cs="宋体"/>
                <w:color w:val="auto"/>
                <w:sz w:val="21"/>
                <w:szCs w:val="21"/>
                <w:lang w:val="en-US" w:eastAsia="zh-CN"/>
              </w:rPr>
              <w:t>2019.09.20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jc w:val="center"/>
        </w:trPr>
        <w:tc>
          <w:tcPr>
            <w:tcW w:w="621" w:type="dxa"/>
            <w:tcBorders>
              <w:left w:val="single" w:color="auto" w:sz="4" w:space="0"/>
            </w:tcBorders>
            <w:vAlign w:val="center"/>
          </w:tcPr>
          <w:p>
            <w:pPr>
              <w:pStyle w:val="98"/>
              <w:spacing w:after="0" w:line="240" w:lineRule="atLeast"/>
              <w:jc w:val="center"/>
              <w:rPr>
                <w:rFonts w:hint="eastAsia" w:ascii="宋体" w:hAnsi="宋体" w:cs="宋体"/>
                <w:kern w:val="2"/>
                <w:sz w:val="21"/>
                <w:szCs w:val="21"/>
                <w:lang w:val="en-US" w:eastAsia="zh-CN"/>
              </w:rPr>
            </w:pPr>
            <w:r>
              <w:rPr>
                <w:rFonts w:hint="eastAsia" w:ascii="宋体" w:hAnsi="宋体" w:cs="宋体"/>
                <w:kern w:val="2"/>
                <w:sz w:val="21"/>
                <w:szCs w:val="21"/>
                <w:lang w:val="en-US" w:eastAsia="zh-CN"/>
              </w:rPr>
              <w:t>10</w:t>
            </w:r>
          </w:p>
        </w:tc>
        <w:tc>
          <w:tcPr>
            <w:tcW w:w="1724" w:type="dxa"/>
            <w:vAlign w:val="center"/>
          </w:tcPr>
          <w:p>
            <w:pPr>
              <w:keepNext w:val="0"/>
              <w:keepLines w:val="0"/>
              <w:pageBreakBefore w:val="0"/>
              <w:kinsoku/>
              <w:wordWrap/>
              <w:overflowPunct/>
              <w:topLinePunct w:val="0"/>
              <w:autoSpaceDE/>
              <w:autoSpaceDN/>
              <w:bidi w:val="0"/>
              <w:adjustRightInd/>
              <w:snapToGrid/>
              <w:spacing w:line="280" w:lineRule="atLeast"/>
              <w:jc w:val="center"/>
              <w:rPr>
                <w:rFonts w:hint="eastAsia" w:ascii="宋体" w:hAnsi="宋体" w:eastAsia="宋体" w:cs="宋体"/>
                <w:kern w:val="0"/>
                <w:sz w:val="21"/>
                <w:szCs w:val="21"/>
                <w:lang w:bidi="ar"/>
              </w:rPr>
            </w:pPr>
            <w:r>
              <w:rPr>
                <w:rFonts w:hint="eastAsia" w:ascii="宋体" w:hAnsi="宋体" w:eastAsia="宋体" w:cs="宋体"/>
                <w:color w:val="auto"/>
                <w:sz w:val="21"/>
                <w:szCs w:val="21"/>
              </w:rPr>
              <w:t>恒温恒湿</w:t>
            </w:r>
            <w:r>
              <w:rPr>
                <w:rFonts w:hint="eastAsia" w:ascii="宋体" w:hAnsi="宋体" w:eastAsia="宋体" w:cs="宋体"/>
                <w:color w:val="auto"/>
                <w:sz w:val="21"/>
                <w:szCs w:val="21"/>
                <w:lang w:eastAsia="zh-CN"/>
              </w:rPr>
              <w:t>间</w:t>
            </w:r>
          </w:p>
        </w:tc>
        <w:tc>
          <w:tcPr>
            <w:tcW w:w="1165" w:type="dxa"/>
            <w:vAlign w:val="center"/>
          </w:tcPr>
          <w:p>
            <w:pPr>
              <w:keepNext w:val="0"/>
              <w:keepLines w:val="0"/>
              <w:pageBreakBefore w:val="0"/>
              <w:kinsoku/>
              <w:wordWrap/>
              <w:overflowPunct/>
              <w:topLinePunct w:val="0"/>
              <w:autoSpaceDE/>
              <w:autoSpaceDN/>
              <w:bidi w:val="0"/>
              <w:adjustRightInd/>
              <w:snapToGrid/>
              <w:spacing w:line="280" w:lineRule="atLeast"/>
              <w:jc w:val="center"/>
              <w:rPr>
                <w:rFonts w:hint="eastAsia" w:ascii="宋体" w:hAnsi="宋体" w:eastAsia="宋体" w:cs="宋体"/>
                <w:kern w:val="0"/>
                <w:sz w:val="21"/>
                <w:szCs w:val="21"/>
                <w:lang w:bidi="ar"/>
              </w:rPr>
            </w:pPr>
            <w:r>
              <w:rPr>
                <w:rFonts w:hint="eastAsia" w:ascii="宋体" w:hAnsi="宋体" w:eastAsia="宋体" w:cs="宋体"/>
                <w:color w:val="auto"/>
                <w:sz w:val="21"/>
                <w:szCs w:val="21"/>
                <w:lang w:val="en-US" w:eastAsia="zh-CN"/>
              </w:rPr>
              <w:t>TAC0608BCH-2.20</w:t>
            </w:r>
          </w:p>
        </w:tc>
        <w:tc>
          <w:tcPr>
            <w:tcW w:w="1027" w:type="dxa"/>
            <w:vAlign w:val="center"/>
          </w:tcPr>
          <w:p>
            <w:pPr>
              <w:keepNext w:val="0"/>
              <w:keepLines w:val="0"/>
              <w:pageBreakBefore w:val="0"/>
              <w:kinsoku/>
              <w:wordWrap/>
              <w:overflowPunct/>
              <w:topLinePunct w:val="0"/>
              <w:autoSpaceDE/>
              <w:autoSpaceDN/>
              <w:bidi w:val="0"/>
              <w:adjustRightInd/>
              <w:snapToGrid/>
              <w:spacing w:line="280" w:lineRule="atLeast"/>
              <w:jc w:val="center"/>
              <w:rPr>
                <w:rFonts w:hint="eastAsia" w:ascii="宋体" w:hAnsi="宋体" w:eastAsia="宋体" w:cs="宋体"/>
                <w:kern w:val="0"/>
                <w:sz w:val="21"/>
                <w:szCs w:val="21"/>
                <w:lang w:bidi="ar"/>
              </w:rPr>
            </w:pPr>
            <w:r>
              <w:rPr>
                <w:rFonts w:hint="eastAsia" w:ascii="宋体" w:hAnsi="宋体" w:eastAsia="宋体" w:cs="宋体"/>
                <w:color w:val="auto"/>
                <w:sz w:val="21"/>
                <w:szCs w:val="21"/>
                <w:lang w:val="en-US" w:eastAsia="zh-CN"/>
              </w:rPr>
              <w:t>XH173</w:t>
            </w:r>
          </w:p>
        </w:tc>
        <w:tc>
          <w:tcPr>
            <w:tcW w:w="178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 w:val="21"/>
                <w:szCs w:val="21"/>
                <w:lang w:bidi="ar"/>
              </w:rPr>
            </w:pPr>
            <w:r>
              <w:rPr>
                <w:rFonts w:hint="eastAsia" w:ascii="宋体" w:hAnsi="宋体" w:eastAsia="宋体" w:cs="宋体"/>
                <w:color w:val="auto"/>
                <w:sz w:val="21"/>
                <w:szCs w:val="21"/>
                <w:lang w:val="en-US" w:eastAsia="zh-CN"/>
              </w:rPr>
              <w:t>河北省计量监督检测研究院</w:t>
            </w:r>
          </w:p>
        </w:tc>
        <w:tc>
          <w:tcPr>
            <w:tcW w:w="1725" w:type="dxa"/>
            <w:vAlign w:val="center"/>
          </w:tcPr>
          <w:p>
            <w:pPr>
              <w:keepNext w:val="0"/>
              <w:keepLines w:val="0"/>
              <w:pageBreakBefore w:val="0"/>
              <w:kinsoku/>
              <w:wordWrap/>
              <w:overflowPunct/>
              <w:topLinePunct w:val="0"/>
              <w:autoSpaceDE/>
              <w:autoSpaceDN/>
              <w:bidi w:val="0"/>
              <w:adjustRightInd/>
              <w:snapToGrid/>
              <w:spacing w:line="280" w:lineRule="atLeast"/>
              <w:jc w:val="center"/>
              <w:rPr>
                <w:rFonts w:hint="eastAsia" w:ascii="宋体" w:hAnsi="宋体" w:eastAsia="宋体" w:cs="宋体"/>
                <w:kern w:val="0"/>
                <w:sz w:val="21"/>
                <w:szCs w:val="21"/>
                <w:lang w:bidi="ar"/>
              </w:rPr>
            </w:pPr>
            <w:r>
              <w:rPr>
                <w:rFonts w:hint="eastAsia" w:ascii="宋体" w:hAnsi="宋体" w:eastAsia="宋体" w:cs="宋体"/>
                <w:color w:val="auto"/>
                <w:sz w:val="21"/>
                <w:szCs w:val="21"/>
                <w:lang w:val="en-US" w:eastAsia="zh-CN"/>
              </w:rPr>
              <w:t>HYHH18-JZ15066</w:t>
            </w:r>
          </w:p>
        </w:tc>
        <w:tc>
          <w:tcPr>
            <w:tcW w:w="1337"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80" w:lineRule="atLeast"/>
              <w:jc w:val="center"/>
              <w:rPr>
                <w:rFonts w:hint="eastAsia" w:ascii="宋体" w:hAnsi="宋体" w:eastAsia="宋体" w:cs="宋体"/>
                <w:kern w:val="0"/>
                <w:sz w:val="21"/>
                <w:szCs w:val="21"/>
                <w:lang w:bidi="ar"/>
              </w:rPr>
            </w:pPr>
            <w:r>
              <w:rPr>
                <w:rFonts w:hint="eastAsia" w:ascii="宋体" w:hAnsi="宋体" w:eastAsia="宋体" w:cs="宋体"/>
                <w:color w:val="auto"/>
                <w:sz w:val="21"/>
                <w:szCs w:val="21"/>
                <w:lang w:val="en-US" w:eastAsia="zh-CN"/>
              </w:rPr>
              <w:t>2019.01.24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39" w:hRule="atLeast"/>
          <w:jc w:val="center"/>
        </w:trPr>
        <w:tc>
          <w:tcPr>
            <w:tcW w:w="621" w:type="dxa"/>
            <w:tcBorders>
              <w:left w:val="single" w:color="auto" w:sz="4" w:space="0"/>
            </w:tcBorders>
            <w:vAlign w:val="center"/>
          </w:tcPr>
          <w:p>
            <w:pPr>
              <w:pStyle w:val="98"/>
              <w:spacing w:after="0" w:line="240" w:lineRule="atLeast"/>
              <w:jc w:val="center"/>
              <w:rPr>
                <w:rFonts w:hint="eastAsia" w:ascii="宋体" w:hAnsi="宋体" w:cs="宋体"/>
                <w:kern w:val="2"/>
                <w:sz w:val="21"/>
                <w:szCs w:val="21"/>
                <w:lang w:val="en-US" w:eastAsia="zh-CN"/>
              </w:rPr>
            </w:pPr>
            <w:r>
              <w:rPr>
                <w:rFonts w:hint="eastAsia" w:ascii="宋体" w:hAnsi="宋体" w:cs="宋体"/>
                <w:kern w:val="2"/>
                <w:sz w:val="21"/>
                <w:szCs w:val="21"/>
                <w:lang w:val="en-US" w:eastAsia="zh-CN"/>
              </w:rPr>
              <w:t>11</w:t>
            </w:r>
          </w:p>
        </w:tc>
        <w:tc>
          <w:tcPr>
            <w:tcW w:w="1724" w:type="dxa"/>
            <w:vAlign w:val="center"/>
          </w:tcPr>
          <w:p>
            <w:pPr>
              <w:keepNext w:val="0"/>
              <w:keepLines w:val="0"/>
              <w:pageBreakBefore w:val="0"/>
              <w:kinsoku/>
              <w:wordWrap/>
              <w:overflowPunct/>
              <w:topLinePunct w:val="0"/>
              <w:autoSpaceDE/>
              <w:autoSpaceDN/>
              <w:bidi w:val="0"/>
              <w:adjustRightInd/>
              <w:snapToGrid/>
              <w:spacing w:line="280" w:lineRule="atLeast"/>
              <w:jc w:val="center"/>
              <w:rPr>
                <w:rFonts w:hint="eastAsia" w:ascii="宋体" w:hAnsi="宋体" w:eastAsia="宋体" w:cs="宋体"/>
                <w:color w:val="000000"/>
                <w:kern w:val="0"/>
                <w:sz w:val="21"/>
                <w:szCs w:val="21"/>
                <w:lang w:bidi="ar"/>
              </w:rPr>
            </w:pPr>
            <w:r>
              <w:rPr>
                <w:rFonts w:hint="eastAsia" w:ascii="宋体" w:hAnsi="宋体" w:eastAsia="宋体" w:cs="宋体"/>
                <w:color w:val="auto"/>
                <w:sz w:val="21"/>
                <w:szCs w:val="21"/>
                <w:lang w:val="en-US" w:eastAsia="zh-CN"/>
              </w:rPr>
              <w:t>电热鼓风干燥箱</w:t>
            </w:r>
          </w:p>
        </w:tc>
        <w:tc>
          <w:tcPr>
            <w:tcW w:w="1165" w:type="dxa"/>
            <w:vAlign w:val="center"/>
          </w:tcPr>
          <w:p>
            <w:pPr>
              <w:keepNext w:val="0"/>
              <w:keepLines w:val="0"/>
              <w:pageBreakBefore w:val="0"/>
              <w:kinsoku/>
              <w:wordWrap/>
              <w:overflowPunct/>
              <w:topLinePunct w:val="0"/>
              <w:autoSpaceDE/>
              <w:autoSpaceDN/>
              <w:bidi w:val="0"/>
              <w:adjustRightInd/>
              <w:snapToGrid/>
              <w:spacing w:line="280" w:lineRule="atLeast"/>
              <w:jc w:val="center"/>
              <w:rPr>
                <w:rFonts w:hint="eastAsia" w:ascii="宋体" w:hAnsi="宋体" w:eastAsia="宋体" w:cs="宋体"/>
                <w:color w:val="000000"/>
                <w:kern w:val="0"/>
                <w:sz w:val="21"/>
                <w:szCs w:val="21"/>
                <w:lang w:bidi="ar"/>
              </w:rPr>
            </w:pPr>
            <w:r>
              <w:rPr>
                <w:rFonts w:hint="eastAsia" w:ascii="宋体" w:hAnsi="宋体" w:eastAsia="宋体" w:cs="宋体"/>
                <w:color w:val="auto"/>
                <w:sz w:val="21"/>
                <w:szCs w:val="21"/>
                <w:lang w:val="en-US" w:eastAsia="zh-CN"/>
              </w:rPr>
              <w:t>101-2ASB</w:t>
            </w:r>
          </w:p>
        </w:tc>
        <w:tc>
          <w:tcPr>
            <w:tcW w:w="1027" w:type="dxa"/>
            <w:vAlign w:val="center"/>
          </w:tcPr>
          <w:p>
            <w:pPr>
              <w:keepNext w:val="0"/>
              <w:keepLines w:val="0"/>
              <w:pageBreakBefore w:val="0"/>
              <w:kinsoku/>
              <w:wordWrap/>
              <w:overflowPunct/>
              <w:topLinePunct w:val="0"/>
              <w:autoSpaceDE/>
              <w:autoSpaceDN/>
              <w:bidi w:val="0"/>
              <w:adjustRightInd/>
              <w:snapToGrid/>
              <w:spacing w:line="280" w:lineRule="atLeast"/>
              <w:jc w:val="center"/>
              <w:rPr>
                <w:rFonts w:hint="eastAsia" w:ascii="宋体" w:hAnsi="宋体" w:eastAsia="宋体" w:cs="宋体"/>
                <w:color w:val="000000"/>
                <w:kern w:val="0"/>
                <w:sz w:val="21"/>
                <w:szCs w:val="21"/>
                <w:lang w:bidi="ar"/>
              </w:rPr>
            </w:pPr>
            <w:r>
              <w:rPr>
                <w:rFonts w:hint="eastAsia" w:ascii="宋体" w:hAnsi="宋体" w:eastAsia="宋体" w:cs="宋体"/>
                <w:color w:val="auto"/>
                <w:sz w:val="21"/>
                <w:szCs w:val="21"/>
                <w:lang w:val="en-US" w:eastAsia="zh-CN"/>
              </w:rPr>
              <w:t>XH020</w:t>
            </w:r>
          </w:p>
        </w:tc>
        <w:tc>
          <w:tcPr>
            <w:tcW w:w="178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kern w:val="0"/>
                <w:sz w:val="21"/>
                <w:szCs w:val="21"/>
                <w:lang w:bidi="ar"/>
              </w:rPr>
            </w:pPr>
            <w:r>
              <w:rPr>
                <w:rFonts w:hint="eastAsia" w:ascii="宋体" w:hAnsi="宋体" w:eastAsia="宋体" w:cs="宋体"/>
                <w:color w:val="auto"/>
                <w:sz w:val="21"/>
                <w:szCs w:val="21"/>
                <w:lang w:val="en-US" w:eastAsia="zh-CN"/>
              </w:rPr>
              <w:t>广东中准检测有限公司</w:t>
            </w:r>
          </w:p>
        </w:tc>
        <w:tc>
          <w:tcPr>
            <w:tcW w:w="1725" w:type="dxa"/>
            <w:vAlign w:val="center"/>
          </w:tcPr>
          <w:p>
            <w:pPr>
              <w:keepNext w:val="0"/>
              <w:keepLines w:val="0"/>
              <w:pageBreakBefore w:val="0"/>
              <w:kinsoku/>
              <w:wordWrap/>
              <w:overflowPunct/>
              <w:topLinePunct w:val="0"/>
              <w:autoSpaceDE/>
              <w:autoSpaceDN/>
              <w:bidi w:val="0"/>
              <w:adjustRightInd/>
              <w:snapToGrid/>
              <w:spacing w:line="280" w:lineRule="atLeast"/>
              <w:jc w:val="center"/>
              <w:rPr>
                <w:rFonts w:hint="eastAsia" w:ascii="宋体" w:hAnsi="宋体" w:eastAsia="宋体" w:cs="宋体"/>
                <w:color w:val="000000"/>
                <w:kern w:val="0"/>
                <w:sz w:val="21"/>
                <w:szCs w:val="21"/>
                <w:lang w:bidi="ar"/>
              </w:rPr>
            </w:pPr>
            <w:r>
              <w:rPr>
                <w:rFonts w:hint="eastAsia" w:ascii="宋体" w:hAnsi="宋体" w:eastAsia="宋体" w:cs="宋体"/>
                <w:color w:val="auto"/>
                <w:sz w:val="21"/>
                <w:szCs w:val="21"/>
                <w:lang w:val="en-US" w:eastAsia="zh-CN"/>
              </w:rPr>
              <w:t>ZS1857588S</w:t>
            </w:r>
          </w:p>
        </w:tc>
        <w:tc>
          <w:tcPr>
            <w:tcW w:w="1337"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80" w:lineRule="atLeast"/>
              <w:jc w:val="center"/>
              <w:rPr>
                <w:rFonts w:hint="eastAsia" w:ascii="宋体" w:hAnsi="宋体" w:eastAsia="宋体" w:cs="宋体"/>
                <w:color w:val="000000"/>
                <w:kern w:val="0"/>
                <w:sz w:val="21"/>
                <w:szCs w:val="21"/>
                <w:lang w:bidi="ar"/>
              </w:rPr>
            </w:pPr>
            <w:r>
              <w:rPr>
                <w:rFonts w:hint="eastAsia" w:ascii="宋体" w:hAnsi="宋体" w:eastAsia="宋体" w:cs="宋体"/>
                <w:color w:val="auto"/>
                <w:sz w:val="21"/>
                <w:szCs w:val="21"/>
                <w:lang w:val="en-US" w:eastAsia="zh-CN"/>
              </w:rPr>
              <w:t>2019.06.04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39" w:hRule="atLeast"/>
          <w:jc w:val="center"/>
        </w:trPr>
        <w:tc>
          <w:tcPr>
            <w:tcW w:w="621" w:type="dxa"/>
            <w:tcBorders>
              <w:left w:val="single" w:color="auto" w:sz="4" w:space="0"/>
            </w:tcBorders>
            <w:vAlign w:val="center"/>
          </w:tcPr>
          <w:p>
            <w:pPr>
              <w:pStyle w:val="98"/>
              <w:spacing w:after="0" w:line="240" w:lineRule="atLeast"/>
              <w:jc w:val="center"/>
              <w:rPr>
                <w:rFonts w:hint="eastAsia" w:ascii="宋体" w:hAnsi="宋体" w:cs="宋体"/>
                <w:kern w:val="2"/>
                <w:sz w:val="21"/>
                <w:szCs w:val="21"/>
                <w:lang w:val="en-US" w:eastAsia="zh-CN"/>
              </w:rPr>
            </w:pPr>
            <w:r>
              <w:rPr>
                <w:rFonts w:hint="eastAsia" w:ascii="宋体" w:hAnsi="宋体" w:cs="宋体"/>
                <w:kern w:val="2"/>
                <w:sz w:val="21"/>
                <w:szCs w:val="21"/>
                <w:lang w:val="en-US" w:eastAsia="zh-CN"/>
              </w:rPr>
              <w:t>12</w:t>
            </w:r>
          </w:p>
        </w:tc>
        <w:tc>
          <w:tcPr>
            <w:tcW w:w="1724"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可见分光光度计</w:t>
            </w:r>
          </w:p>
        </w:tc>
        <w:tc>
          <w:tcPr>
            <w:tcW w:w="1165"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721G</w:t>
            </w:r>
          </w:p>
        </w:tc>
        <w:tc>
          <w:tcPr>
            <w:tcW w:w="1027"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XH013</w:t>
            </w:r>
          </w:p>
        </w:tc>
        <w:tc>
          <w:tcPr>
            <w:tcW w:w="17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河北省计量监督检测研究院</w:t>
            </w:r>
          </w:p>
        </w:tc>
        <w:tc>
          <w:tcPr>
            <w:tcW w:w="1725"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HYHH18-06959</w:t>
            </w:r>
          </w:p>
        </w:tc>
        <w:tc>
          <w:tcPr>
            <w:tcW w:w="1337"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2019.04.26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39" w:hRule="atLeast"/>
          <w:jc w:val="center"/>
        </w:trPr>
        <w:tc>
          <w:tcPr>
            <w:tcW w:w="621" w:type="dxa"/>
            <w:tcBorders>
              <w:left w:val="single" w:color="auto" w:sz="4" w:space="0"/>
            </w:tcBorders>
            <w:vAlign w:val="center"/>
          </w:tcPr>
          <w:p>
            <w:pPr>
              <w:pStyle w:val="98"/>
              <w:spacing w:after="0" w:line="240" w:lineRule="atLeast"/>
              <w:jc w:val="center"/>
              <w:rPr>
                <w:rFonts w:hint="eastAsia" w:ascii="宋体" w:hAnsi="宋体" w:cs="宋体"/>
                <w:kern w:val="2"/>
                <w:sz w:val="21"/>
                <w:szCs w:val="21"/>
                <w:lang w:val="en-US" w:eastAsia="zh-CN"/>
              </w:rPr>
            </w:pPr>
            <w:r>
              <w:rPr>
                <w:rFonts w:hint="eastAsia" w:ascii="宋体" w:hAnsi="宋体" w:cs="宋体"/>
                <w:kern w:val="2"/>
                <w:sz w:val="21"/>
                <w:szCs w:val="21"/>
                <w:lang w:val="en-US" w:eastAsia="zh-CN"/>
              </w:rPr>
              <w:t>13</w:t>
            </w:r>
          </w:p>
        </w:tc>
        <w:tc>
          <w:tcPr>
            <w:tcW w:w="1724"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红外分光测油仪</w:t>
            </w:r>
          </w:p>
        </w:tc>
        <w:tc>
          <w:tcPr>
            <w:tcW w:w="1165"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JLBG-126</w:t>
            </w:r>
          </w:p>
        </w:tc>
        <w:tc>
          <w:tcPr>
            <w:tcW w:w="1027"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XH047</w:t>
            </w:r>
          </w:p>
        </w:tc>
        <w:tc>
          <w:tcPr>
            <w:tcW w:w="1785" w:type="dxa"/>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河北省计量监督检测研究院</w:t>
            </w:r>
          </w:p>
        </w:tc>
        <w:tc>
          <w:tcPr>
            <w:tcW w:w="1725"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HYHH18-06957</w:t>
            </w:r>
          </w:p>
        </w:tc>
        <w:tc>
          <w:tcPr>
            <w:tcW w:w="1337"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2019.04.26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39" w:hRule="atLeast"/>
          <w:jc w:val="center"/>
        </w:trPr>
        <w:tc>
          <w:tcPr>
            <w:tcW w:w="621" w:type="dxa"/>
            <w:tcBorders>
              <w:left w:val="single" w:color="auto" w:sz="4" w:space="0"/>
            </w:tcBorders>
            <w:vAlign w:val="center"/>
          </w:tcPr>
          <w:p>
            <w:pPr>
              <w:pStyle w:val="98"/>
              <w:spacing w:after="0" w:line="240" w:lineRule="atLeast"/>
              <w:jc w:val="center"/>
              <w:rPr>
                <w:rFonts w:hint="eastAsia" w:ascii="宋体" w:hAnsi="宋体" w:cs="宋体"/>
                <w:kern w:val="2"/>
                <w:sz w:val="21"/>
                <w:szCs w:val="21"/>
                <w:lang w:val="en-US" w:eastAsia="zh-CN"/>
              </w:rPr>
            </w:pPr>
            <w:r>
              <w:rPr>
                <w:rFonts w:hint="eastAsia" w:ascii="宋体" w:hAnsi="宋体" w:cs="宋体"/>
                <w:kern w:val="2"/>
                <w:sz w:val="21"/>
                <w:szCs w:val="21"/>
                <w:lang w:val="en-US" w:eastAsia="zh-CN"/>
              </w:rPr>
              <w:t>14</w:t>
            </w:r>
          </w:p>
        </w:tc>
        <w:tc>
          <w:tcPr>
            <w:tcW w:w="172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原子吸收分光光度计</w:t>
            </w:r>
          </w:p>
        </w:tc>
        <w:tc>
          <w:tcPr>
            <w:tcW w:w="1165"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AA-6880</w:t>
            </w:r>
          </w:p>
        </w:tc>
        <w:tc>
          <w:tcPr>
            <w:tcW w:w="1027"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XH040</w:t>
            </w:r>
          </w:p>
        </w:tc>
        <w:tc>
          <w:tcPr>
            <w:tcW w:w="17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河北省计量监督检测研究院</w:t>
            </w:r>
          </w:p>
        </w:tc>
        <w:tc>
          <w:tcPr>
            <w:tcW w:w="1725"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HYHH17-14448</w:t>
            </w:r>
          </w:p>
        </w:tc>
        <w:tc>
          <w:tcPr>
            <w:tcW w:w="1337"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2019.06.08</w:t>
            </w:r>
          </w:p>
        </w:tc>
      </w:tr>
    </w:tbl>
    <w:p>
      <w:pPr>
        <w:tabs>
          <w:tab w:val="left" w:pos="1255"/>
        </w:tabs>
        <w:adjustRightInd w:val="0"/>
        <w:snapToGrid w:val="0"/>
        <w:jc w:val="center"/>
        <w:rPr>
          <w:rFonts w:hint="eastAsia" w:ascii="宋体" w:hAnsi="宋体" w:cs="宋体"/>
          <w:color w:val="FF0000"/>
          <w:sz w:val="24"/>
        </w:rPr>
      </w:pPr>
    </w:p>
    <w:p>
      <w:pPr>
        <w:jc w:val="center"/>
        <w:rPr>
          <w:rFonts w:ascii="宋体" w:hAnsi="宋体" w:cs="宋体"/>
          <w:sz w:val="24"/>
        </w:rPr>
      </w:pPr>
      <w:r>
        <w:rPr>
          <w:rFonts w:hint="eastAsia" w:ascii="宋体" w:hAnsi="宋体" w:eastAsia="宋体"/>
          <w:b/>
          <w:sz w:val="24"/>
          <w:szCs w:val="24"/>
        </w:rPr>
        <w:t>表</w:t>
      </w:r>
      <w:r>
        <w:rPr>
          <w:rFonts w:ascii="宋体" w:hAnsi="宋体" w:eastAsia="宋体"/>
          <w:b/>
          <w:sz w:val="24"/>
          <w:szCs w:val="24"/>
        </w:rPr>
        <w:t>6-2</w:t>
      </w:r>
      <w:r>
        <w:rPr>
          <w:rFonts w:hint="eastAsia" w:ascii="宋体" w:hAnsi="宋体" w:eastAsia="宋体"/>
          <w:b/>
          <w:sz w:val="24"/>
          <w:szCs w:val="24"/>
        </w:rPr>
        <w:t xml:space="preserve">  </w:t>
      </w:r>
      <w:r>
        <w:rPr>
          <w:rFonts w:hint="eastAsia" w:ascii="宋体" w:hAnsi="宋体" w:eastAsia="宋体"/>
          <w:b/>
          <w:sz w:val="24"/>
          <w:szCs w:val="24"/>
          <w:lang w:eastAsia="zh-CN"/>
        </w:rPr>
        <w:t>人员资质情况</w:t>
      </w:r>
    </w:p>
    <w:tbl>
      <w:tblPr>
        <w:tblStyle w:val="35"/>
        <w:tblW w:w="8963" w:type="dxa"/>
        <w:tblInd w:w="-263"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4"/>
        <w:gridCol w:w="2497"/>
        <w:gridCol w:w="1872"/>
        <w:gridCol w:w="348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14" w:type="dxa"/>
            <w:tcBorders>
              <w:left w:val="single" w:color="auto" w:sz="4" w:space="0"/>
            </w:tcBorders>
            <w:vAlign w:val="center"/>
          </w:tcPr>
          <w:p>
            <w:pPr>
              <w:jc w:val="center"/>
              <w:rPr>
                <w:rFonts w:hint="eastAsia" w:ascii="宋体" w:hAnsi="宋体" w:cs="宋体"/>
                <w:bCs/>
                <w:szCs w:val="21"/>
              </w:rPr>
            </w:pPr>
            <w:r>
              <w:rPr>
                <w:rFonts w:hint="eastAsia" w:ascii="宋体" w:hAnsi="宋体" w:cs="宋体"/>
                <w:bCs/>
                <w:szCs w:val="21"/>
              </w:rPr>
              <w:t>序号</w:t>
            </w:r>
          </w:p>
        </w:tc>
        <w:tc>
          <w:tcPr>
            <w:tcW w:w="2497" w:type="dxa"/>
            <w:vAlign w:val="center"/>
          </w:tcPr>
          <w:p>
            <w:pPr>
              <w:jc w:val="center"/>
              <w:rPr>
                <w:rFonts w:hint="eastAsia" w:ascii="宋体" w:hAnsi="宋体" w:cs="宋体"/>
                <w:bCs/>
                <w:szCs w:val="21"/>
              </w:rPr>
            </w:pPr>
            <w:r>
              <w:rPr>
                <w:rFonts w:hint="eastAsia" w:ascii="宋体" w:hAnsi="宋体" w:cs="宋体"/>
                <w:bCs/>
                <w:szCs w:val="21"/>
              </w:rPr>
              <w:t>姓名</w:t>
            </w:r>
          </w:p>
        </w:tc>
        <w:tc>
          <w:tcPr>
            <w:tcW w:w="1872" w:type="dxa"/>
            <w:vAlign w:val="center"/>
          </w:tcPr>
          <w:p>
            <w:pPr>
              <w:jc w:val="center"/>
              <w:rPr>
                <w:rFonts w:hint="eastAsia" w:ascii="宋体" w:hAnsi="宋体" w:cs="宋体"/>
                <w:bCs/>
                <w:szCs w:val="21"/>
              </w:rPr>
            </w:pPr>
            <w:r>
              <w:rPr>
                <w:rFonts w:hint="eastAsia" w:ascii="宋体" w:hAnsi="宋体" w:cs="宋体"/>
                <w:bCs/>
                <w:szCs w:val="21"/>
              </w:rPr>
              <w:t>上岗证编号</w:t>
            </w:r>
          </w:p>
        </w:tc>
        <w:tc>
          <w:tcPr>
            <w:tcW w:w="3480" w:type="dxa"/>
            <w:tcBorders>
              <w:right w:val="single" w:color="auto" w:sz="4" w:space="0"/>
            </w:tcBorders>
            <w:vAlign w:val="center"/>
          </w:tcPr>
          <w:p>
            <w:pPr>
              <w:jc w:val="center"/>
              <w:rPr>
                <w:rFonts w:hint="eastAsia" w:ascii="宋体" w:hAnsi="宋体" w:cs="宋体"/>
                <w:bCs/>
                <w:szCs w:val="21"/>
              </w:rPr>
            </w:pPr>
            <w:r>
              <w:rPr>
                <w:rFonts w:hint="eastAsia" w:ascii="宋体" w:hAnsi="宋体" w:cs="宋体"/>
                <w:bCs/>
                <w:szCs w:val="21"/>
              </w:rPr>
              <w:t>上岗证有效期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14" w:type="dxa"/>
            <w:tcBorders>
              <w:left w:val="single" w:color="auto" w:sz="4" w:space="0"/>
            </w:tcBorders>
            <w:vAlign w:val="center"/>
          </w:tcPr>
          <w:p>
            <w:pPr>
              <w:pStyle w:val="98"/>
              <w:spacing w:after="0" w:line="240" w:lineRule="atLeast"/>
              <w:jc w:val="center"/>
              <w:rPr>
                <w:rFonts w:hint="eastAsia" w:ascii="宋体" w:hAnsi="宋体" w:cs="宋体"/>
                <w:kern w:val="2"/>
                <w:sz w:val="21"/>
                <w:szCs w:val="21"/>
                <w:lang w:eastAsia="zh-CN"/>
              </w:rPr>
            </w:pPr>
            <w:r>
              <w:rPr>
                <w:rFonts w:hint="eastAsia" w:ascii="宋体" w:hAnsi="宋体" w:cs="宋体"/>
                <w:kern w:val="2"/>
                <w:sz w:val="21"/>
                <w:szCs w:val="21"/>
                <w:lang w:eastAsia="zh-CN"/>
              </w:rPr>
              <w:t>1</w:t>
            </w:r>
          </w:p>
        </w:tc>
        <w:tc>
          <w:tcPr>
            <w:tcW w:w="2497" w:type="dxa"/>
            <w:vAlign w:val="center"/>
          </w:tcPr>
          <w:p>
            <w:pPr>
              <w:keepNext w:val="0"/>
              <w:keepLines w:val="0"/>
              <w:pageBreakBefore w:val="0"/>
              <w:kinsoku/>
              <w:wordWrap/>
              <w:overflowPunct/>
              <w:topLinePunct w:val="0"/>
              <w:autoSpaceDE/>
              <w:autoSpaceDN/>
              <w:bidi w:val="0"/>
              <w:adjustRightInd w:val="0"/>
              <w:spacing w:line="240" w:lineRule="atLeast"/>
              <w:jc w:val="center"/>
              <w:textAlignment w:val="auto"/>
              <w:outlineLvl w:val="9"/>
              <w:rPr>
                <w:rFonts w:hint="eastAsia" w:ascii="宋体" w:hAnsi="宋体" w:eastAsia="宋体" w:cs="宋体"/>
                <w:sz w:val="21"/>
                <w:szCs w:val="21"/>
              </w:rPr>
            </w:pPr>
            <w:r>
              <w:rPr>
                <w:rFonts w:hint="eastAsia" w:ascii="宋体" w:hAnsi="宋体" w:eastAsia="宋体" w:cs="宋体"/>
                <w:color w:val="auto"/>
                <w:sz w:val="21"/>
                <w:szCs w:val="21"/>
                <w:lang w:eastAsia="zh-CN"/>
              </w:rPr>
              <w:t>陈宝力</w:t>
            </w:r>
          </w:p>
        </w:tc>
        <w:tc>
          <w:tcPr>
            <w:tcW w:w="1872" w:type="dxa"/>
            <w:vAlign w:val="center"/>
          </w:tcPr>
          <w:p>
            <w:pPr>
              <w:jc w:val="center"/>
              <w:rPr>
                <w:rFonts w:hint="eastAsia" w:ascii="宋体" w:hAnsi="宋体" w:eastAsia="宋体" w:cs="宋体"/>
                <w:sz w:val="21"/>
                <w:szCs w:val="21"/>
              </w:rPr>
            </w:pPr>
            <w:r>
              <w:rPr>
                <w:rFonts w:hint="eastAsia" w:ascii="宋体" w:hAnsi="宋体" w:eastAsia="宋体" w:cs="宋体"/>
                <w:color w:val="auto"/>
                <w:sz w:val="21"/>
                <w:szCs w:val="21"/>
                <w:vertAlign w:val="baseline"/>
                <w:lang w:val="en-US" w:eastAsia="zh-CN"/>
              </w:rPr>
              <w:t>HBXH0046</w:t>
            </w:r>
          </w:p>
        </w:tc>
        <w:tc>
          <w:tcPr>
            <w:tcW w:w="3480" w:type="dxa"/>
            <w:tcBorders>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color w:val="auto"/>
                <w:sz w:val="21"/>
                <w:szCs w:val="21"/>
                <w:vertAlign w:val="baseline"/>
                <w:lang w:val="en-US" w:eastAsia="zh-CN"/>
              </w:rPr>
              <w:t>2017.05.20～2022.05.19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14" w:type="dxa"/>
            <w:tcBorders>
              <w:left w:val="single" w:color="auto" w:sz="4" w:space="0"/>
            </w:tcBorders>
            <w:vAlign w:val="center"/>
          </w:tcPr>
          <w:p>
            <w:pPr>
              <w:pStyle w:val="98"/>
              <w:spacing w:after="0" w:line="240" w:lineRule="atLeast"/>
              <w:jc w:val="center"/>
              <w:rPr>
                <w:rFonts w:hint="eastAsia" w:ascii="宋体" w:hAnsi="宋体" w:cs="宋体"/>
                <w:kern w:val="2"/>
                <w:sz w:val="21"/>
                <w:szCs w:val="21"/>
                <w:lang w:eastAsia="zh-CN"/>
              </w:rPr>
            </w:pPr>
            <w:r>
              <w:rPr>
                <w:rFonts w:hint="eastAsia" w:ascii="宋体" w:hAnsi="宋体" w:cs="宋体"/>
                <w:kern w:val="2"/>
                <w:sz w:val="21"/>
                <w:szCs w:val="21"/>
                <w:lang w:eastAsia="zh-CN"/>
              </w:rPr>
              <w:t>2</w:t>
            </w:r>
          </w:p>
        </w:tc>
        <w:tc>
          <w:tcPr>
            <w:tcW w:w="2497" w:type="dxa"/>
            <w:vAlign w:val="center"/>
          </w:tcPr>
          <w:p>
            <w:pPr>
              <w:keepNext w:val="0"/>
              <w:keepLines w:val="0"/>
              <w:pageBreakBefore w:val="0"/>
              <w:kinsoku/>
              <w:wordWrap/>
              <w:overflowPunct/>
              <w:topLinePunct w:val="0"/>
              <w:autoSpaceDE/>
              <w:autoSpaceDN/>
              <w:bidi w:val="0"/>
              <w:adjustRightInd w:val="0"/>
              <w:jc w:val="center"/>
              <w:textAlignment w:val="auto"/>
              <w:outlineLvl w:val="9"/>
              <w:rPr>
                <w:rFonts w:hint="eastAsia" w:ascii="宋体" w:hAnsi="宋体" w:eastAsia="宋体" w:cs="宋体"/>
                <w:sz w:val="21"/>
                <w:szCs w:val="21"/>
              </w:rPr>
            </w:pPr>
            <w:r>
              <w:rPr>
                <w:rFonts w:hint="eastAsia" w:ascii="宋体" w:hAnsi="宋体" w:eastAsia="宋体" w:cs="宋体"/>
                <w:color w:val="auto"/>
                <w:sz w:val="21"/>
                <w:szCs w:val="21"/>
                <w:vertAlign w:val="baseline"/>
                <w:lang w:val="en-US" w:eastAsia="zh-CN"/>
              </w:rPr>
              <w:t>康康</w:t>
            </w:r>
          </w:p>
        </w:tc>
        <w:tc>
          <w:tcPr>
            <w:tcW w:w="1872" w:type="dxa"/>
            <w:vAlign w:val="center"/>
          </w:tcPr>
          <w:p>
            <w:pPr>
              <w:jc w:val="center"/>
              <w:rPr>
                <w:rFonts w:hint="eastAsia" w:ascii="宋体" w:hAnsi="宋体" w:eastAsia="宋体" w:cs="宋体"/>
                <w:sz w:val="21"/>
                <w:szCs w:val="21"/>
              </w:rPr>
            </w:pPr>
            <w:r>
              <w:rPr>
                <w:rFonts w:hint="eastAsia" w:ascii="宋体" w:hAnsi="宋体" w:eastAsia="宋体" w:cs="宋体"/>
                <w:color w:val="auto"/>
                <w:sz w:val="21"/>
                <w:szCs w:val="21"/>
                <w:vertAlign w:val="baseline"/>
                <w:lang w:val="en-US" w:eastAsia="zh-CN"/>
              </w:rPr>
              <w:t>HBXH0064</w:t>
            </w:r>
          </w:p>
        </w:tc>
        <w:tc>
          <w:tcPr>
            <w:tcW w:w="3480" w:type="dxa"/>
            <w:tcBorders>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color w:val="auto"/>
                <w:sz w:val="21"/>
                <w:szCs w:val="21"/>
                <w:vertAlign w:val="baseline"/>
                <w:lang w:val="en-US" w:eastAsia="zh-CN"/>
              </w:rPr>
              <w:t>2018.06.28～2023.06.27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14" w:type="dxa"/>
            <w:tcBorders>
              <w:left w:val="single" w:color="auto" w:sz="4" w:space="0"/>
            </w:tcBorders>
            <w:vAlign w:val="center"/>
          </w:tcPr>
          <w:p>
            <w:pPr>
              <w:pStyle w:val="98"/>
              <w:spacing w:after="0" w:line="240" w:lineRule="atLeast"/>
              <w:jc w:val="center"/>
              <w:rPr>
                <w:rFonts w:hint="eastAsia" w:ascii="宋体" w:hAnsi="宋体" w:cs="宋体"/>
                <w:kern w:val="2"/>
                <w:sz w:val="21"/>
                <w:szCs w:val="21"/>
                <w:lang w:eastAsia="zh-CN"/>
              </w:rPr>
            </w:pPr>
            <w:r>
              <w:rPr>
                <w:rFonts w:hint="eastAsia" w:ascii="宋体" w:hAnsi="宋体" w:cs="宋体"/>
                <w:kern w:val="2"/>
                <w:sz w:val="21"/>
                <w:szCs w:val="21"/>
                <w:lang w:eastAsia="zh-CN"/>
              </w:rPr>
              <w:t>3</w:t>
            </w:r>
          </w:p>
        </w:tc>
        <w:tc>
          <w:tcPr>
            <w:tcW w:w="2497" w:type="dxa"/>
            <w:vAlign w:val="center"/>
          </w:tcPr>
          <w:p>
            <w:pPr>
              <w:keepNext w:val="0"/>
              <w:keepLines w:val="0"/>
              <w:pageBreakBefore w:val="0"/>
              <w:kinsoku/>
              <w:wordWrap/>
              <w:overflowPunct/>
              <w:topLinePunct w:val="0"/>
              <w:autoSpaceDE/>
              <w:autoSpaceDN/>
              <w:bidi w:val="0"/>
              <w:adjustRightInd w:val="0"/>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color w:val="auto"/>
                <w:sz w:val="21"/>
                <w:szCs w:val="21"/>
                <w:vertAlign w:val="baseline"/>
                <w:lang w:val="en-US" w:eastAsia="zh-CN"/>
              </w:rPr>
              <w:t>李彤晖</w:t>
            </w:r>
          </w:p>
        </w:tc>
        <w:tc>
          <w:tcPr>
            <w:tcW w:w="1872" w:type="dxa"/>
            <w:vAlign w:val="center"/>
          </w:tcPr>
          <w:p>
            <w:pPr>
              <w:jc w:val="center"/>
              <w:rPr>
                <w:rFonts w:hint="eastAsia" w:ascii="宋体" w:hAnsi="宋体" w:eastAsia="宋体" w:cs="宋体"/>
                <w:sz w:val="21"/>
                <w:szCs w:val="21"/>
              </w:rPr>
            </w:pPr>
            <w:r>
              <w:rPr>
                <w:rFonts w:hint="eastAsia" w:ascii="宋体" w:hAnsi="宋体" w:eastAsia="宋体" w:cs="宋体"/>
                <w:color w:val="auto"/>
                <w:sz w:val="21"/>
                <w:szCs w:val="21"/>
                <w:vertAlign w:val="baseline"/>
                <w:lang w:val="en-US" w:eastAsia="zh-CN"/>
              </w:rPr>
              <w:t>HBXH0001</w:t>
            </w:r>
          </w:p>
        </w:tc>
        <w:tc>
          <w:tcPr>
            <w:tcW w:w="3480" w:type="dxa"/>
            <w:tcBorders>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color w:val="auto"/>
                <w:sz w:val="21"/>
                <w:szCs w:val="21"/>
                <w:vertAlign w:val="baseline"/>
                <w:lang w:val="en-US" w:eastAsia="zh-CN"/>
              </w:rPr>
              <w:t>2015.06.01～2020.05.31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14" w:type="dxa"/>
            <w:tcBorders>
              <w:left w:val="single" w:color="auto" w:sz="4" w:space="0"/>
            </w:tcBorders>
            <w:vAlign w:val="center"/>
          </w:tcPr>
          <w:p>
            <w:pPr>
              <w:pStyle w:val="98"/>
              <w:spacing w:after="0" w:line="240" w:lineRule="atLeast"/>
              <w:jc w:val="center"/>
              <w:rPr>
                <w:rFonts w:hint="eastAsia" w:ascii="宋体" w:hAnsi="宋体" w:cs="宋体"/>
                <w:kern w:val="2"/>
                <w:sz w:val="21"/>
                <w:szCs w:val="21"/>
                <w:lang w:eastAsia="zh-CN"/>
              </w:rPr>
            </w:pPr>
            <w:r>
              <w:rPr>
                <w:rFonts w:hint="eastAsia" w:ascii="宋体" w:hAnsi="宋体" w:cs="宋体"/>
                <w:kern w:val="2"/>
                <w:sz w:val="21"/>
                <w:szCs w:val="21"/>
                <w:lang w:eastAsia="zh-CN"/>
              </w:rPr>
              <w:t>4</w:t>
            </w:r>
          </w:p>
        </w:tc>
        <w:tc>
          <w:tcPr>
            <w:tcW w:w="2497" w:type="dxa"/>
            <w:vAlign w:val="center"/>
          </w:tcPr>
          <w:p>
            <w:pPr>
              <w:keepNext w:val="0"/>
              <w:keepLines w:val="0"/>
              <w:pageBreakBefore w:val="0"/>
              <w:kinsoku/>
              <w:wordWrap/>
              <w:overflowPunct/>
              <w:topLinePunct w:val="0"/>
              <w:autoSpaceDE/>
              <w:autoSpaceDN/>
              <w:bidi w:val="0"/>
              <w:adjustRightInd w:val="0"/>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color w:val="auto"/>
                <w:sz w:val="21"/>
                <w:szCs w:val="21"/>
                <w:vertAlign w:val="baseline"/>
                <w:lang w:val="en-US" w:eastAsia="zh-CN"/>
              </w:rPr>
              <w:t>曹戬</w:t>
            </w:r>
          </w:p>
        </w:tc>
        <w:tc>
          <w:tcPr>
            <w:tcW w:w="1872" w:type="dxa"/>
            <w:vAlign w:val="center"/>
          </w:tcPr>
          <w:p>
            <w:pPr>
              <w:jc w:val="center"/>
              <w:rPr>
                <w:rFonts w:hint="eastAsia" w:ascii="宋体" w:hAnsi="宋体" w:eastAsia="宋体" w:cs="宋体"/>
                <w:sz w:val="21"/>
                <w:szCs w:val="21"/>
              </w:rPr>
            </w:pPr>
            <w:r>
              <w:rPr>
                <w:rFonts w:hint="eastAsia" w:ascii="宋体" w:hAnsi="宋体" w:eastAsia="宋体" w:cs="宋体"/>
                <w:color w:val="auto"/>
                <w:sz w:val="21"/>
                <w:szCs w:val="21"/>
                <w:vertAlign w:val="baseline"/>
                <w:lang w:val="en-US" w:eastAsia="zh-CN"/>
              </w:rPr>
              <w:t>HBXH0032</w:t>
            </w:r>
          </w:p>
        </w:tc>
        <w:tc>
          <w:tcPr>
            <w:tcW w:w="3480" w:type="dxa"/>
            <w:tcBorders>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color w:val="auto"/>
                <w:sz w:val="21"/>
                <w:szCs w:val="21"/>
                <w:vertAlign w:val="baseline"/>
                <w:lang w:val="en-US" w:eastAsia="zh-CN"/>
              </w:rPr>
              <w:t>2016.07.20～2021.07.19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14" w:type="dxa"/>
            <w:tcBorders>
              <w:left w:val="single" w:color="auto" w:sz="4" w:space="0"/>
            </w:tcBorders>
            <w:vAlign w:val="center"/>
          </w:tcPr>
          <w:p>
            <w:pPr>
              <w:pStyle w:val="98"/>
              <w:spacing w:after="0" w:line="240" w:lineRule="atLeast"/>
              <w:jc w:val="center"/>
              <w:rPr>
                <w:rFonts w:hint="eastAsia" w:ascii="宋体" w:hAnsi="宋体" w:cs="宋体"/>
                <w:kern w:val="2"/>
                <w:sz w:val="21"/>
                <w:szCs w:val="21"/>
                <w:lang w:val="en-US" w:eastAsia="zh-CN"/>
              </w:rPr>
            </w:pPr>
            <w:r>
              <w:rPr>
                <w:rFonts w:hint="eastAsia" w:ascii="宋体" w:hAnsi="宋体" w:cs="宋体"/>
                <w:kern w:val="2"/>
                <w:sz w:val="21"/>
                <w:szCs w:val="21"/>
                <w:lang w:val="en-US" w:eastAsia="zh-CN"/>
              </w:rPr>
              <w:t>5</w:t>
            </w:r>
          </w:p>
        </w:tc>
        <w:tc>
          <w:tcPr>
            <w:tcW w:w="2497" w:type="dxa"/>
            <w:vAlign w:val="center"/>
          </w:tcPr>
          <w:p>
            <w:pPr>
              <w:keepNext w:val="0"/>
              <w:keepLines w:val="0"/>
              <w:pageBreakBefore w:val="0"/>
              <w:kinsoku/>
              <w:wordWrap/>
              <w:overflowPunct/>
              <w:topLinePunct w:val="0"/>
              <w:autoSpaceDE/>
              <w:autoSpaceDN/>
              <w:bidi w:val="0"/>
              <w:adjustRightInd w:val="0"/>
              <w:jc w:val="center"/>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vertAlign w:val="baseline"/>
                <w:lang w:val="en-US" w:eastAsia="zh-CN"/>
              </w:rPr>
              <w:t>户保松</w:t>
            </w:r>
          </w:p>
        </w:tc>
        <w:tc>
          <w:tcPr>
            <w:tcW w:w="1872" w:type="dxa"/>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HBXH0065</w:t>
            </w:r>
          </w:p>
        </w:tc>
        <w:tc>
          <w:tcPr>
            <w:tcW w:w="3480" w:type="dxa"/>
            <w:tcBorders>
              <w:right w:val="single" w:color="auto" w:sz="4" w:space="0"/>
            </w:tcBorders>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2018.09.01～2023.08.31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14" w:type="dxa"/>
            <w:tcBorders>
              <w:left w:val="single" w:color="auto" w:sz="4" w:space="0"/>
            </w:tcBorders>
            <w:vAlign w:val="center"/>
          </w:tcPr>
          <w:p>
            <w:pPr>
              <w:pStyle w:val="98"/>
              <w:spacing w:after="0" w:line="240" w:lineRule="atLeast"/>
              <w:jc w:val="center"/>
              <w:rPr>
                <w:rFonts w:hint="eastAsia" w:ascii="宋体" w:hAnsi="宋体" w:cs="宋体"/>
                <w:kern w:val="2"/>
                <w:sz w:val="21"/>
                <w:szCs w:val="21"/>
                <w:lang w:val="en-US" w:eastAsia="zh-CN"/>
              </w:rPr>
            </w:pPr>
            <w:r>
              <w:rPr>
                <w:rFonts w:hint="eastAsia" w:ascii="宋体" w:hAnsi="宋体" w:cs="宋体"/>
                <w:kern w:val="2"/>
                <w:sz w:val="21"/>
                <w:szCs w:val="21"/>
                <w:lang w:val="en-US" w:eastAsia="zh-CN"/>
              </w:rPr>
              <w:t>6</w:t>
            </w:r>
          </w:p>
        </w:tc>
        <w:tc>
          <w:tcPr>
            <w:tcW w:w="2497" w:type="dxa"/>
            <w:vAlign w:val="center"/>
          </w:tcPr>
          <w:p>
            <w:pPr>
              <w:pStyle w:val="98"/>
              <w:keepNext w:val="0"/>
              <w:keepLines w:val="0"/>
              <w:pageBreakBefore w:val="0"/>
              <w:widowControl/>
              <w:kinsoku/>
              <w:wordWrap/>
              <w:overflowPunct/>
              <w:topLinePunct w:val="0"/>
              <w:autoSpaceDE/>
              <w:autoSpaceDN/>
              <w:bidi w:val="0"/>
              <w:adjustRightInd w:val="0"/>
              <w:snapToGrid/>
              <w:spacing w:after="0" w:line="240" w:lineRule="atLeast"/>
              <w:ind w:left="420" w:leftChars="0" w:hanging="420" w:hangingChars="200"/>
              <w:jc w:val="center"/>
              <w:textAlignment w:val="auto"/>
              <w:outlineLvl w:val="9"/>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kern w:val="2"/>
                <w:sz w:val="21"/>
                <w:szCs w:val="21"/>
                <w:vertAlign w:val="baseline"/>
                <w:lang w:val="en-US" w:eastAsia="zh-CN" w:bidi="ar-SA"/>
              </w:rPr>
              <w:t>黄思迪</w:t>
            </w:r>
          </w:p>
        </w:tc>
        <w:tc>
          <w:tcPr>
            <w:tcW w:w="1872" w:type="dxa"/>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HBXH0022</w:t>
            </w:r>
          </w:p>
        </w:tc>
        <w:tc>
          <w:tcPr>
            <w:tcW w:w="3480" w:type="dxa"/>
            <w:tcBorders>
              <w:right w:val="single" w:color="auto" w:sz="4" w:space="0"/>
            </w:tcBorders>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2018.01.02～2023.01.01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14" w:type="dxa"/>
            <w:tcBorders>
              <w:left w:val="single" w:color="auto" w:sz="4" w:space="0"/>
            </w:tcBorders>
            <w:vAlign w:val="center"/>
          </w:tcPr>
          <w:p>
            <w:pPr>
              <w:pStyle w:val="98"/>
              <w:spacing w:after="0" w:line="240" w:lineRule="atLeast"/>
              <w:jc w:val="center"/>
              <w:rPr>
                <w:rFonts w:hint="eastAsia" w:ascii="宋体" w:hAnsi="宋体" w:cs="宋体"/>
                <w:kern w:val="2"/>
                <w:sz w:val="21"/>
                <w:szCs w:val="21"/>
                <w:lang w:val="en-US" w:eastAsia="zh-CN"/>
              </w:rPr>
            </w:pPr>
            <w:r>
              <w:rPr>
                <w:rFonts w:hint="eastAsia" w:ascii="宋体" w:hAnsi="宋体" w:cs="宋体"/>
                <w:kern w:val="2"/>
                <w:sz w:val="21"/>
                <w:szCs w:val="21"/>
                <w:lang w:val="en-US" w:eastAsia="zh-CN"/>
              </w:rPr>
              <w:t>7</w:t>
            </w:r>
          </w:p>
        </w:tc>
        <w:tc>
          <w:tcPr>
            <w:tcW w:w="2497" w:type="dxa"/>
            <w:vAlign w:val="center"/>
          </w:tcPr>
          <w:p>
            <w:pPr>
              <w:pStyle w:val="98"/>
              <w:keepNext w:val="0"/>
              <w:keepLines w:val="0"/>
              <w:pageBreakBefore w:val="0"/>
              <w:widowControl/>
              <w:kinsoku/>
              <w:wordWrap/>
              <w:overflowPunct/>
              <w:topLinePunct w:val="0"/>
              <w:autoSpaceDE/>
              <w:autoSpaceDN/>
              <w:bidi w:val="0"/>
              <w:adjustRightInd w:val="0"/>
              <w:snapToGrid/>
              <w:spacing w:after="0" w:line="240" w:lineRule="atLeast"/>
              <w:ind w:left="420" w:leftChars="0" w:hanging="420" w:hangingChars="200"/>
              <w:jc w:val="center"/>
              <w:textAlignment w:val="auto"/>
              <w:outlineLvl w:val="9"/>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kern w:val="2"/>
                <w:sz w:val="21"/>
                <w:szCs w:val="21"/>
                <w:vertAlign w:val="baseline"/>
                <w:lang w:val="en-US" w:eastAsia="zh-CN" w:bidi="ar-SA"/>
              </w:rPr>
              <w:t>张红艳</w:t>
            </w:r>
          </w:p>
        </w:tc>
        <w:tc>
          <w:tcPr>
            <w:tcW w:w="1872" w:type="dxa"/>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HBXH0011</w:t>
            </w:r>
          </w:p>
        </w:tc>
        <w:tc>
          <w:tcPr>
            <w:tcW w:w="3480" w:type="dxa"/>
            <w:tcBorders>
              <w:right w:val="single" w:color="auto" w:sz="4" w:space="0"/>
            </w:tcBorders>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2018.01.02～2023.01.01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14" w:type="dxa"/>
            <w:tcBorders>
              <w:left w:val="single" w:color="auto" w:sz="4" w:space="0"/>
            </w:tcBorders>
            <w:vAlign w:val="center"/>
          </w:tcPr>
          <w:p>
            <w:pPr>
              <w:pStyle w:val="98"/>
              <w:spacing w:after="0" w:line="240" w:lineRule="atLeast"/>
              <w:jc w:val="center"/>
              <w:rPr>
                <w:rFonts w:hint="eastAsia" w:ascii="宋体" w:hAnsi="宋体" w:cs="宋体"/>
                <w:kern w:val="2"/>
                <w:sz w:val="21"/>
                <w:szCs w:val="21"/>
                <w:lang w:val="en-US" w:eastAsia="zh-CN"/>
              </w:rPr>
            </w:pPr>
            <w:r>
              <w:rPr>
                <w:rFonts w:hint="eastAsia" w:ascii="宋体" w:hAnsi="宋体" w:cs="宋体"/>
                <w:kern w:val="2"/>
                <w:sz w:val="21"/>
                <w:szCs w:val="21"/>
                <w:lang w:val="en-US" w:eastAsia="zh-CN"/>
              </w:rPr>
              <w:t>8</w:t>
            </w:r>
          </w:p>
        </w:tc>
        <w:tc>
          <w:tcPr>
            <w:tcW w:w="2497" w:type="dxa"/>
            <w:vAlign w:val="center"/>
          </w:tcPr>
          <w:p>
            <w:pPr>
              <w:pStyle w:val="98"/>
              <w:keepNext w:val="0"/>
              <w:keepLines w:val="0"/>
              <w:pageBreakBefore w:val="0"/>
              <w:widowControl/>
              <w:kinsoku/>
              <w:wordWrap/>
              <w:overflowPunct/>
              <w:topLinePunct w:val="0"/>
              <w:autoSpaceDE/>
              <w:autoSpaceDN/>
              <w:bidi w:val="0"/>
              <w:adjustRightInd w:val="0"/>
              <w:snapToGrid/>
              <w:spacing w:after="0" w:line="240" w:lineRule="atLeast"/>
              <w:ind w:left="420" w:leftChars="0" w:hanging="420" w:hangingChars="200"/>
              <w:jc w:val="center"/>
              <w:textAlignment w:val="auto"/>
              <w:outlineLvl w:val="9"/>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kern w:val="2"/>
                <w:sz w:val="21"/>
                <w:szCs w:val="21"/>
                <w:vertAlign w:val="baseline"/>
                <w:lang w:val="en-US" w:eastAsia="zh-CN" w:bidi="ar-SA"/>
              </w:rPr>
              <w:t>田丽君</w:t>
            </w:r>
          </w:p>
        </w:tc>
        <w:tc>
          <w:tcPr>
            <w:tcW w:w="1872" w:type="dxa"/>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HBXH0006</w:t>
            </w:r>
          </w:p>
        </w:tc>
        <w:tc>
          <w:tcPr>
            <w:tcW w:w="3480" w:type="dxa"/>
            <w:tcBorders>
              <w:right w:val="single" w:color="auto" w:sz="4" w:space="0"/>
            </w:tcBorders>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2015.06.01～2020.05.31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14" w:type="dxa"/>
            <w:tcBorders>
              <w:left w:val="single" w:color="auto" w:sz="4" w:space="0"/>
            </w:tcBorders>
            <w:vAlign w:val="center"/>
          </w:tcPr>
          <w:p>
            <w:pPr>
              <w:pStyle w:val="98"/>
              <w:spacing w:after="0" w:line="240" w:lineRule="atLeast"/>
              <w:jc w:val="center"/>
              <w:rPr>
                <w:rFonts w:hint="eastAsia" w:ascii="宋体" w:hAnsi="宋体" w:cs="宋体"/>
                <w:kern w:val="2"/>
                <w:sz w:val="21"/>
                <w:szCs w:val="21"/>
                <w:lang w:val="en-US" w:eastAsia="zh-CN"/>
              </w:rPr>
            </w:pPr>
            <w:r>
              <w:rPr>
                <w:rFonts w:hint="eastAsia" w:ascii="宋体" w:hAnsi="宋体" w:cs="宋体"/>
                <w:kern w:val="2"/>
                <w:sz w:val="21"/>
                <w:szCs w:val="21"/>
                <w:lang w:val="en-US" w:eastAsia="zh-CN"/>
              </w:rPr>
              <w:t>9</w:t>
            </w:r>
          </w:p>
        </w:tc>
        <w:tc>
          <w:tcPr>
            <w:tcW w:w="2497" w:type="dxa"/>
            <w:vAlign w:val="center"/>
          </w:tcPr>
          <w:p>
            <w:pPr>
              <w:pStyle w:val="98"/>
              <w:keepNext w:val="0"/>
              <w:keepLines w:val="0"/>
              <w:pageBreakBefore w:val="0"/>
              <w:widowControl/>
              <w:kinsoku/>
              <w:wordWrap/>
              <w:overflowPunct/>
              <w:topLinePunct w:val="0"/>
              <w:autoSpaceDE/>
              <w:autoSpaceDN/>
              <w:bidi w:val="0"/>
              <w:adjustRightInd w:val="0"/>
              <w:snapToGrid/>
              <w:spacing w:after="0" w:line="240" w:lineRule="atLeast"/>
              <w:ind w:left="420" w:leftChars="0" w:hanging="420" w:hangingChars="200"/>
              <w:jc w:val="center"/>
              <w:textAlignment w:val="auto"/>
              <w:outlineLvl w:val="9"/>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kern w:val="2"/>
                <w:sz w:val="21"/>
                <w:szCs w:val="21"/>
                <w:vertAlign w:val="baseline"/>
                <w:lang w:val="en-US" w:eastAsia="zh-CN" w:bidi="ar-SA"/>
              </w:rPr>
              <w:t>孙惠静</w:t>
            </w:r>
          </w:p>
        </w:tc>
        <w:tc>
          <w:tcPr>
            <w:tcW w:w="1872" w:type="dxa"/>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HBXH0053</w:t>
            </w:r>
          </w:p>
        </w:tc>
        <w:tc>
          <w:tcPr>
            <w:tcW w:w="3480" w:type="dxa"/>
            <w:tcBorders>
              <w:right w:val="single" w:color="auto" w:sz="4" w:space="0"/>
            </w:tcBorders>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2017.08.20～2022.08.19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14" w:type="dxa"/>
            <w:tcBorders>
              <w:left w:val="single" w:color="auto" w:sz="4" w:space="0"/>
            </w:tcBorders>
            <w:vAlign w:val="center"/>
          </w:tcPr>
          <w:p>
            <w:pPr>
              <w:pStyle w:val="98"/>
              <w:spacing w:after="0" w:line="240" w:lineRule="atLeast"/>
              <w:jc w:val="center"/>
              <w:rPr>
                <w:rFonts w:hint="eastAsia" w:ascii="宋体" w:hAnsi="宋体" w:cs="宋体"/>
                <w:kern w:val="2"/>
                <w:sz w:val="21"/>
                <w:szCs w:val="21"/>
                <w:lang w:val="en-US" w:eastAsia="zh-CN"/>
              </w:rPr>
            </w:pPr>
            <w:r>
              <w:rPr>
                <w:rFonts w:hint="eastAsia" w:ascii="宋体" w:hAnsi="宋体" w:cs="宋体"/>
                <w:kern w:val="2"/>
                <w:sz w:val="21"/>
                <w:szCs w:val="21"/>
                <w:lang w:val="en-US" w:eastAsia="zh-CN"/>
              </w:rPr>
              <w:t>10</w:t>
            </w:r>
          </w:p>
        </w:tc>
        <w:tc>
          <w:tcPr>
            <w:tcW w:w="2497" w:type="dxa"/>
            <w:vAlign w:val="center"/>
          </w:tcPr>
          <w:p>
            <w:pPr>
              <w:pStyle w:val="98"/>
              <w:keepNext w:val="0"/>
              <w:keepLines w:val="0"/>
              <w:pageBreakBefore w:val="0"/>
              <w:widowControl/>
              <w:kinsoku/>
              <w:wordWrap/>
              <w:overflowPunct/>
              <w:topLinePunct w:val="0"/>
              <w:autoSpaceDE/>
              <w:autoSpaceDN/>
              <w:bidi w:val="0"/>
              <w:adjustRightInd w:val="0"/>
              <w:snapToGrid/>
              <w:spacing w:after="0" w:line="240" w:lineRule="atLeast"/>
              <w:ind w:left="420" w:leftChars="0" w:hanging="420" w:hangingChars="200"/>
              <w:jc w:val="center"/>
              <w:textAlignment w:val="auto"/>
              <w:outlineLvl w:val="9"/>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kern w:val="2"/>
                <w:sz w:val="21"/>
                <w:szCs w:val="21"/>
                <w:vertAlign w:val="baseline"/>
                <w:lang w:val="en-US" w:eastAsia="zh-CN" w:bidi="ar-SA"/>
              </w:rPr>
              <w:t>王红梅</w:t>
            </w:r>
          </w:p>
        </w:tc>
        <w:tc>
          <w:tcPr>
            <w:tcW w:w="1872" w:type="dxa"/>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HBXH0049</w:t>
            </w:r>
          </w:p>
        </w:tc>
        <w:tc>
          <w:tcPr>
            <w:tcW w:w="3480" w:type="dxa"/>
            <w:tcBorders>
              <w:right w:val="single" w:color="auto" w:sz="4" w:space="0"/>
            </w:tcBorders>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2018.01.15～2023.01.14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14" w:type="dxa"/>
            <w:tcBorders>
              <w:left w:val="single" w:color="auto" w:sz="4" w:space="0"/>
            </w:tcBorders>
            <w:vAlign w:val="center"/>
          </w:tcPr>
          <w:p>
            <w:pPr>
              <w:pStyle w:val="98"/>
              <w:spacing w:after="0" w:line="240" w:lineRule="atLeast"/>
              <w:jc w:val="center"/>
              <w:rPr>
                <w:rFonts w:hint="eastAsia" w:ascii="宋体" w:hAnsi="宋体" w:cs="宋体"/>
                <w:kern w:val="2"/>
                <w:sz w:val="21"/>
                <w:szCs w:val="21"/>
                <w:lang w:val="en-US" w:eastAsia="zh-CN"/>
              </w:rPr>
            </w:pPr>
            <w:r>
              <w:rPr>
                <w:rFonts w:hint="eastAsia" w:ascii="宋体" w:hAnsi="宋体" w:cs="宋体"/>
                <w:kern w:val="2"/>
                <w:sz w:val="21"/>
                <w:szCs w:val="21"/>
                <w:lang w:val="en-US" w:eastAsia="zh-CN"/>
              </w:rPr>
              <w:t>11</w:t>
            </w:r>
          </w:p>
        </w:tc>
        <w:tc>
          <w:tcPr>
            <w:tcW w:w="2497" w:type="dxa"/>
            <w:vAlign w:val="center"/>
          </w:tcPr>
          <w:p>
            <w:pPr>
              <w:keepNext w:val="0"/>
              <w:keepLines w:val="0"/>
              <w:pageBreakBefore w:val="0"/>
              <w:tabs>
                <w:tab w:val="left" w:pos="1755"/>
              </w:tabs>
              <w:kinsoku/>
              <w:wordWrap/>
              <w:overflowPunct/>
              <w:topLinePunct w:val="0"/>
              <w:autoSpaceDE/>
              <w:autoSpaceDN/>
              <w:bidi w:val="0"/>
              <w:adjustRightInd w:val="0"/>
              <w:snapToGrid w:val="0"/>
              <w:spacing w:line="500" w:lineRule="exact"/>
              <w:jc w:val="center"/>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胡宗香</w:t>
            </w:r>
          </w:p>
        </w:tc>
        <w:tc>
          <w:tcPr>
            <w:tcW w:w="1872" w:type="dxa"/>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HBXH0050</w:t>
            </w:r>
          </w:p>
        </w:tc>
        <w:tc>
          <w:tcPr>
            <w:tcW w:w="3480" w:type="dxa"/>
            <w:tcBorders>
              <w:right w:val="single" w:color="auto" w:sz="4" w:space="0"/>
            </w:tcBorders>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2017.07.20～2022.07.19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14" w:type="dxa"/>
            <w:tcBorders>
              <w:left w:val="single" w:color="auto" w:sz="4" w:space="0"/>
            </w:tcBorders>
            <w:vAlign w:val="center"/>
          </w:tcPr>
          <w:p>
            <w:pPr>
              <w:pStyle w:val="98"/>
              <w:spacing w:after="0" w:line="240" w:lineRule="atLeast"/>
              <w:jc w:val="center"/>
              <w:rPr>
                <w:rFonts w:hint="eastAsia" w:ascii="宋体" w:hAnsi="宋体" w:cs="宋体"/>
                <w:kern w:val="2"/>
                <w:sz w:val="21"/>
                <w:szCs w:val="21"/>
                <w:lang w:val="en-US" w:eastAsia="zh-CN"/>
              </w:rPr>
            </w:pPr>
            <w:r>
              <w:rPr>
                <w:rFonts w:hint="eastAsia" w:ascii="宋体" w:hAnsi="宋体" w:cs="宋体"/>
                <w:kern w:val="2"/>
                <w:sz w:val="21"/>
                <w:szCs w:val="21"/>
                <w:lang w:val="en-US" w:eastAsia="zh-CN"/>
              </w:rPr>
              <w:t>12</w:t>
            </w:r>
          </w:p>
        </w:tc>
        <w:tc>
          <w:tcPr>
            <w:tcW w:w="2497" w:type="dxa"/>
            <w:vAlign w:val="center"/>
          </w:tcPr>
          <w:p>
            <w:pPr>
              <w:keepNext w:val="0"/>
              <w:keepLines w:val="0"/>
              <w:pageBreakBefore w:val="0"/>
              <w:tabs>
                <w:tab w:val="left" w:pos="1755"/>
              </w:tabs>
              <w:kinsoku/>
              <w:wordWrap/>
              <w:overflowPunct/>
              <w:topLinePunct w:val="0"/>
              <w:autoSpaceDE/>
              <w:autoSpaceDN/>
              <w:bidi w:val="0"/>
              <w:adjustRightInd w:val="0"/>
              <w:snapToGrid w:val="0"/>
              <w:spacing w:line="500" w:lineRule="exact"/>
              <w:jc w:val="center"/>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赵影</w:t>
            </w:r>
          </w:p>
        </w:tc>
        <w:tc>
          <w:tcPr>
            <w:tcW w:w="1872" w:type="dxa"/>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HBXH0048</w:t>
            </w:r>
          </w:p>
        </w:tc>
        <w:tc>
          <w:tcPr>
            <w:tcW w:w="3480" w:type="dxa"/>
            <w:tcBorders>
              <w:right w:val="single" w:color="auto" w:sz="4" w:space="0"/>
            </w:tcBorders>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2017.05.01～2022.04.30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14" w:type="dxa"/>
            <w:tcBorders>
              <w:left w:val="single" w:color="auto" w:sz="4" w:space="0"/>
            </w:tcBorders>
            <w:vAlign w:val="center"/>
          </w:tcPr>
          <w:p>
            <w:pPr>
              <w:pStyle w:val="98"/>
              <w:spacing w:after="0" w:line="240" w:lineRule="atLeast"/>
              <w:jc w:val="center"/>
              <w:rPr>
                <w:rFonts w:hint="eastAsia" w:ascii="宋体" w:hAnsi="宋体" w:cs="宋体"/>
                <w:kern w:val="2"/>
                <w:sz w:val="21"/>
                <w:szCs w:val="21"/>
                <w:lang w:val="en-US" w:eastAsia="zh-CN"/>
              </w:rPr>
            </w:pPr>
            <w:r>
              <w:rPr>
                <w:rFonts w:hint="eastAsia" w:ascii="宋体" w:hAnsi="宋体" w:cs="宋体"/>
                <w:kern w:val="2"/>
                <w:sz w:val="21"/>
                <w:szCs w:val="21"/>
                <w:lang w:val="en-US" w:eastAsia="zh-CN"/>
              </w:rPr>
              <w:t>13</w:t>
            </w:r>
          </w:p>
        </w:tc>
        <w:tc>
          <w:tcPr>
            <w:tcW w:w="2497" w:type="dxa"/>
            <w:vAlign w:val="center"/>
          </w:tcPr>
          <w:p>
            <w:pPr>
              <w:keepNext w:val="0"/>
              <w:keepLines w:val="0"/>
              <w:pageBreakBefore w:val="0"/>
              <w:tabs>
                <w:tab w:val="left" w:pos="1755"/>
              </w:tabs>
              <w:kinsoku/>
              <w:wordWrap/>
              <w:overflowPunct/>
              <w:topLinePunct w:val="0"/>
              <w:autoSpaceDE/>
              <w:autoSpaceDN/>
              <w:bidi w:val="0"/>
              <w:adjustRightInd w:val="0"/>
              <w:snapToGrid w:val="0"/>
              <w:spacing w:line="500" w:lineRule="exact"/>
              <w:jc w:val="center"/>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eastAsia="zh-CN"/>
              </w:rPr>
              <w:t>王颖</w:t>
            </w:r>
          </w:p>
        </w:tc>
        <w:tc>
          <w:tcPr>
            <w:tcW w:w="1872" w:type="dxa"/>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HBXH0044</w:t>
            </w:r>
          </w:p>
        </w:tc>
        <w:tc>
          <w:tcPr>
            <w:tcW w:w="3480" w:type="dxa"/>
            <w:tcBorders>
              <w:right w:val="single" w:color="auto" w:sz="4" w:space="0"/>
            </w:tcBorders>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2018.01.02～2023.01.01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14" w:type="dxa"/>
            <w:tcBorders>
              <w:left w:val="single" w:color="auto" w:sz="4" w:space="0"/>
            </w:tcBorders>
            <w:vAlign w:val="center"/>
          </w:tcPr>
          <w:p>
            <w:pPr>
              <w:pStyle w:val="98"/>
              <w:spacing w:after="0" w:line="240" w:lineRule="atLeast"/>
              <w:jc w:val="center"/>
              <w:rPr>
                <w:rFonts w:hint="eastAsia" w:ascii="宋体" w:hAnsi="宋体" w:cs="宋体"/>
                <w:kern w:val="2"/>
                <w:sz w:val="21"/>
                <w:szCs w:val="21"/>
                <w:lang w:val="en-US" w:eastAsia="zh-CN"/>
              </w:rPr>
            </w:pPr>
            <w:r>
              <w:rPr>
                <w:rFonts w:hint="eastAsia" w:ascii="宋体" w:hAnsi="宋体" w:cs="宋体"/>
                <w:kern w:val="2"/>
                <w:sz w:val="21"/>
                <w:szCs w:val="21"/>
                <w:lang w:val="en-US" w:eastAsia="zh-CN"/>
              </w:rPr>
              <w:t>14</w:t>
            </w:r>
          </w:p>
        </w:tc>
        <w:tc>
          <w:tcPr>
            <w:tcW w:w="2497" w:type="dxa"/>
            <w:vAlign w:val="center"/>
          </w:tcPr>
          <w:p>
            <w:pPr>
              <w:tabs>
                <w:tab w:val="left" w:pos="1755"/>
              </w:tabs>
              <w:snapToGrid w:val="0"/>
              <w:spacing w:line="500" w:lineRule="exac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eastAsia="zh-CN"/>
              </w:rPr>
              <w:t>王瑞沣</w:t>
            </w:r>
          </w:p>
        </w:tc>
        <w:tc>
          <w:tcPr>
            <w:tcW w:w="1872" w:type="dxa"/>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HBXH0058</w:t>
            </w:r>
          </w:p>
        </w:tc>
        <w:tc>
          <w:tcPr>
            <w:tcW w:w="3480" w:type="dxa"/>
            <w:tcBorders>
              <w:right w:val="single" w:color="auto" w:sz="4" w:space="0"/>
            </w:tcBorders>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2018.01.02～2023.01.01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14" w:type="dxa"/>
            <w:tcBorders>
              <w:left w:val="single" w:color="auto" w:sz="4" w:space="0"/>
            </w:tcBorders>
            <w:vAlign w:val="center"/>
          </w:tcPr>
          <w:p>
            <w:pPr>
              <w:pStyle w:val="98"/>
              <w:spacing w:after="0" w:line="240" w:lineRule="atLeast"/>
              <w:jc w:val="center"/>
              <w:rPr>
                <w:rFonts w:hint="eastAsia" w:ascii="宋体" w:hAnsi="宋体" w:cs="宋体"/>
                <w:kern w:val="2"/>
                <w:sz w:val="21"/>
                <w:szCs w:val="21"/>
                <w:lang w:val="en-US" w:eastAsia="zh-CN"/>
              </w:rPr>
            </w:pPr>
            <w:r>
              <w:rPr>
                <w:rFonts w:hint="eastAsia" w:ascii="宋体" w:hAnsi="宋体" w:cs="宋体"/>
                <w:kern w:val="2"/>
                <w:sz w:val="21"/>
                <w:szCs w:val="21"/>
                <w:lang w:val="en-US" w:eastAsia="zh-CN"/>
              </w:rPr>
              <w:t>15</w:t>
            </w:r>
          </w:p>
        </w:tc>
        <w:tc>
          <w:tcPr>
            <w:tcW w:w="2497" w:type="dxa"/>
            <w:vAlign w:val="center"/>
          </w:tcPr>
          <w:p>
            <w:pPr>
              <w:tabs>
                <w:tab w:val="left" w:pos="1755"/>
              </w:tabs>
              <w:snapToGrid w:val="0"/>
              <w:spacing w:line="500" w:lineRule="exac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eastAsia="zh-CN"/>
              </w:rPr>
              <w:t>任亚玲</w:t>
            </w:r>
          </w:p>
        </w:tc>
        <w:tc>
          <w:tcPr>
            <w:tcW w:w="1872" w:type="dxa"/>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HBXH0043</w:t>
            </w:r>
          </w:p>
        </w:tc>
        <w:tc>
          <w:tcPr>
            <w:tcW w:w="3480" w:type="dxa"/>
            <w:tcBorders>
              <w:right w:val="single" w:color="auto" w:sz="4" w:space="0"/>
            </w:tcBorders>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2017.11.01～2022.10.31</w:t>
            </w:r>
          </w:p>
        </w:tc>
      </w:tr>
    </w:tbl>
    <w:p>
      <w:pPr>
        <w:spacing w:line="240" w:lineRule="atLeast"/>
        <w:jc w:val="center"/>
        <w:rPr>
          <w:rFonts w:hint="eastAsia" w:ascii="宋体" w:hAnsi="宋体" w:eastAsia="宋体"/>
          <w:b/>
          <w:sz w:val="24"/>
          <w:szCs w:val="24"/>
        </w:rPr>
      </w:pPr>
    </w:p>
    <w:p>
      <w:pPr>
        <w:spacing w:line="240" w:lineRule="atLeast"/>
        <w:jc w:val="center"/>
        <w:rPr>
          <w:rFonts w:hint="eastAsia" w:ascii="仿宋_GB2312" w:eastAsia="仿宋_GB2312"/>
          <w:color w:val="auto"/>
          <w:sz w:val="28"/>
          <w:szCs w:val="28"/>
          <w:lang w:eastAsia="zh-CN"/>
        </w:rPr>
      </w:pPr>
      <w:r>
        <w:rPr>
          <w:rFonts w:hint="eastAsia" w:ascii="宋体" w:hAnsi="宋体" w:eastAsia="宋体"/>
          <w:b/>
          <w:sz w:val="24"/>
          <w:szCs w:val="24"/>
        </w:rPr>
        <w:t>表</w:t>
      </w:r>
      <w:r>
        <w:rPr>
          <w:rFonts w:hint="eastAsia" w:ascii="宋体" w:hAnsi="宋体" w:eastAsia="宋体"/>
          <w:b/>
          <w:sz w:val="24"/>
          <w:szCs w:val="24"/>
          <w:lang w:val="en-US" w:eastAsia="zh-CN"/>
        </w:rPr>
        <w:t xml:space="preserve">6-3  </w:t>
      </w:r>
      <w:r>
        <w:rPr>
          <w:rFonts w:hint="eastAsia" w:ascii="宋体" w:hAnsi="宋体" w:eastAsia="宋体"/>
          <w:b/>
          <w:sz w:val="24"/>
          <w:szCs w:val="24"/>
          <w:lang w:eastAsia="zh-CN"/>
        </w:rPr>
        <w:t>烟气监测校核质控表</w:t>
      </w:r>
    </w:p>
    <w:tbl>
      <w:tblPr>
        <w:tblStyle w:val="36"/>
        <w:tblW w:w="9183" w:type="dxa"/>
        <w:tblInd w:w="-1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1110"/>
        <w:gridCol w:w="975"/>
        <w:gridCol w:w="1157"/>
        <w:gridCol w:w="1255"/>
        <w:gridCol w:w="1245"/>
        <w:gridCol w:w="900"/>
        <w:gridCol w:w="855"/>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906" w:type="dxa"/>
            <w:tcBorders>
              <w:tl2br w:val="nil"/>
              <w:tr2bl w:val="nil"/>
            </w:tcBorders>
            <w:vAlign w:val="center"/>
          </w:tcPr>
          <w:p>
            <w:pPr>
              <w:jc w:val="center"/>
              <w:rPr>
                <w:rFonts w:hint="eastAsia" w:ascii="宋体" w:hAnsi="宋体" w:eastAsia="宋体" w:cs="宋体"/>
                <w:b w:val="0"/>
                <w:bCs/>
                <w:color w:val="auto"/>
                <w:sz w:val="21"/>
                <w:szCs w:val="21"/>
                <w:highlight w:val="none"/>
                <w:vertAlign w:val="baseline"/>
                <w:lang w:eastAsia="zh-CN"/>
              </w:rPr>
            </w:pPr>
            <w:r>
              <w:rPr>
                <w:rFonts w:hint="eastAsia" w:ascii="宋体" w:hAnsi="宋体" w:eastAsia="宋体" w:cs="宋体"/>
                <w:b w:val="0"/>
                <w:bCs/>
                <w:color w:val="auto"/>
                <w:sz w:val="21"/>
                <w:szCs w:val="21"/>
              </w:rPr>
              <w:t>序号</w:t>
            </w:r>
          </w:p>
        </w:tc>
        <w:tc>
          <w:tcPr>
            <w:tcW w:w="1110" w:type="dxa"/>
            <w:tcBorders>
              <w:tl2br w:val="nil"/>
              <w:tr2bl w:val="nil"/>
            </w:tcBorders>
            <w:vAlign w:val="center"/>
          </w:tcPr>
          <w:p>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仪器</w:t>
            </w:r>
          </w:p>
          <w:p>
            <w:pPr>
              <w:jc w:val="center"/>
              <w:rPr>
                <w:rFonts w:hint="eastAsia" w:ascii="宋体" w:hAnsi="宋体" w:eastAsia="宋体" w:cs="宋体"/>
                <w:b w:val="0"/>
                <w:bCs/>
                <w:color w:val="auto"/>
                <w:sz w:val="21"/>
                <w:szCs w:val="21"/>
                <w:highlight w:val="none"/>
                <w:vertAlign w:val="baseline"/>
                <w:lang w:eastAsia="zh-CN"/>
              </w:rPr>
            </w:pPr>
            <w:r>
              <w:rPr>
                <w:rFonts w:hint="eastAsia" w:ascii="宋体" w:hAnsi="宋体" w:eastAsia="宋体" w:cs="宋体"/>
                <w:b w:val="0"/>
                <w:bCs/>
                <w:color w:val="auto"/>
                <w:sz w:val="21"/>
                <w:szCs w:val="21"/>
              </w:rPr>
              <w:t>名称</w:t>
            </w:r>
          </w:p>
        </w:tc>
        <w:tc>
          <w:tcPr>
            <w:tcW w:w="975" w:type="dxa"/>
            <w:tcBorders>
              <w:tl2br w:val="nil"/>
              <w:tr2bl w:val="nil"/>
            </w:tcBorders>
            <w:vAlign w:val="center"/>
          </w:tcPr>
          <w:p>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设备</w:t>
            </w:r>
          </w:p>
          <w:p>
            <w:pPr>
              <w:jc w:val="center"/>
              <w:rPr>
                <w:rFonts w:hint="eastAsia" w:ascii="宋体" w:hAnsi="宋体" w:eastAsia="宋体" w:cs="宋体"/>
                <w:b w:val="0"/>
                <w:bCs/>
                <w:color w:val="auto"/>
                <w:sz w:val="21"/>
                <w:szCs w:val="21"/>
                <w:highlight w:val="none"/>
                <w:vertAlign w:val="baseline"/>
                <w:lang w:eastAsia="zh-CN"/>
              </w:rPr>
            </w:pPr>
            <w:r>
              <w:rPr>
                <w:rFonts w:hint="eastAsia" w:ascii="宋体" w:hAnsi="宋体" w:eastAsia="宋体" w:cs="宋体"/>
                <w:b w:val="0"/>
                <w:bCs/>
                <w:color w:val="auto"/>
                <w:sz w:val="21"/>
                <w:szCs w:val="21"/>
              </w:rPr>
              <w:t>型号</w:t>
            </w:r>
          </w:p>
        </w:tc>
        <w:tc>
          <w:tcPr>
            <w:tcW w:w="1157" w:type="dxa"/>
            <w:tcBorders>
              <w:tl2br w:val="nil"/>
              <w:tr2bl w:val="nil"/>
            </w:tcBorders>
            <w:vAlign w:val="center"/>
          </w:tcPr>
          <w:p>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设备</w:t>
            </w:r>
          </w:p>
          <w:p>
            <w:pPr>
              <w:jc w:val="center"/>
              <w:rPr>
                <w:rFonts w:hint="eastAsia" w:ascii="宋体" w:hAnsi="宋体" w:eastAsia="宋体" w:cs="宋体"/>
                <w:b w:val="0"/>
                <w:bCs/>
                <w:color w:val="auto"/>
                <w:sz w:val="21"/>
                <w:szCs w:val="21"/>
                <w:highlight w:val="none"/>
                <w:vertAlign w:val="baseline"/>
                <w:lang w:eastAsia="zh-CN"/>
              </w:rPr>
            </w:pPr>
            <w:r>
              <w:rPr>
                <w:rFonts w:hint="eastAsia" w:ascii="宋体" w:hAnsi="宋体" w:eastAsia="宋体" w:cs="宋体"/>
                <w:b w:val="0"/>
                <w:bCs/>
                <w:color w:val="auto"/>
                <w:sz w:val="21"/>
                <w:szCs w:val="21"/>
                <w:lang w:eastAsia="zh-CN"/>
              </w:rPr>
              <w:t>编号</w:t>
            </w:r>
          </w:p>
        </w:tc>
        <w:tc>
          <w:tcPr>
            <w:tcW w:w="1255" w:type="dxa"/>
            <w:tcBorders>
              <w:tl2br w:val="nil"/>
              <w:tr2bl w:val="nil"/>
            </w:tcBorders>
            <w:vAlign w:val="center"/>
          </w:tcPr>
          <w:p>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被校仪器示值（L/min）</w:t>
            </w:r>
          </w:p>
        </w:tc>
        <w:tc>
          <w:tcPr>
            <w:tcW w:w="1245" w:type="dxa"/>
            <w:tcBorders>
              <w:tl2br w:val="nil"/>
              <w:tr2bl w:val="nil"/>
            </w:tcBorders>
            <w:vAlign w:val="center"/>
          </w:tcPr>
          <w:p>
            <w:pPr>
              <w:jc w:val="center"/>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lang w:val="en-US" w:eastAsia="zh-CN"/>
              </w:rPr>
              <w:t>校准装置示值（L/min）</w:t>
            </w:r>
          </w:p>
        </w:tc>
        <w:tc>
          <w:tcPr>
            <w:tcW w:w="900" w:type="dxa"/>
            <w:tcBorders>
              <w:tl2br w:val="nil"/>
              <w:tr2bl w:val="nil"/>
            </w:tcBorders>
            <w:vAlign w:val="center"/>
          </w:tcPr>
          <w:p>
            <w:pPr>
              <w:jc w:val="center"/>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lang w:eastAsia="zh-CN"/>
              </w:rPr>
              <w:t>示值误差（</w:t>
            </w:r>
            <w:r>
              <w:rPr>
                <w:rFonts w:hint="eastAsia" w:ascii="宋体" w:hAnsi="宋体" w:eastAsia="宋体" w:cs="宋体"/>
                <w:b w:val="0"/>
                <w:bCs/>
                <w:color w:val="auto"/>
                <w:sz w:val="21"/>
                <w:szCs w:val="21"/>
                <w:lang w:val="en-US" w:eastAsia="zh-CN"/>
              </w:rPr>
              <w:t>%</w:t>
            </w:r>
            <w:r>
              <w:rPr>
                <w:rFonts w:hint="eastAsia" w:ascii="宋体" w:hAnsi="宋体" w:eastAsia="宋体" w:cs="宋体"/>
                <w:b w:val="0"/>
                <w:bCs/>
                <w:color w:val="auto"/>
                <w:sz w:val="21"/>
                <w:szCs w:val="21"/>
                <w:lang w:eastAsia="zh-CN"/>
              </w:rPr>
              <w:t>）</w:t>
            </w:r>
          </w:p>
        </w:tc>
        <w:tc>
          <w:tcPr>
            <w:tcW w:w="855" w:type="dxa"/>
            <w:tcBorders>
              <w:tl2br w:val="nil"/>
              <w:tr2bl w:val="nil"/>
            </w:tcBorders>
            <w:vAlign w:val="center"/>
          </w:tcPr>
          <w:p>
            <w:pPr>
              <w:jc w:val="center"/>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lang w:eastAsia="zh-CN"/>
              </w:rPr>
              <w:t>允差（</w:t>
            </w:r>
            <w:r>
              <w:rPr>
                <w:rFonts w:hint="eastAsia" w:ascii="宋体" w:hAnsi="宋体" w:eastAsia="宋体" w:cs="宋体"/>
                <w:b w:val="0"/>
                <w:bCs/>
                <w:color w:val="auto"/>
                <w:sz w:val="21"/>
                <w:szCs w:val="21"/>
                <w:lang w:val="en-US" w:eastAsia="zh-CN"/>
              </w:rPr>
              <w:t>%</w:t>
            </w:r>
            <w:r>
              <w:rPr>
                <w:rFonts w:hint="eastAsia" w:ascii="宋体" w:hAnsi="宋体" w:eastAsia="宋体" w:cs="宋体"/>
                <w:b w:val="0"/>
                <w:bCs/>
                <w:color w:val="auto"/>
                <w:sz w:val="21"/>
                <w:szCs w:val="21"/>
                <w:lang w:eastAsia="zh-CN"/>
              </w:rPr>
              <w:t>）</w:t>
            </w:r>
          </w:p>
        </w:tc>
        <w:tc>
          <w:tcPr>
            <w:tcW w:w="780" w:type="dxa"/>
            <w:tcBorders>
              <w:tl2br w:val="nil"/>
              <w:tr2bl w:val="nil"/>
            </w:tcBorders>
            <w:vAlign w:val="center"/>
          </w:tcPr>
          <w:p>
            <w:pPr>
              <w:jc w:val="center"/>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lang w:eastAsia="zh-CN"/>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06" w:type="dxa"/>
            <w:vMerge w:val="restart"/>
            <w:tcBorders>
              <w:tl2br w:val="nil"/>
              <w:tr2bl w:val="nil"/>
            </w:tcBorders>
            <w:vAlign w:val="center"/>
          </w:tcPr>
          <w:p>
            <w:pPr>
              <w:pStyle w:val="98"/>
              <w:spacing w:after="0" w:line="240" w:lineRule="atLeast"/>
              <w:jc w:val="center"/>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1</w:t>
            </w:r>
          </w:p>
        </w:tc>
        <w:tc>
          <w:tcPr>
            <w:tcW w:w="1110"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atLeast"/>
              <w:jc w:val="center"/>
              <w:rPr>
                <w:rFonts w:hint="eastAsia" w:ascii="宋体" w:hAnsi="宋体" w:eastAsia="宋体" w:cs="宋体"/>
                <w:color w:val="FF0000"/>
                <w:sz w:val="21"/>
                <w:szCs w:val="21"/>
              </w:rPr>
            </w:pPr>
            <w:r>
              <w:rPr>
                <w:rFonts w:hint="eastAsia" w:ascii="宋体" w:hAnsi="宋体" w:eastAsia="宋体" w:cs="宋体"/>
                <w:color w:val="auto"/>
                <w:sz w:val="21"/>
                <w:szCs w:val="21"/>
                <w:lang w:eastAsia="zh-CN"/>
              </w:rPr>
              <w:t>中流量</w:t>
            </w:r>
            <w:r>
              <w:rPr>
                <w:rFonts w:hint="eastAsia" w:ascii="宋体" w:hAnsi="宋体" w:eastAsia="宋体" w:cs="宋体"/>
                <w:color w:val="auto"/>
                <w:sz w:val="21"/>
                <w:szCs w:val="21"/>
              </w:rPr>
              <w:t>智能TSP采样器</w:t>
            </w:r>
          </w:p>
        </w:tc>
        <w:tc>
          <w:tcPr>
            <w:tcW w:w="975"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atLeast"/>
              <w:jc w:val="center"/>
              <w:rPr>
                <w:rFonts w:hint="eastAsia" w:ascii="宋体" w:hAnsi="宋体" w:eastAsia="宋体" w:cs="宋体"/>
                <w:color w:val="FF0000"/>
                <w:sz w:val="21"/>
                <w:szCs w:val="21"/>
              </w:rPr>
            </w:pPr>
            <w:r>
              <w:rPr>
                <w:rFonts w:hint="eastAsia" w:ascii="宋体" w:hAnsi="宋体" w:eastAsia="宋体" w:cs="宋体"/>
                <w:color w:val="auto"/>
                <w:sz w:val="21"/>
                <w:szCs w:val="21"/>
              </w:rPr>
              <w:t>2030</w:t>
            </w:r>
          </w:p>
        </w:tc>
        <w:tc>
          <w:tcPr>
            <w:tcW w:w="1157" w:type="dxa"/>
            <w:tcBorders>
              <w:tl2br w:val="nil"/>
              <w:tr2bl w:val="nil"/>
            </w:tcBorders>
            <w:vAlign w:val="center"/>
          </w:tcPr>
          <w:p>
            <w:pPr>
              <w:jc w:val="center"/>
              <w:rPr>
                <w:rFonts w:hint="eastAsia" w:ascii="宋体" w:hAnsi="宋体" w:eastAsia="宋体" w:cs="宋体"/>
                <w:color w:val="FF0000"/>
                <w:sz w:val="21"/>
                <w:szCs w:val="21"/>
                <w:vertAlign w:val="baseline"/>
                <w:lang w:val="en-US" w:eastAsia="zh-CN"/>
              </w:rPr>
            </w:pPr>
            <w:r>
              <w:rPr>
                <w:rFonts w:hint="eastAsia" w:ascii="宋体" w:hAnsi="宋体" w:eastAsia="宋体" w:cs="宋体"/>
                <w:color w:val="auto"/>
                <w:sz w:val="21"/>
                <w:szCs w:val="21"/>
                <w:vertAlign w:val="baseline"/>
                <w:lang w:val="en-US" w:eastAsia="zh-CN"/>
              </w:rPr>
              <w:t>XH002-1</w:t>
            </w:r>
          </w:p>
        </w:tc>
        <w:tc>
          <w:tcPr>
            <w:tcW w:w="1255" w:type="dxa"/>
            <w:tcBorders>
              <w:tl2br w:val="nil"/>
              <w:tr2bl w:val="nil"/>
            </w:tcBorders>
            <w:vAlign w:val="center"/>
          </w:tcPr>
          <w:p>
            <w:pPr>
              <w:jc w:val="center"/>
              <w:rPr>
                <w:rFonts w:hint="eastAsia" w:ascii="宋体" w:hAnsi="宋体" w:eastAsia="宋体" w:cs="宋体"/>
                <w:color w:val="FF0000"/>
                <w:sz w:val="21"/>
                <w:szCs w:val="21"/>
                <w:vertAlign w:val="baseline"/>
                <w:lang w:val="en-US" w:eastAsia="zh-CN"/>
              </w:rPr>
            </w:pPr>
            <w:r>
              <w:rPr>
                <w:rFonts w:hint="eastAsia" w:ascii="宋体" w:hAnsi="宋体" w:eastAsia="宋体" w:cs="宋体"/>
                <w:color w:val="auto"/>
                <w:sz w:val="21"/>
                <w:szCs w:val="21"/>
                <w:vertAlign w:val="baseline"/>
                <w:lang w:val="en-US" w:eastAsia="zh-CN"/>
              </w:rPr>
              <w:t>100.0</w:t>
            </w:r>
          </w:p>
        </w:tc>
        <w:tc>
          <w:tcPr>
            <w:tcW w:w="1245" w:type="dxa"/>
            <w:tcBorders>
              <w:tl2br w:val="nil"/>
              <w:tr2bl w:val="nil"/>
            </w:tcBorders>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98.7</w:t>
            </w:r>
          </w:p>
        </w:tc>
        <w:tc>
          <w:tcPr>
            <w:tcW w:w="900" w:type="dxa"/>
            <w:tcBorders>
              <w:tl2br w:val="nil"/>
              <w:tr2bl w:val="nil"/>
            </w:tcBorders>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1.3</w:t>
            </w:r>
          </w:p>
        </w:tc>
        <w:tc>
          <w:tcPr>
            <w:tcW w:w="855" w:type="dxa"/>
            <w:tcBorders>
              <w:tl2br w:val="nil"/>
              <w:tr2bl w:val="nil"/>
            </w:tcBorders>
            <w:vAlign w:val="center"/>
          </w:tcPr>
          <w:p>
            <w:pPr>
              <w:jc w:val="center"/>
              <w:rPr>
                <w:rFonts w:hint="eastAsia" w:ascii="宋体" w:hAnsi="宋体" w:eastAsia="宋体" w:cs="宋体"/>
                <w:color w:val="FF0000"/>
                <w:sz w:val="21"/>
                <w:szCs w:val="21"/>
                <w:vertAlign w:val="baseline"/>
                <w:lang w:val="en-US" w:eastAsia="zh-CN"/>
              </w:rPr>
            </w:pPr>
            <w:r>
              <w:rPr>
                <w:rFonts w:hint="eastAsia" w:ascii="宋体" w:hAnsi="宋体" w:eastAsia="宋体" w:cs="宋体"/>
                <w:color w:val="auto"/>
                <w:sz w:val="21"/>
                <w:szCs w:val="21"/>
                <w:vertAlign w:val="baseline"/>
                <w:lang w:val="en-US" w:eastAsia="zh-CN"/>
              </w:rPr>
              <w:t>±2</w:t>
            </w:r>
          </w:p>
        </w:tc>
        <w:tc>
          <w:tcPr>
            <w:tcW w:w="780" w:type="dxa"/>
            <w:tcBorders>
              <w:tl2br w:val="nil"/>
              <w:tr2bl w:val="nil"/>
            </w:tcBorders>
            <w:vAlign w:val="center"/>
          </w:tcPr>
          <w:p>
            <w:pPr>
              <w:keepNext w:val="0"/>
              <w:keepLines w:val="0"/>
              <w:pageBreakBefore w:val="0"/>
              <w:widowControl w:val="0"/>
              <w:tabs>
                <w:tab w:val="left" w:pos="1255"/>
              </w:tabs>
              <w:kinsoku/>
              <w:wordWrap/>
              <w:overflowPunct/>
              <w:topLinePunct w:val="0"/>
              <w:autoSpaceDE/>
              <w:autoSpaceDN/>
              <w:bidi w:val="0"/>
              <w:adjustRightInd w:val="0"/>
              <w:snapToGrid w:val="0"/>
              <w:jc w:val="center"/>
              <w:textAlignment w:val="auto"/>
              <w:outlineLvl w:val="9"/>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06" w:type="dxa"/>
            <w:vMerge w:val="continue"/>
            <w:tcBorders>
              <w:tl2br w:val="nil"/>
              <w:tr2bl w:val="nil"/>
            </w:tcBorders>
            <w:vAlign w:val="center"/>
          </w:tcPr>
          <w:p>
            <w:pPr>
              <w:pStyle w:val="98"/>
              <w:spacing w:after="0" w:line="240" w:lineRule="atLeast"/>
              <w:jc w:val="center"/>
              <w:rPr>
                <w:rFonts w:hint="eastAsia" w:ascii="宋体" w:hAnsi="宋体" w:eastAsia="宋体" w:cs="宋体"/>
                <w:color w:val="auto"/>
                <w:kern w:val="2"/>
                <w:sz w:val="21"/>
                <w:szCs w:val="21"/>
                <w:lang w:val="en-US" w:eastAsia="zh-CN"/>
              </w:rPr>
            </w:pPr>
          </w:p>
        </w:tc>
        <w:tc>
          <w:tcPr>
            <w:tcW w:w="1110" w:type="dxa"/>
            <w:vMerge w:val="continue"/>
            <w:tcBorders>
              <w:tl2br w:val="nil"/>
              <w:tr2bl w:val="nil"/>
            </w:tcBorders>
            <w:vAlign w:val="center"/>
          </w:tcPr>
          <w:p>
            <w:pPr>
              <w:tabs>
                <w:tab w:val="left" w:pos="1255"/>
              </w:tabs>
              <w:adjustRightInd w:val="0"/>
              <w:snapToGrid w:val="0"/>
              <w:spacing w:before="156" w:beforeLines="50" w:after="312" w:afterLines="100"/>
              <w:jc w:val="center"/>
              <w:rPr>
                <w:rFonts w:hint="eastAsia" w:ascii="宋体" w:hAnsi="宋体" w:eastAsia="宋体" w:cs="宋体"/>
                <w:color w:val="FF0000"/>
                <w:sz w:val="21"/>
                <w:szCs w:val="21"/>
              </w:rPr>
            </w:pPr>
          </w:p>
        </w:tc>
        <w:tc>
          <w:tcPr>
            <w:tcW w:w="975" w:type="dxa"/>
            <w:vMerge w:val="continue"/>
            <w:tcBorders>
              <w:tl2br w:val="nil"/>
              <w:tr2bl w:val="nil"/>
            </w:tcBorders>
            <w:vAlign w:val="center"/>
          </w:tcPr>
          <w:p>
            <w:pPr>
              <w:tabs>
                <w:tab w:val="left" w:pos="1255"/>
              </w:tabs>
              <w:adjustRightInd w:val="0"/>
              <w:snapToGrid w:val="0"/>
              <w:spacing w:before="156" w:beforeLines="50" w:after="312" w:afterLines="100"/>
              <w:jc w:val="center"/>
              <w:rPr>
                <w:rFonts w:hint="eastAsia" w:ascii="宋体" w:hAnsi="宋体" w:eastAsia="宋体" w:cs="宋体"/>
                <w:color w:val="FF0000"/>
                <w:sz w:val="21"/>
                <w:szCs w:val="21"/>
              </w:rPr>
            </w:pPr>
          </w:p>
        </w:tc>
        <w:tc>
          <w:tcPr>
            <w:tcW w:w="1157" w:type="dxa"/>
            <w:tcBorders>
              <w:tl2br w:val="nil"/>
              <w:tr2bl w:val="nil"/>
            </w:tcBorders>
            <w:vAlign w:val="center"/>
          </w:tcPr>
          <w:p>
            <w:pPr>
              <w:jc w:val="center"/>
              <w:rPr>
                <w:rFonts w:hint="eastAsia" w:ascii="宋体" w:hAnsi="宋体" w:eastAsia="宋体" w:cs="宋体"/>
                <w:color w:val="FF0000"/>
                <w:sz w:val="21"/>
                <w:szCs w:val="21"/>
                <w:vertAlign w:val="baseline"/>
                <w:lang w:val="en-US" w:eastAsia="zh-CN"/>
              </w:rPr>
            </w:pPr>
            <w:r>
              <w:rPr>
                <w:rFonts w:hint="eastAsia" w:ascii="宋体" w:hAnsi="宋体" w:eastAsia="宋体" w:cs="宋体"/>
                <w:color w:val="auto"/>
                <w:sz w:val="21"/>
                <w:szCs w:val="21"/>
                <w:vertAlign w:val="baseline"/>
                <w:lang w:val="en-US" w:eastAsia="zh-CN"/>
              </w:rPr>
              <w:t>XH002-2</w:t>
            </w:r>
          </w:p>
        </w:tc>
        <w:tc>
          <w:tcPr>
            <w:tcW w:w="1255" w:type="dxa"/>
            <w:tcBorders>
              <w:tl2br w:val="nil"/>
              <w:tr2bl w:val="nil"/>
            </w:tcBorders>
            <w:vAlign w:val="center"/>
          </w:tcPr>
          <w:p>
            <w:pPr>
              <w:jc w:val="center"/>
              <w:rPr>
                <w:rFonts w:hint="eastAsia" w:ascii="宋体" w:hAnsi="宋体" w:eastAsia="宋体" w:cs="宋体"/>
                <w:color w:val="FF0000"/>
                <w:sz w:val="21"/>
                <w:szCs w:val="21"/>
                <w:vertAlign w:val="baseline"/>
                <w:lang w:val="en-US" w:eastAsia="zh-CN"/>
              </w:rPr>
            </w:pPr>
            <w:r>
              <w:rPr>
                <w:rFonts w:hint="eastAsia" w:ascii="宋体" w:hAnsi="宋体" w:eastAsia="宋体" w:cs="宋体"/>
                <w:color w:val="auto"/>
                <w:sz w:val="21"/>
                <w:szCs w:val="21"/>
                <w:vertAlign w:val="baseline"/>
                <w:lang w:val="en-US" w:eastAsia="zh-CN"/>
              </w:rPr>
              <w:t>100.0</w:t>
            </w:r>
          </w:p>
        </w:tc>
        <w:tc>
          <w:tcPr>
            <w:tcW w:w="1245" w:type="dxa"/>
            <w:tcBorders>
              <w:tl2br w:val="nil"/>
              <w:tr2bl w:val="nil"/>
            </w:tcBorders>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100.4</w:t>
            </w:r>
          </w:p>
        </w:tc>
        <w:tc>
          <w:tcPr>
            <w:tcW w:w="900" w:type="dxa"/>
            <w:tcBorders>
              <w:tl2br w:val="nil"/>
              <w:tr2bl w:val="nil"/>
            </w:tcBorders>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-0.4</w:t>
            </w:r>
          </w:p>
        </w:tc>
        <w:tc>
          <w:tcPr>
            <w:tcW w:w="855" w:type="dxa"/>
            <w:tcBorders>
              <w:tl2br w:val="nil"/>
              <w:tr2bl w:val="nil"/>
            </w:tcBorders>
            <w:vAlign w:val="center"/>
          </w:tcPr>
          <w:p>
            <w:pPr>
              <w:jc w:val="center"/>
              <w:rPr>
                <w:rFonts w:hint="eastAsia" w:ascii="宋体" w:hAnsi="宋体" w:eastAsia="宋体" w:cs="宋体"/>
                <w:color w:val="FF0000"/>
                <w:sz w:val="21"/>
                <w:szCs w:val="21"/>
                <w:vertAlign w:val="baseline"/>
                <w:lang w:val="en-US" w:eastAsia="zh-CN"/>
              </w:rPr>
            </w:pPr>
            <w:r>
              <w:rPr>
                <w:rFonts w:hint="eastAsia" w:ascii="宋体" w:hAnsi="宋体" w:eastAsia="宋体" w:cs="宋体"/>
                <w:color w:val="auto"/>
                <w:sz w:val="21"/>
                <w:szCs w:val="21"/>
                <w:vertAlign w:val="baseline"/>
                <w:lang w:val="en-US" w:eastAsia="zh-CN"/>
              </w:rPr>
              <w:t>±2</w:t>
            </w:r>
          </w:p>
        </w:tc>
        <w:tc>
          <w:tcPr>
            <w:tcW w:w="780" w:type="dxa"/>
            <w:tcBorders>
              <w:tl2br w:val="nil"/>
              <w:tr2bl w:val="nil"/>
            </w:tcBorders>
            <w:vAlign w:val="center"/>
          </w:tcPr>
          <w:p>
            <w:pPr>
              <w:keepNext w:val="0"/>
              <w:keepLines w:val="0"/>
              <w:pageBreakBefore w:val="0"/>
              <w:widowControl w:val="0"/>
              <w:tabs>
                <w:tab w:val="left" w:pos="1255"/>
              </w:tabs>
              <w:kinsoku/>
              <w:wordWrap/>
              <w:overflowPunct/>
              <w:topLinePunct w:val="0"/>
              <w:autoSpaceDE/>
              <w:autoSpaceDN/>
              <w:bidi w:val="0"/>
              <w:adjustRightInd w:val="0"/>
              <w:snapToGrid w:val="0"/>
              <w:jc w:val="center"/>
              <w:textAlignment w:val="auto"/>
              <w:outlineLvl w:val="9"/>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06" w:type="dxa"/>
            <w:vMerge w:val="continue"/>
            <w:tcBorders>
              <w:tl2br w:val="nil"/>
              <w:tr2bl w:val="nil"/>
            </w:tcBorders>
            <w:vAlign w:val="center"/>
          </w:tcPr>
          <w:p>
            <w:pPr>
              <w:pStyle w:val="98"/>
              <w:spacing w:after="0" w:line="240" w:lineRule="atLeast"/>
              <w:jc w:val="center"/>
              <w:rPr>
                <w:rFonts w:hint="eastAsia" w:ascii="宋体" w:hAnsi="宋体" w:eastAsia="宋体" w:cs="宋体"/>
                <w:color w:val="auto"/>
                <w:kern w:val="2"/>
                <w:sz w:val="21"/>
                <w:szCs w:val="21"/>
                <w:lang w:val="en-US" w:eastAsia="zh-CN"/>
              </w:rPr>
            </w:pPr>
          </w:p>
        </w:tc>
        <w:tc>
          <w:tcPr>
            <w:tcW w:w="1110" w:type="dxa"/>
            <w:vMerge w:val="continue"/>
            <w:tcBorders>
              <w:tl2br w:val="nil"/>
              <w:tr2bl w:val="nil"/>
            </w:tcBorders>
            <w:vAlign w:val="center"/>
          </w:tcPr>
          <w:p>
            <w:pPr>
              <w:tabs>
                <w:tab w:val="left" w:pos="1255"/>
              </w:tabs>
              <w:adjustRightInd w:val="0"/>
              <w:snapToGrid w:val="0"/>
              <w:spacing w:before="156" w:beforeLines="50" w:after="312" w:afterLines="100"/>
              <w:jc w:val="center"/>
              <w:rPr>
                <w:rFonts w:hint="eastAsia" w:ascii="宋体" w:hAnsi="宋体" w:eastAsia="宋体" w:cs="宋体"/>
                <w:color w:val="FF0000"/>
                <w:sz w:val="21"/>
                <w:szCs w:val="21"/>
              </w:rPr>
            </w:pPr>
          </w:p>
        </w:tc>
        <w:tc>
          <w:tcPr>
            <w:tcW w:w="975" w:type="dxa"/>
            <w:vMerge w:val="continue"/>
            <w:tcBorders>
              <w:tl2br w:val="nil"/>
              <w:tr2bl w:val="nil"/>
            </w:tcBorders>
            <w:vAlign w:val="center"/>
          </w:tcPr>
          <w:p>
            <w:pPr>
              <w:tabs>
                <w:tab w:val="left" w:pos="1255"/>
              </w:tabs>
              <w:adjustRightInd w:val="0"/>
              <w:snapToGrid w:val="0"/>
              <w:spacing w:before="156" w:beforeLines="50" w:after="312" w:afterLines="100"/>
              <w:jc w:val="center"/>
              <w:rPr>
                <w:rFonts w:hint="eastAsia" w:ascii="宋体" w:hAnsi="宋体" w:eastAsia="宋体" w:cs="宋体"/>
                <w:color w:val="FF0000"/>
                <w:sz w:val="21"/>
                <w:szCs w:val="21"/>
              </w:rPr>
            </w:pPr>
          </w:p>
        </w:tc>
        <w:tc>
          <w:tcPr>
            <w:tcW w:w="1157" w:type="dxa"/>
            <w:tcBorders>
              <w:tl2br w:val="nil"/>
              <w:tr2bl w:val="nil"/>
            </w:tcBorders>
            <w:vAlign w:val="center"/>
          </w:tcPr>
          <w:p>
            <w:pPr>
              <w:jc w:val="center"/>
              <w:rPr>
                <w:rFonts w:hint="eastAsia" w:ascii="宋体" w:hAnsi="宋体" w:eastAsia="宋体" w:cs="宋体"/>
                <w:color w:val="FF0000"/>
                <w:sz w:val="21"/>
                <w:szCs w:val="21"/>
                <w:vertAlign w:val="baseline"/>
                <w:lang w:val="en-US" w:eastAsia="zh-CN"/>
              </w:rPr>
            </w:pPr>
            <w:r>
              <w:rPr>
                <w:rFonts w:hint="eastAsia" w:ascii="宋体" w:hAnsi="宋体" w:eastAsia="宋体" w:cs="宋体"/>
                <w:color w:val="auto"/>
                <w:sz w:val="21"/>
                <w:szCs w:val="21"/>
                <w:vertAlign w:val="baseline"/>
                <w:lang w:val="en-US" w:eastAsia="zh-CN"/>
              </w:rPr>
              <w:t>XH002-3</w:t>
            </w:r>
          </w:p>
        </w:tc>
        <w:tc>
          <w:tcPr>
            <w:tcW w:w="1255" w:type="dxa"/>
            <w:tcBorders>
              <w:tl2br w:val="nil"/>
              <w:tr2bl w:val="nil"/>
            </w:tcBorders>
            <w:vAlign w:val="center"/>
          </w:tcPr>
          <w:p>
            <w:pPr>
              <w:jc w:val="center"/>
              <w:rPr>
                <w:rFonts w:hint="eastAsia" w:ascii="宋体" w:hAnsi="宋体" w:eastAsia="宋体" w:cs="宋体"/>
                <w:color w:val="FF0000"/>
                <w:sz w:val="21"/>
                <w:szCs w:val="21"/>
                <w:vertAlign w:val="baseline"/>
                <w:lang w:val="en-US" w:eastAsia="zh-CN"/>
              </w:rPr>
            </w:pPr>
            <w:r>
              <w:rPr>
                <w:rFonts w:hint="eastAsia" w:ascii="宋体" w:hAnsi="宋体" w:eastAsia="宋体" w:cs="宋体"/>
                <w:color w:val="auto"/>
                <w:sz w:val="21"/>
                <w:szCs w:val="21"/>
                <w:vertAlign w:val="baseline"/>
                <w:lang w:val="en-US" w:eastAsia="zh-CN"/>
              </w:rPr>
              <w:t>100.0</w:t>
            </w:r>
          </w:p>
        </w:tc>
        <w:tc>
          <w:tcPr>
            <w:tcW w:w="1245" w:type="dxa"/>
            <w:tcBorders>
              <w:tl2br w:val="nil"/>
              <w:tr2bl w:val="nil"/>
            </w:tcBorders>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100.5</w:t>
            </w:r>
          </w:p>
        </w:tc>
        <w:tc>
          <w:tcPr>
            <w:tcW w:w="900" w:type="dxa"/>
            <w:tcBorders>
              <w:tl2br w:val="nil"/>
              <w:tr2bl w:val="nil"/>
            </w:tcBorders>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-0.5</w:t>
            </w:r>
          </w:p>
        </w:tc>
        <w:tc>
          <w:tcPr>
            <w:tcW w:w="855" w:type="dxa"/>
            <w:tcBorders>
              <w:tl2br w:val="nil"/>
              <w:tr2bl w:val="nil"/>
            </w:tcBorders>
            <w:vAlign w:val="center"/>
          </w:tcPr>
          <w:p>
            <w:pPr>
              <w:jc w:val="center"/>
              <w:rPr>
                <w:rFonts w:hint="eastAsia" w:ascii="宋体" w:hAnsi="宋体" w:eastAsia="宋体" w:cs="宋体"/>
                <w:color w:val="FF0000"/>
                <w:sz w:val="21"/>
                <w:szCs w:val="21"/>
                <w:vertAlign w:val="baseline"/>
                <w:lang w:val="en-US" w:eastAsia="zh-CN"/>
              </w:rPr>
            </w:pPr>
            <w:r>
              <w:rPr>
                <w:rFonts w:hint="eastAsia" w:ascii="宋体" w:hAnsi="宋体" w:eastAsia="宋体" w:cs="宋体"/>
                <w:color w:val="auto"/>
                <w:sz w:val="21"/>
                <w:szCs w:val="21"/>
                <w:vertAlign w:val="baseline"/>
                <w:lang w:val="en-US" w:eastAsia="zh-CN"/>
              </w:rPr>
              <w:t>±2</w:t>
            </w:r>
          </w:p>
        </w:tc>
        <w:tc>
          <w:tcPr>
            <w:tcW w:w="780" w:type="dxa"/>
            <w:tcBorders>
              <w:tl2br w:val="nil"/>
              <w:tr2bl w:val="nil"/>
            </w:tcBorders>
            <w:vAlign w:val="center"/>
          </w:tcPr>
          <w:p>
            <w:pPr>
              <w:keepNext w:val="0"/>
              <w:keepLines w:val="0"/>
              <w:pageBreakBefore w:val="0"/>
              <w:widowControl w:val="0"/>
              <w:tabs>
                <w:tab w:val="left" w:pos="1255"/>
              </w:tabs>
              <w:kinsoku/>
              <w:wordWrap/>
              <w:overflowPunct/>
              <w:topLinePunct w:val="0"/>
              <w:autoSpaceDE/>
              <w:autoSpaceDN/>
              <w:bidi w:val="0"/>
              <w:adjustRightInd w:val="0"/>
              <w:snapToGrid w:val="0"/>
              <w:jc w:val="center"/>
              <w:textAlignment w:val="auto"/>
              <w:outlineLvl w:val="9"/>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06" w:type="dxa"/>
            <w:vMerge w:val="continue"/>
            <w:tcBorders>
              <w:tl2br w:val="nil"/>
              <w:tr2bl w:val="nil"/>
            </w:tcBorders>
            <w:vAlign w:val="center"/>
          </w:tcPr>
          <w:p>
            <w:pPr>
              <w:pStyle w:val="98"/>
              <w:spacing w:after="0" w:line="240" w:lineRule="atLeast"/>
              <w:jc w:val="center"/>
              <w:rPr>
                <w:rFonts w:hint="eastAsia" w:ascii="宋体" w:hAnsi="宋体" w:eastAsia="宋体" w:cs="宋体"/>
                <w:color w:val="auto"/>
                <w:kern w:val="2"/>
                <w:sz w:val="21"/>
                <w:szCs w:val="21"/>
                <w:lang w:val="en-US" w:eastAsia="zh-CN"/>
              </w:rPr>
            </w:pPr>
          </w:p>
        </w:tc>
        <w:tc>
          <w:tcPr>
            <w:tcW w:w="1110" w:type="dxa"/>
            <w:vMerge w:val="continue"/>
            <w:tcBorders>
              <w:tl2br w:val="nil"/>
              <w:tr2bl w:val="nil"/>
            </w:tcBorders>
            <w:vAlign w:val="center"/>
          </w:tcPr>
          <w:p>
            <w:pPr>
              <w:tabs>
                <w:tab w:val="left" w:pos="1255"/>
              </w:tabs>
              <w:adjustRightInd w:val="0"/>
              <w:snapToGrid w:val="0"/>
              <w:spacing w:before="156" w:beforeLines="50" w:after="312" w:afterLines="100"/>
              <w:jc w:val="center"/>
              <w:rPr>
                <w:rFonts w:hint="eastAsia" w:ascii="宋体" w:hAnsi="宋体" w:eastAsia="宋体" w:cs="宋体"/>
                <w:color w:val="FF0000"/>
                <w:sz w:val="21"/>
                <w:szCs w:val="21"/>
              </w:rPr>
            </w:pPr>
          </w:p>
        </w:tc>
        <w:tc>
          <w:tcPr>
            <w:tcW w:w="975" w:type="dxa"/>
            <w:vMerge w:val="continue"/>
            <w:tcBorders>
              <w:tl2br w:val="nil"/>
              <w:tr2bl w:val="nil"/>
            </w:tcBorders>
            <w:vAlign w:val="center"/>
          </w:tcPr>
          <w:p>
            <w:pPr>
              <w:tabs>
                <w:tab w:val="left" w:pos="1255"/>
              </w:tabs>
              <w:adjustRightInd w:val="0"/>
              <w:snapToGrid w:val="0"/>
              <w:spacing w:before="156" w:beforeLines="50" w:after="312" w:afterLines="100"/>
              <w:jc w:val="center"/>
              <w:rPr>
                <w:rFonts w:hint="eastAsia" w:ascii="宋体" w:hAnsi="宋体" w:eastAsia="宋体" w:cs="宋体"/>
                <w:color w:val="FF0000"/>
                <w:sz w:val="21"/>
                <w:szCs w:val="21"/>
              </w:rPr>
            </w:pPr>
          </w:p>
        </w:tc>
        <w:tc>
          <w:tcPr>
            <w:tcW w:w="1157" w:type="dxa"/>
            <w:tcBorders>
              <w:tl2br w:val="nil"/>
              <w:tr2bl w:val="nil"/>
            </w:tcBorders>
            <w:vAlign w:val="center"/>
          </w:tcPr>
          <w:p>
            <w:pPr>
              <w:jc w:val="center"/>
              <w:rPr>
                <w:rFonts w:hint="eastAsia" w:ascii="宋体" w:hAnsi="宋体" w:eastAsia="宋体" w:cs="宋体"/>
                <w:color w:val="FF0000"/>
                <w:sz w:val="21"/>
                <w:szCs w:val="21"/>
                <w:vertAlign w:val="baseline"/>
                <w:lang w:val="en-US" w:eastAsia="zh-CN"/>
              </w:rPr>
            </w:pPr>
            <w:r>
              <w:rPr>
                <w:rFonts w:hint="eastAsia" w:ascii="宋体" w:hAnsi="宋体" w:eastAsia="宋体" w:cs="宋体"/>
                <w:color w:val="auto"/>
                <w:sz w:val="21"/>
                <w:szCs w:val="21"/>
                <w:vertAlign w:val="baseline"/>
                <w:lang w:val="en-US" w:eastAsia="zh-CN"/>
              </w:rPr>
              <w:t>XH058-1</w:t>
            </w:r>
          </w:p>
        </w:tc>
        <w:tc>
          <w:tcPr>
            <w:tcW w:w="1255" w:type="dxa"/>
            <w:tcBorders>
              <w:tl2br w:val="nil"/>
              <w:tr2bl w:val="nil"/>
            </w:tcBorders>
            <w:vAlign w:val="center"/>
          </w:tcPr>
          <w:p>
            <w:pPr>
              <w:jc w:val="center"/>
              <w:rPr>
                <w:rFonts w:hint="eastAsia" w:ascii="宋体" w:hAnsi="宋体" w:eastAsia="宋体" w:cs="宋体"/>
                <w:color w:val="FF0000"/>
                <w:sz w:val="21"/>
                <w:szCs w:val="21"/>
                <w:vertAlign w:val="baseline"/>
                <w:lang w:val="en-US" w:eastAsia="zh-CN"/>
              </w:rPr>
            </w:pPr>
            <w:r>
              <w:rPr>
                <w:rFonts w:hint="eastAsia" w:ascii="宋体" w:hAnsi="宋体" w:eastAsia="宋体" w:cs="宋体"/>
                <w:color w:val="auto"/>
                <w:sz w:val="21"/>
                <w:szCs w:val="21"/>
                <w:vertAlign w:val="baseline"/>
                <w:lang w:val="en-US" w:eastAsia="zh-CN"/>
              </w:rPr>
              <w:t>100.0</w:t>
            </w:r>
          </w:p>
        </w:tc>
        <w:tc>
          <w:tcPr>
            <w:tcW w:w="1245" w:type="dxa"/>
            <w:tcBorders>
              <w:tl2br w:val="nil"/>
              <w:tr2bl w:val="nil"/>
            </w:tcBorders>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99.6</w:t>
            </w:r>
          </w:p>
        </w:tc>
        <w:tc>
          <w:tcPr>
            <w:tcW w:w="900" w:type="dxa"/>
            <w:tcBorders>
              <w:tl2br w:val="nil"/>
              <w:tr2bl w:val="nil"/>
            </w:tcBorders>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0.4</w:t>
            </w:r>
          </w:p>
        </w:tc>
        <w:tc>
          <w:tcPr>
            <w:tcW w:w="855" w:type="dxa"/>
            <w:tcBorders>
              <w:tl2br w:val="nil"/>
              <w:tr2bl w:val="nil"/>
            </w:tcBorders>
            <w:vAlign w:val="center"/>
          </w:tcPr>
          <w:p>
            <w:pPr>
              <w:jc w:val="center"/>
              <w:rPr>
                <w:rFonts w:hint="eastAsia" w:ascii="宋体" w:hAnsi="宋体" w:eastAsia="宋体" w:cs="宋体"/>
                <w:color w:val="FF0000"/>
                <w:sz w:val="21"/>
                <w:szCs w:val="21"/>
                <w:vertAlign w:val="baseline"/>
                <w:lang w:val="en-US" w:eastAsia="zh-CN"/>
              </w:rPr>
            </w:pPr>
            <w:r>
              <w:rPr>
                <w:rFonts w:hint="eastAsia" w:ascii="宋体" w:hAnsi="宋体" w:eastAsia="宋体" w:cs="宋体"/>
                <w:color w:val="auto"/>
                <w:sz w:val="21"/>
                <w:szCs w:val="21"/>
                <w:vertAlign w:val="baseline"/>
                <w:lang w:val="en-US" w:eastAsia="zh-CN"/>
              </w:rPr>
              <w:t>±2</w:t>
            </w:r>
          </w:p>
        </w:tc>
        <w:tc>
          <w:tcPr>
            <w:tcW w:w="780" w:type="dxa"/>
            <w:tcBorders>
              <w:tl2br w:val="nil"/>
              <w:tr2bl w:val="nil"/>
            </w:tcBorders>
            <w:vAlign w:val="center"/>
          </w:tcPr>
          <w:p>
            <w:pPr>
              <w:keepNext w:val="0"/>
              <w:keepLines w:val="0"/>
              <w:pageBreakBefore w:val="0"/>
              <w:widowControl w:val="0"/>
              <w:tabs>
                <w:tab w:val="left" w:pos="1255"/>
              </w:tabs>
              <w:kinsoku/>
              <w:wordWrap/>
              <w:overflowPunct/>
              <w:topLinePunct w:val="0"/>
              <w:autoSpaceDE/>
              <w:autoSpaceDN/>
              <w:bidi w:val="0"/>
              <w:adjustRightInd w:val="0"/>
              <w:snapToGrid w:val="0"/>
              <w:jc w:val="center"/>
              <w:textAlignment w:val="auto"/>
              <w:outlineLvl w:val="9"/>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06" w:type="dxa"/>
            <w:vMerge w:val="restart"/>
            <w:tcBorders>
              <w:tl2br w:val="nil"/>
              <w:tr2bl w:val="nil"/>
            </w:tcBorders>
            <w:vAlign w:val="center"/>
          </w:tcPr>
          <w:p>
            <w:pPr>
              <w:pStyle w:val="98"/>
              <w:spacing w:after="0" w:line="240" w:lineRule="atLeast"/>
              <w:jc w:val="center"/>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2</w:t>
            </w:r>
          </w:p>
        </w:tc>
        <w:tc>
          <w:tcPr>
            <w:tcW w:w="1110"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atLeast"/>
              <w:jc w:val="center"/>
              <w:rPr>
                <w:rFonts w:hint="eastAsia" w:ascii="宋体" w:hAnsi="宋体" w:eastAsia="宋体" w:cs="宋体"/>
                <w:color w:val="FF0000"/>
                <w:sz w:val="21"/>
                <w:szCs w:val="21"/>
              </w:rPr>
            </w:pPr>
            <w:r>
              <w:rPr>
                <w:rFonts w:hint="eastAsia" w:ascii="宋体" w:hAnsi="宋体" w:eastAsia="宋体" w:cs="宋体"/>
                <w:color w:val="auto"/>
                <w:sz w:val="21"/>
                <w:szCs w:val="21"/>
              </w:rPr>
              <w:t>自动烟尘（气）测试仪</w:t>
            </w:r>
          </w:p>
        </w:tc>
        <w:tc>
          <w:tcPr>
            <w:tcW w:w="975"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atLeast"/>
              <w:jc w:val="center"/>
              <w:rPr>
                <w:rFonts w:hint="eastAsia" w:ascii="宋体" w:hAnsi="宋体" w:eastAsia="宋体" w:cs="宋体"/>
                <w:color w:val="FF0000"/>
                <w:sz w:val="21"/>
                <w:szCs w:val="21"/>
              </w:rPr>
            </w:pPr>
            <w:r>
              <w:rPr>
                <w:rFonts w:hint="eastAsia" w:ascii="宋体" w:hAnsi="宋体" w:eastAsia="宋体" w:cs="宋体"/>
                <w:color w:val="auto"/>
                <w:sz w:val="21"/>
                <w:szCs w:val="21"/>
              </w:rPr>
              <w:t>3012H</w:t>
            </w:r>
          </w:p>
        </w:tc>
        <w:tc>
          <w:tcPr>
            <w:tcW w:w="1157" w:type="dxa"/>
            <w:tcBorders>
              <w:tl2br w:val="nil"/>
              <w:tr2bl w:val="nil"/>
            </w:tcBorders>
            <w:vAlign w:val="center"/>
          </w:tcPr>
          <w:p>
            <w:pPr>
              <w:jc w:val="center"/>
              <w:rPr>
                <w:rFonts w:hint="eastAsia" w:ascii="宋体" w:hAnsi="宋体" w:eastAsia="宋体" w:cs="宋体"/>
                <w:color w:val="FF0000"/>
                <w:sz w:val="21"/>
                <w:szCs w:val="21"/>
                <w:vertAlign w:val="baseline"/>
                <w:lang w:val="en-US" w:eastAsia="zh-CN"/>
              </w:rPr>
            </w:pPr>
            <w:r>
              <w:rPr>
                <w:rFonts w:hint="eastAsia" w:ascii="宋体" w:hAnsi="宋体" w:eastAsia="宋体" w:cs="宋体"/>
                <w:color w:val="auto"/>
                <w:sz w:val="21"/>
                <w:szCs w:val="21"/>
                <w:vertAlign w:val="baseline"/>
                <w:lang w:val="en-US" w:eastAsia="zh-CN"/>
              </w:rPr>
              <w:t>XH005</w:t>
            </w:r>
          </w:p>
        </w:tc>
        <w:tc>
          <w:tcPr>
            <w:tcW w:w="1255" w:type="dxa"/>
            <w:tcBorders>
              <w:tl2br w:val="nil"/>
              <w:tr2bl w:val="nil"/>
            </w:tcBorders>
            <w:vAlign w:val="center"/>
          </w:tcPr>
          <w:p>
            <w:pPr>
              <w:jc w:val="center"/>
              <w:rPr>
                <w:rFonts w:hint="eastAsia" w:ascii="宋体" w:hAnsi="宋体" w:eastAsia="宋体" w:cs="宋体"/>
                <w:color w:val="FF0000"/>
                <w:sz w:val="21"/>
                <w:szCs w:val="21"/>
                <w:vertAlign w:val="baseline"/>
                <w:lang w:val="en-US" w:eastAsia="zh-CN"/>
              </w:rPr>
            </w:pPr>
            <w:r>
              <w:rPr>
                <w:rFonts w:hint="eastAsia" w:ascii="宋体" w:hAnsi="宋体" w:eastAsia="宋体" w:cs="宋体"/>
                <w:color w:val="auto"/>
                <w:sz w:val="21"/>
                <w:szCs w:val="21"/>
                <w:vertAlign w:val="baseline"/>
                <w:lang w:val="en-US" w:eastAsia="zh-CN"/>
              </w:rPr>
              <w:t>30.0</w:t>
            </w:r>
          </w:p>
        </w:tc>
        <w:tc>
          <w:tcPr>
            <w:tcW w:w="1245" w:type="dxa"/>
            <w:tcBorders>
              <w:tl2br w:val="nil"/>
              <w:tr2bl w:val="nil"/>
            </w:tcBorders>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29.6</w:t>
            </w:r>
          </w:p>
        </w:tc>
        <w:tc>
          <w:tcPr>
            <w:tcW w:w="900" w:type="dxa"/>
            <w:tcBorders>
              <w:tl2br w:val="nil"/>
              <w:tr2bl w:val="nil"/>
            </w:tcBorders>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1.4</w:t>
            </w:r>
          </w:p>
        </w:tc>
        <w:tc>
          <w:tcPr>
            <w:tcW w:w="855" w:type="dxa"/>
            <w:tcBorders>
              <w:tl2br w:val="nil"/>
              <w:tr2bl w:val="nil"/>
            </w:tcBorders>
            <w:vAlign w:val="center"/>
          </w:tcPr>
          <w:p>
            <w:pPr>
              <w:jc w:val="center"/>
              <w:rPr>
                <w:rFonts w:hint="eastAsia" w:ascii="宋体" w:hAnsi="宋体" w:eastAsia="宋体" w:cs="宋体"/>
                <w:color w:val="FF0000"/>
                <w:sz w:val="21"/>
                <w:szCs w:val="21"/>
                <w:vertAlign w:val="baseline"/>
                <w:lang w:val="en-US" w:eastAsia="zh-CN"/>
              </w:rPr>
            </w:pPr>
            <w:r>
              <w:rPr>
                <w:rFonts w:hint="eastAsia" w:ascii="宋体" w:hAnsi="宋体" w:eastAsia="宋体" w:cs="宋体"/>
                <w:color w:val="auto"/>
                <w:sz w:val="21"/>
                <w:szCs w:val="21"/>
                <w:vertAlign w:val="baseline"/>
                <w:lang w:val="en-US" w:eastAsia="zh-CN"/>
              </w:rPr>
              <w:t>±2.5</w:t>
            </w:r>
          </w:p>
        </w:tc>
        <w:tc>
          <w:tcPr>
            <w:tcW w:w="780" w:type="dxa"/>
            <w:tcBorders>
              <w:tl2br w:val="nil"/>
              <w:tr2bl w:val="nil"/>
            </w:tcBorders>
            <w:vAlign w:val="center"/>
          </w:tcPr>
          <w:p>
            <w:pPr>
              <w:keepNext w:val="0"/>
              <w:keepLines w:val="0"/>
              <w:pageBreakBefore w:val="0"/>
              <w:widowControl w:val="0"/>
              <w:tabs>
                <w:tab w:val="left" w:pos="1255"/>
              </w:tabs>
              <w:kinsoku/>
              <w:wordWrap/>
              <w:overflowPunct/>
              <w:topLinePunct w:val="0"/>
              <w:autoSpaceDE/>
              <w:autoSpaceDN/>
              <w:bidi w:val="0"/>
              <w:adjustRightInd w:val="0"/>
              <w:snapToGrid w:val="0"/>
              <w:jc w:val="center"/>
              <w:textAlignment w:val="auto"/>
              <w:outlineLvl w:val="9"/>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06" w:type="dxa"/>
            <w:vMerge w:val="continue"/>
            <w:tcBorders>
              <w:tl2br w:val="nil"/>
              <w:tr2bl w:val="nil"/>
            </w:tcBorders>
            <w:vAlign w:val="center"/>
          </w:tcPr>
          <w:p>
            <w:pPr>
              <w:pStyle w:val="98"/>
              <w:spacing w:after="0" w:line="240" w:lineRule="atLeast"/>
              <w:jc w:val="center"/>
              <w:rPr>
                <w:rFonts w:hint="eastAsia" w:ascii="宋体" w:hAnsi="宋体" w:eastAsia="宋体" w:cs="宋体"/>
                <w:color w:val="auto"/>
                <w:kern w:val="2"/>
                <w:sz w:val="21"/>
                <w:szCs w:val="21"/>
                <w:lang w:val="en-US" w:eastAsia="zh-CN"/>
              </w:rPr>
            </w:pPr>
          </w:p>
        </w:tc>
        <w:tc>
          <w:tcPr>
            <w:tcW w:w="1110"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atLeast"/>
              <w:jc w:val="center"/>
              <w:rPr>
                <w:rFonts w:hint="eastAsia" w:ascii="宋体" w:hAnsi="宋体" w:eastAsia="宋体" w:cs="宋体"/>
                <w:color w:val="auto"/>
                <w:sz w:val="21"/>
                <w:szCs w:val="21"/>
              </w:rPr>
            </w:pPr>
          </w:p>
        </w:tc>
        <w:tc>
          <w:tcPr>
            <w:tcW w:w="975"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atLeast"/>
              <w:jc w:val="center"/>
              <w:rPr>
                <w:rFonts w:hint="eastAsia" w:ascii="宋体" w:hAnsi="宋体" w:eastAsia="宋体" w:cs="宋体"/>
                <w:color w:val="auto"/>
                <w:sz w:val="21"/>
                <w:szCs w:val="21"/>
              </w:rPr>
            </w:pPr>
          </w:p>
        </w:tc>
        <w:tc>
          <w:tcPr>
            <w:tcW w:w="1157" w:type="dxa"/>
            <w:tcBorders>
              <w:tl2br w:val="nil"/>
              <w:tr2bl w:val="nil"/>
            </w:tcBorders>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XH080</w:t>
            </w:r>
          </w:p>
        </w:tc>
        <w:tc>
          <w:tcPr>
            <w:tcW w:w="1255" w:type="dxa"/>
            <w:tcBorders>
              <w:tl2br w:val="nil"/>
              <w:tr2bl w:val="nil"/>
            </w:tcBorders>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30.0</w:t>
            </w:r>
          </w:p>
        </w:tc>
        <w:tc>
          <w:tcPr>
            <w:tcW w:w="1245" w:type="dxa"/>
            <w:tcBorders>
              <w:tl2br w:val="nil"/>
              <w:tr2bl w:val="nil"/>
            </w:tcBorders>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30.1</w:t>
            </w:r>
          </w:p>
        </w:tc>
        <w:tc>
          <w:tcPr>
            <w:tcW w:w="900" w:type="dxa"/>
            <w:tcBorders>
              <w:tl2br w:val="nil"/>
              <w:tr2bl w:val="nil"/>
            </w:tcBorders>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-0.3</w:t>
            </w:r>
          </w:p>
        </w:tc>
        <w:tc>
          <w:tcPr>
            <w:tcW w:w="855" w:type="dxa"/>
            <w:tcBorders>
              <w:tl2br w:val="nil"/>
              <w:tr2bl w:val="nil"/>
            </w:tcBorders>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±2.5</w:t>
            </w:r>
          </w:p>
        </w:tc>
        <w:tc>
          <w:tcPr>
            <w:tcW w:w="780" w:type="dxa"/>
            <w:tcBorders>
              <w:tl2br w:val="nil"/>
              <w:tr2bl w:val="nil"/>
            </w:tcBorders>
            <w:vAlign w:val="center"/>
          </w:tcPr>
          <w:p>
            <w:pPr>
              <w:keepNext w:val="0"/>
              <w:keepLines w:val="0"/>
              <w:pageBreakBefore w:val="0"/>
              <w:widowControl w:val="0"/>
              <w:tabs>
                <w:tab w:val="left" w:pos="1255"/>
              </w:tabs>
              <w:kinsoku/>
              <w:wordWrap/>
              <w:overflowPunct/>
              <w:topLinePunct w:val="0"/>
              <w:autoSpaceDE/>
              <w:autoSpaceDN/>
              <w:bidi w:val="0"/>
              <w:adjustRightInd w:val="0"/>
              <w:snapToGrid w:val="0"/>
              <w:jc w:val="center"/>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06" w:type="dxa"/>
            <w:vMerge w:val="continue"/>
            <w:tcBorders>
              <w:tl2br w:val="nil"/>
              <w:tr2bl w:val="nil"/>
            </w:tcBorders>
            <w:vAlign w:val="center"/>
          </w:tcPr>
          <w:p>
            <w:pPr>
              <w:pStyle w:val="98"/>
              <w:spacing w:after="0" w:line="240" w:lineRule="atLeast"/>
              <w:jc w:val="center"/>
              <w:rPr>
                <w:rFonts w:hint="eastAsia" w:ascii="宋体" w:hAnsi="宋体" w:eastAsia="宋体" w:cs="宋体"/>
                <w:color w:val="auto"/>
                <w:kern w:val="2"/>
                <w:sz w:val="21"/>
                <w:szCs w:val="21"/>
                <w:lang w:val="en-US" w:eastAsia="zh-CN"/>
              </w:rPr>
            </w:pPr>
          </w:p>
        </w:tc>
        <w:tc>
          <w:tcPr>
            <w:tcW w:w="1110"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atLeast"/>
              <w:jc w:val="center"/>
              <w:rPr>
                <w:rFonts w:hint="eastAsia" w:ascii="宋体" w:hAnsi="宋体" w:eastAsia="宋体" w:cs="宋体"/>
                <w:color w:val="auto"/>
                <w:sz w:val="21"/>
                <w:szCs w:val="21"/>
              </w:rPr>
            </w:pPr>
          </w:p>
        </w:tc>
        <w:tc>
          <w:tcPr>
            <w:tcW w:w="975"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atLeast"/>
              <w:jc w:val="center"/>
              <w:rPr>
                <w:rFonts w:hint="eastAsia" w:ascii="宋体" w:hAnsi="宋体" w:eastAsia="宋体" w:cs="宋体"/>
                <w:color w:val="auto"/>
                <w:sz w:val="21"/>
                <w:szCs w:val="21"/>
              </w:rPr>
            </w:pPr>
          </w:p>
        </w:tc>
        <w:tc>
          <w:tcPr>
            <w:tcW w:w="1157" w:type="dxa"/>
            <w:tcBorders>
              <w:tl2br w:val="nil"/>
              <w:tr2bl w:val="nil"/>
            </w:tcBorders>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XH147</w:t>
            </w:r>
          </w:p>
        </w:tc>
        <w:tc>
          <w:tcPr>
            <w:tcW w:w="1255" w:type="dxa"/>
            <w:tcBorders>
              <w:tl2br w:val="nil"/>
              <w:tr2bl w:val="nil"/>
            </w:tcBorders>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30.0</w:t>
            </w:r>
          </w:p>
        </w:tc>
        <w:tc>
          <w:tcPr>
            <w:tcW w:w="1245" w:type="dxa"/>
            <w:tcBorders>
              <w:tl2br w:val="nil"/>
              <w:tr2bl w:val="nil"/>
            </w:tcBorders>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29.8</w:t>
            </w:r>
          </w:p>
        </w:tc>
        <w:tc>
          <w:tcPr>
            <w:tcW w:w="900" w:type="dxa"/>
            <w:tcBorders>
              <w:tl2br w:val="nil"/>
              <w:tr2bl w:val="nil"/>
            </w:tcBorders>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0.7</w:t>
            </w:r>
          </w:p>
        </w:tc>
        <w:tc>
          <w:tcPr>
            <w:tcW w:w="855" w:type="dxa"/>
            <w:tcBorders>
              <w:tl2br w:val="nil"/>
              <w:tr2bl w:val="nil"/>
            </w:tcBorders>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±2.5</w:t>
            </w:r>
          </w:p>
        </w:tc>
        <w:tc>
          <w:tcPr>
            <w:tcW w:w="780" w:type="dxa"/>
            <w:tcBorders>
              <w:tl2br w:val="nil"/>
              <w:tr2bl w:val="nil"/>
            </w:tcBorders>
            <w:vAlign w:val="center"/>
          </w:tcPr>
          <w:p>
            <w:pPr>
              <w:keepNext w:val="0"/>
              <w:keepLines w:val="0"/>
              <w:pageBreakBefore w:val="0"/>
              <w:widowControl w:val="0"/>
              <w:tabs>
                <w:tab w:val="left" w:pos="1255"/>
              </w:tabs>
              <w:kinsoku/>
              <w:wordWrap/>
              <w:overflowPunct/>
              <w:topLinePunct w:val="0"/>
              <w:autoSpaceDE/>
              <w:autoSpaceDN/>
              <w:bidi w:val="0"/>
              <w:adjustRightInd w:val="0"/>
              <w:snapToGrid w:val="0"/>
              <w:jc w:val="center"/>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06" w:type="dxa"/>
            <w:vMerge w:val="continue"/>
            <w:tcBorders>
              <w:tl2br w:val="nil"/>
              <w:tr2bl w:val="nil"/>
            </w:tcBorders>
            <w:vAlign w:val="center"/>
          </w:tcPr>
          <w:p>
            <w:pPr>
              <w:pStyle w:val="98"/>
              <w:spacing w:after="0" w:line="240" w:lineRule="atLeast"/>
              <w:jc w:val="center"/>
              <w:rPr>
                <w:rFonts w:hint="eastAsia" w:ascii="宋体" w:hAnsi="宋体" w:eastAsia="宋体" w:cs="宋体"/>
                <w:color w:val="auto"/>
                <w:kern w:val="2"/>
                <w:sz w:val="21"/>
                <w:szCs w:val="21"/>
                <w:lang w:val="en-US" w:eastAsia="zh-CN"/>
              </w:rPr>
            </w:pPr>
          </w:p>
        </w:tc>
        <w:tc>
          <w:tcPr>
            <w:tcW w:w="1110"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atLeast"/>
              <w:jc w:val="center"/>
              <w:rPr>
                <w:rFonts w:hint="eastAsia" w:ascii="宋体" w:hAnsi="宋体" w:eastAsia="宋体" w:cs="宋体"/>
                <w:color w:val="auto"/>
                <w:sz w:val="21"/>
                <w:szCs w:val="21"/>
              </w:rPr>
            </w:pPr>
          </w:p>
        </w:tc>
        <w:tc>
          <w:tcPr>
            <w:tcW w:w="975"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80" w:lineRule="atLeast"/>
              <w:jc w:val="center"/>
              <w:rPr>
                <w:rFonts w:hint="eastAsia" w:ascii="宋体" w:hAnsi="宋体" w:eastAsia="宋体" w:cs="宋体"/>
                <w:color w:val="auto"/>
                <w:sz w:val="21"/>
                <w:szCs w:val="21"/>
              </w:rPr>
            </w:pPr>
          </w:p>
        </w:tc>
        <w:tc>
          <w:tcPr>
            <w:tcW w:w="1157" w:type="dxa"/>
            <w:tcBorders>
              <w:tl2br w:val="nil"/>
              <w:tr2bl w:val="nil"/>
            </w:tcBorders>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XH148</w:t>
            </w:r>
          </w:p>
        </w:tc>
        <w:tc>
          <w:tcPr>
            <w:tcW w:w="1255" w:type="dxa"/>
            <w:tcBorders>
              <w:tl2br w:val="nil"/>
              <w:tr2bl w:val="nil"/>
            </w:tcBorders>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30.0</w:t>
            </w:r>
          </w:p>
        </w:tc>
        <w:tc>
          <w:tcPr>
            <w:tcW w:w="1245" w:type="dxa"/>
            <w:tcBorders>
              <w:tl2br w:val="nil"/>
              <w:tr2bl w:val="nil"/>
            </w:tcBorders>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30.5</w:t>
            </w:r>
          </w:p>
        </w:tc>
        <w:tc>
          <w:tcPr>
            <w:tcW w:w="900" w:type="dxa"/>
            <w:tcBorders>
              <w:tl2br w:val="nil"/>
              <w:tr2bl w:val="nil"/>
            </w:tcBorders>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-1.6</w:t>
            </w:r>
          </w:p>
        </w:tc>
        <w:tc>
          <w:tcPr>
            <w:tcW w:w="855" w:type="dxa"/>
            <w:tcBorders>
              <w:tl2br w:val="nil"/>
              <w:tr2bl w:val="nil"/>
            </w:tcBorders>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±2.5</w:t>
            </w:r>
          </w:p>
        </w:tc>
        <w:tc>
          <w:tcPr>
            <w:tcW w:w="780" w:type="dxa"/>
            <w:tcBorders>
              <w:tl2br w:val="nil"/>
              <w:tr2bl w:val="nil"/>
            </w:tcBorders>
            <w:vAlign w:val="center"/>
          </w:tcPr>
          <w:p>
            <w:pPr>
              <w:keepNext w:val="0"/>
              <w:keepLines w:val="0"/>
              <w:pageBreakBefore w:val="0"/>
              <w:widowControl w:val="0"/>
              <w:tabs>
                <w:tab w:val="left" w:pos="1255"/>
              </w:tabs>
              <w:kinsoku/>
              <w:wordWrap/>
              <w:overflowPunct/>
              <w:topLinePunct w:val="0"/>
              <w:autoSpaceDE/>
              <w:autoSpaceDN/>
              <w:bidi w:val="0"/>
              <w:adjustRightInd w:val="0"/>
              <w:snapToGrid w:val="0"/>
              <w:jc w:val="center"/>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合格</w:t>
            </w:r>
          </w:p>
        </w:tc>
      </w:tr>
    </w:tbl>
    <w:p>
      <w:pPr>
        <w:spacing w:line="440" w:lineRule="atLeast"/>
        <w:ind w:firstLine="480" w:firstLineChars="200"/>
        <w:rPr>
          <w:rFonts w:hint="eastAsia" w:ascii="宋体" w:hAnsi="宋体" w:eastAsia="宋体"/>
          <w:sz w:val="24"/>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eastAsia="仿宋_GB2312"/>
          <w:b w:val="0"/>
          <w:bCs/>
          <w:color w:val="auto"/>
          <w:sz w:val="28"/>
          <w:szCs w:val="28"/>
        </w:rPr>
      </w:pPr>
      <w:r>
        <w:rPr>
          <w:rFonts w:hint="eastAsia" w:ascii="宋体" w:hAnsi="宋体" w:eastAsia="宋体"/>
          <w:b/>
          <w:sz w:val="24"/>
          <w:szCs w:val="24"/>
        </w:rPr>
        <w:t>表</w:t>
      </w:r>
      <w:r>
        <w:rPr>
          <w:rFonts w:hint="eastAsia" w:ascii="宋体" w:hAnsi="宋体" w:eastAsia="宋体"/>
          <w:b/>
          <w:sz w:val="24"/>
          <w:szCs w:val="24"/>
          <w:lang w:val="en-US" w:eastAsia="zh-CN"/>
        </w:rPr>
        <w:t xml:space="preserve">6-4  </w:t>
      </w:r>
      <w:r>
        <w:rPr>
          <w:rFonts w:hint="eastAsia" w:ascii="宋体" w:hAnsi="宋体" w:eastAsia="宋体"/>
          <w:b/>
          <w:sz w:val="24"/>
          <w:szCs w:val="24"/>
        </w:rPr>
        <w:t>废水质量控制（准确度）记</w:t>
      </w:r>
      <w:r>
        <w:rPr>
          <w:rFonts w:hint="eastAsia" w:ascii="宋体" w:hAnsi="宋体" w:eastAsia="宋体"/>
          <w:b w:val="0"/>
          <w:bCs/>
          <w:sz w:val="24"/>
          <w:szCs w:val="24"/>
        </w:rPr>
        <w:t>录表</w:t>
      </w:r>
    </w:p>
    <w:tbl>
      <w:tblPr>
        <w:tblStyle w:val="35"/>
        <w:tblW w:w="9662" w:type="dxa"/>
        <w:jc w:val="center"/>
        <w:tblInd w:w="-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8"/>
        <w:gridCol w:w="900"/>
        <w:gridCol w:w="2860"/>
        <w:gridCol w:w="1099"/>
        <w:gridCol w:w="720"/>
        <w:gridCol w:w="793"/>
        <w:gridCol w:w="1216"/>
        <w:gridCol w:w="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38"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名称</w:t>
            </w:r>
          </w:p>
        </w:tc>
        <w:tc>
          <w:tcPr>
            <w:tcW w:w="900" w:type="dxa"/>
            <w:tcBorders>
              <w:left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单位</w:t>
            </w:r>
          </w:p>
        </w:tc>
        <w:tc>
          <w:tcPr>
            <w:tcW w:w="2860" w:type="dxa"/>
            <w:tcBorders>
              <w:left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标准样品来源</w:t>
            </w:r>
          </w:p>
        </w:tc>
        <w:tc>
          <w:tcPr>
            <w:tcW w:w="1099"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批号</w:t>
            </w:r>
          </w:p>
        </w:tc>
        <w:tc>
          <w:tcPr>
            <w:tcW w:w="720"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标准值</w:t>
            </w:r>
          </w:p>
        </w:tc>
        <w:tc>
          <w:tcPr>
            <w:tcW w:w="793"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不确定度</w:t>
            </w:r>
          </w:p>
        </w:tc>
        <w:tc>
          <w:tcPr>
            <w:tcW w:w="1216"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测定值</w:t>
            </w:r>
          </w:p>
        </w:tc>
        <w:tc>
          <w:tcPr>
            <w:tcW w:w="736"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38" w:type="dxa"/>
            <w:vAlign w:val="center"/>
          </w:tcPr>
          <w:p>
            <w:pPr>
              <w:pStyle w:val="98"/>
              <w:spacing w:after="0" w:line="240" w:lineRule="auto"/>
              <w:jc w:val="center"/>
              <w:rPr>
                <w:rFonts w:hint="eastAsia" w:ascii="宋体" w:hAnsi="宋体" w:eastAsia="宋体" w:cs="宋体"/>
                <w:color w:val="auto"/>
                <w:sz w:val="21"/>
                <w:szCs w:val="21"/>
              </w:rPr>
            </w:pPr>
            <w:r>
              <w:rPr>
                <w:rFonts w:hint="eastAsia" w:ascii="宋体" w:hAnsi="宋体" w:eastAsia="宋体" w:cs="宋体"/>
                <w:color w:val="auto"/>
                <w:kern w:val="2"/>
                <w:sz w:val="21"/>
                <w:szCs w:val="21"/>
                <w:lang w:eastAsia="zh-CN"/>
              </w:rPr>
              <w:t>pH</w:t>
            </w:r>
          </w:p>
        </w:tc>
        <w:tc>
          <w:tcPr>
            <w:tcW w:w="900" w:type="dxa"/>
            <w:tcBorders>
              <w:left w:val="nil"/>
            </w:tcBorders>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无量纲</w:t>
            </w:r>
          </w:p>
        </w:tc>
        <w:tc>
          <w:tcPr>
            <w:tcW w:w="2860" w:type="dxa"/>
            <w:tcBorders>
              <w:left w:val="nil"/>
            </w:tcBorders>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环境保护部标准样品研究所</w:t>
            </w:r>
          </w:p>
        </w:tc>
        <w:tc>
          <w:tcPr>
            <w:tcW w:w="1099"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202164</w:t>
            </w:r>
          </w:p>
        </w:tc>
        <w:tc>
          <w:tcPr>
            <w:tcW w:w="720"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7.35</w:t>
            </w:r>
          </w:p>
        </w:tc>
        <w:tc>
          <w:tcPr>
            <w:tcW w:w="793"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0.05</w:t>
            </w:r>
          </w:p>
        </w:tc>
        <w:tc>
          <w:tcPr>
            <w:tcW w:w="1216"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7.35</w:t>
            </w:r>
          </w:p>
        </w:tc>
        <w:tc>
          <w:tcPr>
            <w:tcW w:w="736"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38" w:type="dxa"/>
            <w:vAlign w:val="center"/>
          </w:tcPr>
          <w:p>
            <w:pPr>
              <w:pStyle w:val="98"/>
              <w:spacing w:after="0" w:line="240" w:lineRule="auto"/>
              <w:jc w:val="center"/>
              <w:rPr>
                <w:rFonts w:hint="eastAsia" w:ascii="宋体" w:hAnsi="宋体" w:eastAsia="宋体" w:cs="宋体"/>
                <w:color w:val="auto"/>
                <w:sz w:val="21"/>
                <w:szCs w:val="21"/>
              </w:rPr>
            </w:pPr>
            <w:r>
              <w:rPr>
                <w:rFonts w:hint="eastAsia" w:ascii="宋体" w:hAnsi="宋体" w:eastAsia="宋体" w:cs="宋体"/>
                <w:color w:val="auto"/>
                <w:kern w:val="2"/>
                <w:sz w:val="21"/>
                <w:szCs w:val="21"/>
                <w:lang w:eastAsia="zh-CN"/>
              </w:rPr>
              <w:t>化学需氧量</w:t>
            </w:r>
          </w:p>
        </w:tc>
        <w:tc>
          <w:tcPr>
            <w:tcW w:w="900" w:type="dxa"/>
            <w:tcBorders>
              <w:left w:val="nil"/>
            </w:tcBorders>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mg/L</w:t>
            </w:r>
          </w:p>
        </w:tc>
        <w:tc>
          <w:tcPr>
            <w:tcW w:w="2860" w:type="dxa"/>
            <w:tcBorders>
              <w:left w:val="nil"/>
            </w:tcBorders>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环境保护部标准样品研究所</w:t>
            </w:r>
          </w:p>
        </w:tc>
        <w:tc>
          <w:tcPr>
            <w:tcW w:w="1099"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2001101</w:t>
            </w:r>
          </w:p>
        </w:tc>
        <w:tc>
          <w:tcPr>
            <w:tcW w:w="720"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59.5</w:t>
            </w:r>
          </w:p>
        </w:tc>
        <w:tc>
          <w:tcPr>
            <w:tcW w:w="793"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4.6</w:t>
            </w:r>
          </w:p>
        </w:tc>
        <w:tc>
          <w:tcPr>
            <w:tcW w:w="1216"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61.8</w:t>
            </w:r>
          </w:p>
        </w:tc>
        <w:tc>
          <w:tcPr>
            <w:tcW w:w="736"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38" w:type="dxa"/>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氯化物</w:t>
            </w:r>
          </w:p>
        </w:tc>
        <w:tc>
          <w:tcPr>
            <w:tcW w:w="900" w:type="dxa"/>
            <w:tcBorders>
              <w:left w:val="nil"/>
            </w:tcBorders>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mg/L</w:t>
            </w:r>
          </w:p>
        </w:tc>
        <w:tc>
          <w:tcPr>
            <w:tcW w:w="2860" w:type="dxa"/>
            <w:tcBorders>
              <w:left w:val="nil"/>
            </w:tcBorders>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环境保护部标准样品研究所</w:t>
            </w:r>
          </w:p>
        </w:tc>
        <w:tc>
          <w:tcPr>
            <w:tcW w:w="1099"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201839</w:t>
            </w:r>
          </w:p>
        </w:tc>
        <w:tc>
          <w:tcPr>
            <w:tcW w:w="720"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95.5</w:t>
            </w:r>
          </w:p>
        </w:tc>
        <w:tc>
          <w:tcPr>
            <w:tcW w:w="793"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3.1</w:t>
            </w:r>
          </w:p>
        </w:tc>
        <w:tc>
          <w:tcPr>
            <w:tcW w:w="1216"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96.5</w:t>
            </w:r>
          </w:p>
        </w:tc>
        <w:tc>
          <w:tcPr>
            <w:tcW w:w="736"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38" w:type="dxa"/>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铁</w:t>
            </w:r>
          </w:p>
        </w:tc>
        <w:tc>
          <w:tcPr>
            <w:tcW w:w="900" w:type="dxa"/>
            <w:vAlign w:val="top"/>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mg/L</w:t>
            </w:r>
          </w:p>
        </w:tc>
        <w:tc>
          <w:tcPr>
            <w:tcW w:w="2860" w:type="dxa"/>
            <w:vAlign w:val="top"/>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环境保护部标准样品研究所</w:t>
            </w:r>
          </w:p>
        </w:tc>
        <w:tc>
          <w:tcPr>
            <w:tcW w:w="1099" w:type="dxa"/>
            <w:vAlign w:val="top"/>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202426</w:t>
            </w:r>
          </w:p>
        </w:tc>
        <w:tc>
          <w:tcPr>
            <w:tcW w:w="720" w:type="dxa"/>
            <w:vAlign w:val="top"/>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1.29</w:t>
            </w:r>
          </w:p>
        </w:tc>
        <w:tc>
          <w:tcPr>
            <w:tcW w:w="793" w:type="dxa"/>
            <w:vAlign w:val="top"/>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0.05</w:t>
            </w:r>
          </w:p>
        </w:tc>
        <w:tc>
          <w:tcPr>
            <w:tcW w:w="1216" w:type="dxa"/>
            <w:vAlign w:val="top"/>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1.34</w:t>
            </w:r>
          </w:p>
        </w:tc>
        <w:tc>
          <w:tcPr>
            <w:tcW w:w="736"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FF0000"/>
                <w:sz w:val="21"/>
                <w:szCs w:val="21"/>
              </w:rPr>
            </w:pPr>
            <w:r>
              <w:rPr>
                <w:rFonts w:hint="eastAsia" w:ascii="宋体" w:hAnsi="宋体" w:eastAsia="宋体" w:cs="宋体"/>
                <w:color w:val="auto"/>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38" w:type="dxa"/>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锰</w:t>
            </w:r>
          </w:p>
        </w:tc>
        <w:tc>
          <w:tcPr>
            <w:tcW w:w="900" w:type="dxa"/>
            <w:vAlign w:val="top"/>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mg/L</w:t>
            </w:r>
          </w:p>
        </w:tc>
        <w:tc>
          <w:tcPr>
            <w:tcW w:w="2860" w:type="dxa"/>
            <w:vAlign w:val="top"/>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环境保护部标准样品研究所</w:t>
            </w:r>
          </w:p>
        </w:tc>
        <w:tc>
          <w:tcPr>
            <w:tcW w:w="1099" w:type="dxa"/>
            <w:vAlign w:val="top"/>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202525</w:t>
            </w:r>
          </w:p>
        </w:tc>
        <w:tc>
          <w:tcPr>
            <w:tcW w:w="720" w:type="dxa"/>
            <w:vAlign w:val="top"/>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1.21</w:t>
            </w:r>
          </w:p>
        </w:tc>
        <w:tc>
          <w:tcPr>
            <w:tcW w:w="793" w:type="dxa"/>
            <w:vAlign w:val="top"/>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0.04</w:t>
            </w:r>
          </w:p>
        </w:tc>
        <w:tc>
          <w:tcPr>
            <w:tcW w:w="1216" w:type="dxa"/>
            <w:vAlign w:val="top"/>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1.19</w:t>
            </w:r>
          </w:p>
        </w:tc>
        <w:tc>
          <w:tcPr>
            <w:tcW w:w="736"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38" w:type="dxa"/>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石油类</w:t>
            </w:r>
          </w:p>
        </w:tc>
        <w:tc>
          <w:tcPr>
            <w:tcW w:w="900" w:type="dxa"/>
            <w:vAlign w:val="top"/>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mg/L</w:t>
            </w:r>
          </w:p>
        </w:tc>
        <w:tc>
          <w:tcPr>
            <w:tcW w:w="2860" w:type="dxa"/>
            <w:vAlign w:val="top"/>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环境保护部标准样品研究所</w:t>
            </w:r>
          </w:p>
        </w:tc>
        <w:tc>
          <w:tcPr>
            <w:tcW w:w="1099" w:type="dxa"/>
            <w:vAlign w:val="top"/>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205959</w:t>
            </w:r>
          </w:p>
        </w:tc>
        <w:tc>
          <w:tcPr>
            <w:tcW w:w="720" w:type="dxa"/>
            <w:vAlign w:val="top"/>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25.9</w:t>
            </w:r>
          </w:p>
        </w:tc>
        <w:tc>
          <w:tcPr>
            <w:tcW w:w="793" w:type="dxa"/>
            <w:vAlign w:val="top"/>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3.4</w:t>
            </w:r>
          </w:p>
        </w:tc>
        <w:tc>
          <w:tcPr>
            <w:tcW w:w="1216" w:type="dxa"/>
            <w:vAlign w:val="top"/>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25.7</w:t>
            </w:r>
          </w:p>
        </w:tc>
        <w:tc>
          <w:tcPr>
            <w:tcW w:w="736"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38" w:type="dxa"/>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总硬度</w:t>
            </w:r>
          </w:p>
        </w:tc>
        <w:tc>
          <w:tcPr>
            <w:tcW w:w="900" w:type="dxa"/>
            <w:vAlign w:val="top"/>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mg/L</w:t>
            </w:r>
          </w:p>
        </w:tc>
        <w:tc>
          <w:tcPr>
            <w:tcW w:w="2860" w:type="dxa"/>
            <w:vAlign w:val="top"/>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环境保护部标准样品研究所</w:t>
            </w:r>
          </w:p>
        </w:tc>
        <w:tc>
          <w:tcPr>
            <w:tcW w:w="1099" w:type="dxa"/>
            <w:vAlign w:val="top"/>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200740</w:t>
            </w:r>
          </w:p>
        </w:tc>
        <w:tc>
          <w:tcPr>
            <w:tcW w:w="720" w:type="dxa"/>
            <w:vAlign w:val="top"/>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1.60</w:t>
            </w:r>
          </w:p>
        </w:tc>
        <w:tc>
          <w:tcPr>
            <w:tcW w:w="793" w:type="dxa"/>
            <w:vAlign w:val="top"/>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0.06</w:t>
            </w:r>
          </w:p>
        </w:tc>
        <w:tc>
          <w:tcPr>
            <w:tcW w:w="1216" w:type="dxa"/>
            <w:vAlign w:val="top"/>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1.58</w:t>
            </w:r>
          </w:p>
        </w:tc>
        <w:tc>
          <w:tcPr>
            <w:tcW w:w="736"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FF0000"/>
                <w:sz w:val="21"/>
                <w:szCs w:val="21"/>
              </w:rPr>
            </w:pPr>
            <w:r>
              <w:rPr>
                <w:rFonts w:hint="eastAsia" w:ascii="宋体" w:hAnsi="宋体" w:eastAsia="宋体" w:cs="宋体"/>
                <w:color w:val="auto"/>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38" w:type="dxa"/>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硫酸盐</w:t>
            </w:r>
          </w:p>
        </w:tc>
        <w:tc>
          <w:tcPr>
            <w:tcW w:w="900" w:type="dxa"/>
            <w:vAlign w:val="top"/>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mg/L</w:t>
            </w:r>
          </w:p>
        </w:tc>
        <w:tc>
          <w:tcPr>
            <w:tcW w:w="2860" w:type="dxa"/>
            <w:vAlign w:val="top"/>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环境保护部标准样品研究所</w:t>
            </w:r>
          </w:p>
        </w:tc>
        <w:tc>
          <w:tcPr>
            <w:tcW w:w="1099" w:type="dxa"/>
            <w:vAlign w:val="top"/>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201930</w:t>
            </w:r>
          </w:p>
        </w:tc>
        <w:tc>
          <w:tcPr>
            <w:tcW w:w="720" w:type="dxa"/>
            <w:vAlign w:val="top"/>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40.4</w:t>
            </w:r>
          </w:p>
        </w:tc>
        <w:tc>
          <w:tcPr>
            <w:tcW w:w="793" w:type="dxa"/>
            <w:vAlign w:val="top"/>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1.6</w:t>
            </w:r>
          </w:p>
        </w:tc>
        <w:tc>
          <w:tcPr>
            <w:tcW w:w="1216" w:type="dxa"/>
            <w:vAlign w:val="top"/>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41.0</w:t>
            </w:r>
          </w:p>
        </w:tc>
        <w:tc>
          <w:tcPr>
            <w:tcW w:w="736"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合格</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b/>
          <w:sz w:val="24"/>
          <w:szCs w:val="24"/>
        </w:rPr>
      </w:pPr>
      <w:bookmarkStart w:id="64" w:name="_Toc497001481"/>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b/>
          <w:sz w:val="24"/>
          <w:szCs w:val="24"/>
        </w:rPr>
      </w:pPr>
      <w:r>
        <w:rPr>
          <w:rFonts w:hint="eastAsia" w:ascii="宋体" w:hAnsi="宋体" w:eastAsia="宋体"/>
          <w:b/>
          <w:sz w:val="24"/>
          <w:szCs w:val="24"/>
        </w:rPr>
        <w:t>表</w:t>
      </w:r>
      <w:r>
        <w:rPr>
          <w:rFonts w:hint="eastAsia" w:ascii="宋体" w:hAnsi="宋体" w:eastAsia="宋体"/>
          <w:b/>
          <w:sz w:val="24"/>
          <w:szCs w:val="24"/>
          <w:lang w:val="en-US" w:eastAsia="zh-CN"/>
        </w:rPr>
        <w:t xml:space="preserve">6-5  </w:t>
      </w:r>
      <w:r>
        <w:rPr>
          <w:rFonts w:hint="eastAsia" w:ascii="宋体" w:hAnsi="宋体" w:eastAsia="宋体"/>
          <w:b/>
          <w:sz w:val="24"/>
          <w:szCs w:val="24"/>
        </w:rPr>
        <w:t>废水质量控制（精密度）记录表</w:t>
      </w:r>
    </w:p>
    <w:tbl>
      <w:tblPr>
        <w:tblStyle w:val="35"/>
        <w:tblW w:w="963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1650"/>
        <w:gridCol w:w="749"/>
        <w:gridCol w:w="831"/>
        <w:gridCol w:w="1178"/>
        <w:gridCol w:w="966"/>
        <w:gridCol w:w="1077"/>
        <w:gridCol w:w="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4" w:hRule="atLeast"/>
          <w:jc w:val="center"/>
        </w:trPr>
        <w:tc>
          <w:tcPr>
            <w:tcW w:w="2265"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检测项目</w:t>
            </w:r>
          </w:p>
        </w:tc>
        <w:tc>
          <w:tcPr>
            <w:tcW w:w="1650"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eastAsia="zh-CN"/>
              </w:rPr>
              <w:t>样品编号</w:t>
            </w:r>
          </w:p>
        </w:tc>
        <w:tc>
          <w:tcPr>
            <w:tcW w:w="1580" w:type="dxa"/>
            <w:gridSpan w:val="2"/>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样品浓度</w:t>
            </w:r>
          </w:p>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（mg/L）</w:t>
            </w:r>
          </w:p>
        </w:tc>
        <w:tc>
          <w:tcPr>
            <w:tcW w:w="1178"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均值</w:t>
            </w:r>
          </w:p>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（mg/L）</w:t>
            </w:r>
          </w:p>
        </w:tc>
        <w:tc>
          <w:tcPr>
            <w:tcW w:w="966"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相对偏</w:t>
            </w:r>
          </w:p>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差(%)</w:t>
            </w:r>
          </w:p>
        </w:tc>
        <w:tc>
          <w:tcPr>
            <w:tcW w:w="1077"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判定</w:t>
            </w:r>
          </w:p>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依据</w:t>
            </w:r>
          </w:p>
        </w:tc>
        <w:tc>
          <w:tcPr>
            <w:tcW w:w="915"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是否合格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65" w:type="dxa"/>
            <w:vAlign w:val="center"/>
          </w:tcPr>
          <w:p>
            <w:pPr>
              <w:pStyle w:val="98"/>
              <w:spacing w:after="0" w:line="240" w:lineRule="auto"/>
              <w:jc w:val="center"/>
              <w:rPr>
                <w:rFonts w:hint="eastAsia" w:ascii="宋体" w:hAnsi="宋体" w:eastAsia="宋体" w:cs="宋体"/>
                <w:color w:val="FF0000"/>
                <w:sz w:val="21"/>
                <w:szCs w:val="21"/>
              </w:rPr>
            </w:pPr>
            <w:r>
              <w:rPr>
                <w:rFonts w:hint="eastAsia" w:ascii="宋体" w:hAnsi="宋体" w:eastAsia="宋体" w:cs="宋体"/>
                <w:kern w:val="2"/>
                <w:sz w:val="21"/>
                <w:szCs w:val="21"/>
                <w:lang w:eastAsia="zh-CN"/>
              </w:rPr>
              <w:t>化学需氧量（mg/L）</w:t>
            </w:r>
          </w:p>
        </w:tc>
        <w:tc>
          <w:tcPr>
            <w:tcW w:w="1650"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（2-1-4）-W</w:t>
            </w:r>
          </w:p>
        </w:tc>
        <w:tc>
          <w:tcPr>
            <w:tcW w:w="749"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31</w:t>
            </w:r>
          </w:p>
        </w:tc>
        <w:tc>
          <w:tcPr>
            <w:tcW w:w="831"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32</w:t>
            </w:r>
          </w:p>
        </w:tc>
        <w:tc>
          <w:tcPr>
            <w:tcW w:w="1178"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32</w:t>
            </w:r>
          </w:p>
        </w:tc>
        <w:tc>
          <w:tcPr>
            <w:tcW w:w="966"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1.6</w:t>
            </w:r>
          </w:p>
        </w:tc>
        <w:tc>
          <w:tcPr>
            <w:tcW w:w="1077"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20</w:t>
            </w:r>
            <w:r>
              <w:rPr>
                <w:rFonts w:hint="eastAsia" w:ascii="宋体" w:hAnsi="宋体" w:eastAsia="宋体" w:cs="宋体"/>
                <w:color w:val="auto"/>
                <w:sz w:val="21"/>
                <w:szCs w:val="21"/>
              </w:rPr>
              <w:t>%</w:t>
            </w:r>
          </w:p>
        </w:tc>
        <w:tc>
          <w:tcPr>
            <w:tcW w:w="915"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65" w:type="dxa"/>
            <w:vAlign w:val="center"/>
          </w:tcPr>
          <w:p>
            <w:pPr>
              <w:pStyle w:val="98"/>
              <w:spacing w:after="0" w:line="240" w:lineRule="auto"/>
              <w:jc w:val="center"/>
              <w:rPr>
                <w:rFonts w:hint="eastAsia" w:ascii="宋体" w:hAnsi="宋体" w:eastAsia="宋体" w:cs="宋体"/>
                <w:color w:val="FF0000"/>
                <w:sz w:val="21"/>
                <w:szCs w:val="21"/>
              </w:rPr>
            </w:pPr>
            <w:r>
              <w:rPr>
                <w:rFonts w:hint="eastAsia" w:ascii="宋体" w:hAnsi="宋体" w:eastAsia="宋体" w:cs="宋体"/>
                <w:kern w:val="2"/>
                <w:sz w:val="21"/>
                <w:szCs w:val="21"/>
                <w:lang w:eastAsia="zh-CN"/>
              </w:rPr>
              <w:t>悬浮物（mg/L）</w:t>
            </w:r>
          </w:p>
        </w:tc>
        <w:tc>
          <w:tcPr>
            <w:tcW w:w="1650"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（2-1-4）-W</w:t>
            </w:r>
          </w:p>
        </w:tc>
        <w:tc>
          <w:tcPr>
            <w:tcW w:w="749"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27</w:t>
            </w:r>
          </w:p>
        </w:tc>
        <w:tc>
          <w:tcPr>
            <w:tcW w:w="831"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27</w:t>
            </w:r>
          </w:p>
        </w:tc>
        <w:tc>
          <w:tcPr>
            <w:tcW w:w="1178"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27</w:t>
            </w:r>
          </w:p>
        </w:tc>
        <w:tc>
          <w:tcPr>
            <w:tcW w:w="966"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w:t>
            </w:r>
          </w:p>
        </w:tc>
        <w:tc>
          <w:tcPr>
            <w:tcW w:w="1077"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w:t>
            </w:r>
          </w:p>
        </w:tc>
        <w:tc>
          <w:tcPr>
            <w:tcW w:w="915"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65" w:type="dxa"/>
            <w:vAlign w:val="center"/>
          </w:tcPr>
          <w:p>
            <w:pPr>
              <w:spacing w:line="240" w:lineRule="auto"/>
              <w:jc w:val="center"/>
              <w:rPr>
                <w:rFonts w:hint="eastAsia" w:ascii="宋体" w:hAnsi="宋体" w:eastAsia="宋体" w:cs="宋体"/>
                <w:color w:val="FF0000"/>
                <w:sz w:val="21"/>
                <w:szCs w:val="21"/>
              </w:rPr>
            </w:pPr>
            <w:r>
              <w:rPr>
                <w:rFonts w:hint="eastAsia" w:ascii="宋体" w:hAnsi="宋体" w:eastAsia="宋体" w:cs="宋体"/>
                <w:color w:val="000000"/>
                <w:sz w:val="21"/>
                <w:szCs w:val="21"/>
              </w:rPr>
              <w:t>氯化物</w:t>
            </w:r>
            <w:r>
              <w:rPr>
                <w:rFonts w:hint="eastAsia" w:ascii="宋体" w:hAnsi="宋体" w:eastAsia="宋体" w:cs="宋体"/>
                <w:kern w:val="2"/>
                <w:sz w:val="21"/>
                <w:szCs w:val="21"/>
                <w:lang w:eastAsia="zh-CN"/>
              </w:rPr>
              <w:t>（mg/L）</w:t>
            </w:r>
          </w:p>
        </w:tc>
        <w:tc>
          <w:tcPr>
            <w:tcW w:w="1650"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（2-1-4）-W</w:t>
            </w:r>
          </w:p>
        </w:tc>
        <w:tc>
          <w:tcPr>
            <w:tcW w:w="749"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w:t>
            </w:r>
          </w:p>
        </w:tc>
        <w:tc>
          <w:tcPr>
            <w:tcW w:w="831"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21.0</w:t>
            </w:r>
          </w:p>
        </w:tc>
        <w:tc>
          <w:tcPr>
            <w:tcW w:w="1178"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20.6</w:t>
            </w:r>
          </w:p>
        </w:tc>
        <w:tc>
          <w:tcPr>
            <w:tcW w:w="966"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1.9</w:t>
            </w:r>
          </w:p>
        </w:tc>
        <w:tc>
          <w:tcPr>
            <w:tcW w:w="1077"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w:t>
            </w:r>
          </w:p>
        </w:tc>
        <w:tc>
          <w:tcPr>
            <w:tcW w:w="915"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65" w:type="dxa"/>
            <w:vAlign w:val="center"/>
          </w:tcPr>
          <w:p>
            <w:pPr>
              <w:snapToGrid w:val="0"/>
              <w:spacing w:line="240" w:lineRule="auto"/>
              <w:jc w:val="center"/>
              <w:rPr>
                <w:rFonts w:hint="eastAsia" w:ascii="宋体" w:hAnsi="宋体" w:eastAsia="宋体" w:cs="宋体"/>
                <w:color w:val="FF0000"/>
                <w:sz w:val="21"/>
                <w:szCs w:val="21"/>
              </w:rPr>
            </w:pPr>
            <w:r>
              <w:rPr>
                <w:rFonts w:hint="eastAsia" w:ascii="宋体" w:hAnsi="宋体" w:eastAsia="宋体" w:cs="宋体"/>
                <w:bCs/>
                <w:sz w:val="21"/>
                <w:szCs w:val="21"/>
              </w:rPr>
              <w:t>溶解性总固体</w:t>
            </w:r>
            <w:r>
              <w:rPr>
                <w:rFonts w:hint="eastAsia" w:ascii="宋体" w:hAnsi="宋体" w:eastAsia="宋体" w:cs="宋体"/>
                <w:kern w:val="2"/>
                <w:sz w:val="21"/>
                <w:szCs w:val="21"/>
                <w:lang w:eastAsia="zh-CN"/>
              </w:rPr>
              <w:t>（mg/L）</w:t>
            </w:r>
          </w:p>
        </w:tc>
        <w:tc>
          <w:tcPr>
            <w:tcW w:w="1650"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（2-1-4）-W</w:t>
            </w:r>
          </w:p>
        </w:tc>
        <w:tc>
          <w:tcPr>
            <w:tcW w:w="749"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586</w:t>
            </w:r>
          </w:p>
        </w:tc>
        <w:tc>
          <w:tcPr>
            <w:tcW w:w="831"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590</w:t>
            </w:r>
          </w:p>
        </w:tc>
        <w:tc>
          <w:tcPr>
            <w:tcW w:w="1178"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588</w:t>
            </w:r>
          </w:p>
        </w:tc>
        <w:tc>
          <w:tcPr>
            <w:tcW w:w="966"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0.34</w:t>
            </w:r>
          </w:p>
        </w:tc>
        <w:tc>
          <w:tcPr>
            <w:tcW w:w="1077"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FF0000"/>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w:t>
            </w:r>
          </w:p>
        </w:tc>
        <w:tc>
          <w:tcPr>
            <w:tcW w:w="915"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FF0000"/>
                <w:sz w:val="21"/>
                <w:szCs w:val="21"/>
              </w:rPr>
            </w:pPr>
            <w:r>
              <w:rPr>
                <w:rFonts w:hint="eastAsia" w:ascii="宋体" w:hAnsi="宋体" w:eastAsia="宋体" w:cs="宋体"/>
                <w:color w:val="auto"/>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65" w:type="dxa"/>
            <w:vAlign w:val="center"/>
          </w:tcPr>
          <w:p>
            <w:pPr>
              <w:spacing w:line="240" w:lineRule="auto"/>
              <w:jc w:val="center"/>
              <w:rPr>
                <w:rFonts w:hint="eastAsia" w:ascii="宋体" w:hAnsi="宋体" w:eastAsia="宋体" w:cs="宋体"/>
                <w:color w:val="FF0000"/>
                <w:sz w:val="21"/>
                <w:szCs w:val="21"/>
              </w:rPr>
            </w:pPr>
            <w:r>
              <w:rPr>
                <w:rFonts w:hint="eastAsia" w:ascii="宋体" w:hAnsi="宋体" w:eastAsia="宋体" w:cs="宋体"/>
                <w:sz w:val="21"/>
                <w:szCs w:val="21"/>
              </w:rPr>
              <w:t>铁</w:t>
            </w:r>
            <w:r>
              <w:rPr>
                <w:rFonts w:hint="eastAsia" w:ascii="宋体" w:hAnsi="宋体" w:eastAsia="宋体" w:cs="宋体"/>
                <w:kern w:val="2"/>
                <w:sz w:val="21"/>
                <w:szCs w:val="21"/>
                <w:lang w:eastAsia="zh-CN"/>
              </w:rPr>
              <w:t>（mg/L）</w:t>
            </w:r>
          </w:p>
        </w:tc>
        <w:tc>
          <w:tcPr>
            <w:tcW w:w="1650"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auto"/>
                <w:sz w:val="21"/>
                <w:szCs w:val="21"/>
                <w:lang w:val="en-US" w:eastAsia="zh-CN"/>
              </w:rPr>
              <w:t>（2-1-4）-W</w:t>
            </w:r>
          </w:p>
        </w:tc>
        <w:tc>
          <w:tcPr>
            <w:tcW w:w="749"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ND</w:t>
            </w:r>
          </w:p>
        </w:tc>
        <w:tc>
          <w:tcPr>
            <w:tcW w:w="831"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ND</w:t>
            </w:r>
          </w:p>
        </w:tc>
        <w:tc>
          <w:tcPr>
            <w:tcW w:w="1178"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ND</w:t>
            </w:r>
          </w:p>
        </w:tc>
        <w:tc>
          <w:tcPr>
            <w:tcW w:w="966"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1077"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915"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FF0000"/>
                <w:sz w:val="21"/>
                <w:szCs w:val="21"/>
              </w:rPr>
            </w:pPr>
            <w:r>
              <w:rPr>
                <w:rFonts w:hint="eastAsia" w:ascii="宋体" w:hAnsi="宋体" w:eastAsia="宋体" w:cs="宋体"/>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65" w:type="dxa"/>
            <w:vAlign w:val="center"/>
          </w:tcPr>
          <w:p>
            <w:pPr>
              <w:spacing w:line="240" w:lineRule="auto"/>
              <w:jc w:val="center"/>
              <w:rPr>
                <w:rFonts w:hint="eastAsia" w:ascii="宋体" w:hAnsi="宋体" w:eastAsia="宋体" w:cs="宋体"/>
                <w:color w:val="FF0000"/>
                <w:sz w:val="21"/>
                <w:szCs w:val="21"/>
              </w:rPr>
            </w:pPr>
            <w:r>
              <w:rPr>
                <w:rFonts w:hint="eastAsia" w:ascii="宋体" w:hAnsi="宋体" w:eastAsia="宋体" w:cs="宋体"/>
                <w:sz w:val="21"/>
                <w:szCs w:val="21"/>
              </w:rPr>
              <w:t>锰</w:t>
            </w:r>
            <w:r>
              <w:rPr>
                <w:rFonts w:hint="eastAsia" w:ascii="宋体" w:hAnsi="宋体" w:eastAsia="宋体" w:cs="宋体"/>
                <w:kern w:val="2"/>
                <w:sz w:val="21"/>
                <w:szCs w:val="21"/>
                <w:lang w:eastAsia="zh-CN"/>
              </w:rPr>
              <w:t>（mg/L）</w:t>
            </w:r>
          </w:p>
        </w:tc>
        <w:tc>
          <w:tcPr>
            <w:tcW w:w="1650"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auto"/>
                <w:sz w:val="21"/>
                <w:szCs w:val="21"/>
                <w:lang w:val="en-US" w:eastAsia="zh-CN"/>
              </w:rPr>
              <w:t>（2-1-4）-W</w:t>
            </w:r>
          </w:p>
        </w:tc>
        <w:tc>
          <w:tcPr>
            <w:tcW w:w="749"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ND</w:t>
            </w:r>
          </w:p>
        </w:tc>
        <w:tc>
          <w:tcPr>
            <w:tcW w:w="831"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ND</w:t>
            </w:r>
          </w:p>
        </w:tc>
        <w:tc>
          <w:tcPr>
            <w:tcW w:w="1178"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ND</w:t>
            </w:r>
          </w:p>
        </w:tc>
        <w:tc>
          <w:tcPr>
            <w:tcW w:w="966"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1077"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w:t>
            </w:r>
          </w:p>
        </w:tc>
        <w:tc>
          <w:tcPr>
            <w:tcW w:w="915"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FF0000"/>
                <w:sz w:val="21"/>
                <w:szCs w:val="21"/>
              </w:rPr>
            </w:pPr>
            <w:r>
              <w:rPr>
                <w:rFonts w:hint="eastAsia" w:ascii="宋体" w:hAnsi="宋体" w:eastAsia="宋体" w:cs="宋体"/>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65" w:type="dxa"/>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石油类</w:t>
            </w:r>
            <w:r>
              <w:rPr>
                <w:rFonts w:hint="eastAsia" w:ascii="宋体" w:hAnsi="宋体" w:eastAsia="宋体" w:cs="宋体"/>
                <w:color w:val="auto"/>
                <w:kern w:val="2"/>
                <w:sz w:val="21"/>
                <w:szCs w:val="21"/>
                <w:lang w:eastAsia="zh-CN"/>
              </w:rPr>
              <w:t>（mg/L）</w:t>
            </w:r>
          </w:p>
        </w:tc>
        <w:tc>
          <w:tcPr>
            <w:tcW w:w="1650"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（2-1-4）-W</w:t>
            </w:r>
          </w:p>
        </w:tc>
        <w:tc>
          <w:tcPr>
            <w:tcW w:w="749"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0.12</w:t>
            </w:r>
          </w:p>
        </w:tc>
        <w:tc>
          <w:tcPr>
            <w:tcW w:w="831"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0.12</w:t>
            </w:r>
          </w:p>
        </w:tc>
        <w:tc>
          <w:tcPr>
            <w:tcW w:w="1178"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0.12</w:t>
            </w:r>
          </w:p>
        </w:tc>
        <w:tc>
          <w:tcPr>
            <w:tcW w:w="966"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w:t>
            </w:r>
          </w:p>
        </w:tc>
        <w:tc>
          <w:tcPr>
            <w:tcW w:w="1077"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w:t>
            </w:r>
          </w:p>
        </w:tc>
        <w:tc>
          <w:tcPr>
            <w:tcW w:w="915"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65"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总硬度</w:t>
            </w:r>
          </w:p>
          <w:p>
            <w:pPr>
              <w:spacing w:line="240" w:lineRule="auto"/>
              <w:jc w:val="center"/>
              <w:rPr>
                <w:rFonts w:hint="eastAsia" w:ascii="宋体" w:hAnsi="宋体" w:eastAsia="宋体" w:cs="宋体"/>
                <w:color w:val="FF0000"/>
                <w:sz w:val="21"/>
                <w:szCs w:val="21"/>
              </w:rPr>
            </w:pPr>
            <w:r>
              <w:rPr>
                <w:rFonts w:hint="eastAsia" w:ascii="宋体" w:hAnsi="宋体" w:eastAsia="宋体" w:cs="宋体"/>
                <w:sz w:val="21"/>
                <w:szCs w:val="21"/>
              </w:rPr>
              <w:t>（以CaCO</w:t>
            </w:r>
            <w:r>
              <w:rPr>
                <w:rFonts w:hint="eastAsia" w:ascii="宋体" w:hAnsi="宋体" w:eastAsia="宋体" w:cs="宋体"/>
                <w:sz w:val="21"/>
                <w:szCs w:val="21"/>
                <w:vertAlign w:val="subscript"/>
              </w:rPr>
              <w:t>3</w:t>
            </w:r>
            <w:r>
              <w:rPr>
                <w:rFonts w:hint="eastAsia" w:ascii="宋体" w:hAnsi="宋体" w:eastAsia="宋体" w:cs="宋体"/>
                <w:sz w:val="21"/>
                <w:szCs w:val="21"/>
              </w:rPr>
              <w:t>计）</w:t>
            </w:r>
            <w:r>
              <w:rPr>
                <w:rFonts w:hint="eastAsia" w:ascii="宋体" w:hAnsi="宋体" w:eastAsia="宋体" w:cs="宋体"/>
                <w:kern w:val="2"/>
                <w:sz w:val="21"/>
                <w:szCs w:val="21"/>
                <w:lang w:eastAsia="zh-CN"/>
              </w:rPr>
              <w:t>（mg/L）</w:t>
            </w:r>
          </w:p>
        </w:tc>
        <w:tc>
          <w:tcPr>
            <w:tcW w:w="1650"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auto"/>
                <w:sz w:val="21"/>
                <w:szCs w:val="21"/>
                <w:lang w:val="en-US" w:eastAsia="zh-CN"/>
              </w:rPr>
              <w:t>（2-1-4）-W</w:t>
            </w:r>
          </w:p>
        </w:tc>
        <w:tc>
          <w:tcPr>
            <w:tcW w:w="749"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355</w:t>
            </w:r>
          </w:p>
        </w:tc>
        <w:tc>
          <w:tcPr>
            <w:tcW w:w="831"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351</w:t>
            </w:r>
          </w:p>
        </w:tc>
        <w:tc>
          <w:tcPr>
            <w:tcW w:w="1178"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353</w:t>
            </w:r>
          </w:p>
        </w:tc>
        <w:tc>
          <w:tcPr>
            <w:tcW w:w="966"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0.57</w:t>
            </w:r>
          </w:p>
        </w:tc>
        <w:tc>
          <w:tcPr>
            <w:tcW w:w="1077"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FF0000"/>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w:t>
            </w:r>
          </w:p>
        </w:tc>
        <w:tc>
          <w:tcPr>
            <w:tcW w:w="915"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FF0000"/>
                <w:sz w:val="21"/>
                <w:szCs w:val="21"/>
              </w:rPr>
            </w:pPr>
            <w:r>
              <w:rPr>
                <w:rFonts w:hint="eastAsia" w:ascii="宋体" w:hAnsi="宋体" w:eastAsia="宋体" w:cs="宋体"/>
                <w:color w:val="auto"/>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65" w:type="dxa"/>
            <w:vAlign w:val="center"/>
          </w:tcPr>
          <w:p>
            <w:pPr>
              <w:spacing w:line="240" w:lineRule="auto"/>
              <w:jc w:val="center"/>
              <w:rPr>
                <w:rFonts w:hint="eastAsia" w:ascii="宋体" w:hAnsi="宋体" w:eastAsia="宋体" w:cs="宋体"/>
                <w:color w:val="FF0000"/>
                <w:sz w:val="21"/>
                <w:szCs w:val="21"/>
              </w:rPr>
            </w:pPr>
            <w:r>
              <w:rPr>
                <w:rFonts w:hint="eastAsia" w:ascii="宋体" w:hAnsi="宋体" w:eastAsia="宋体" w:cs="宋体"/>
                <w:color w:val="auto"/>
                <w:sz w:val="21"/>
                <w:szCs w:val="21"/>
              </w:rPr>
              <w:t>硫酸盐（SO</w:t>
            </w:r>
            <w:r>
              <w:rPr>
                <w:rFonts w:hint="eastAsia" w:ascii="宋体" w:hAnsi="宋体" w:eastAsia="宋体" w:cs="宋体"/>
                <w:color w:val="auto"/>
                <w:sz w:val="21"/>
                <w:szCs w:val="21"/>
                <w:vertAlign w:val="subscript"/>
              </w:rPr>
              <w:t>4</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w:t>
            </w:r>
            <w:r>
              <w:rPr>
                <w:rFonts w:hint="eastAsia" w:ascii="宋体" w:hAnsi="宋体" w:eastAsia="宋体" w:cs="宋体"/>
                <w:kern w:val="2"/>
                <w:sz w:val="21"/>
                <w:szCs w:val="21"/>
                <w:lang w:eastAsia="zh-CN"/>
              </w:rPr>
              <w:t>（mg/L）</w:t>
            </w:r>
          </w:p>
        </w:tc>
        <w:tc>
          <w:tcPr>
            <w:tcW w:w="1650"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（2-1-4）-W</w:t>
            </w:r>
          </w:p>
        </w:tc>
        <w:tc>
          <w:tcPr>
            <w:tcW w:w="749"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228</w:t>
            </w:r>
          </w:p>
        </w:tc>
        <w:tc>
          <w:tcPr>
            <w:tcW w:w="831"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226</w:t>
            </w:r>
          </w:p>
        </w:tc>
        <w:tc>
          <w:tcPr>
            <w:tcW w:w="1178"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227</w:t>
            </w:r>
          </w:p>
        </w:tc>
        <w:tc>
          <w:tcPr>
            <w:tcW w:w="966"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0.44</w:t>
            </w:r>
          </w:p>
        </w:tc>
        <w:tc>
          <w:tcPr>
            <w:tcW w:w="1077"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w:t>
            </w:r>
          </w:p>
        </w:tc>
        <w:tc>
          <w:tcPr>
            <w:tcW w:w="915" w:type="dxa"/>
            <w:vAlign w:val="center"/>
          </w:tcPr>
          <w:p>
            <w:pPr>
              <w:keepNext w:val="0"/>
              <w:keepLines w:val="0"/>
              <w:pageBreakBefore w:val="0"/>
              <w:widowControl w:val="0"/>
              <w:kinsoku/>
              <w:wordWrap/>
              <w:overflowPunct/>
              <w:topLinePunct w:val="0"/>
              <w:autoSpaceDE/>
              <w:autoSpaceDN/>
              <w:bidi w:val="0"/>
              <w:spacing w:line="36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合格</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b w:val="0"/>
          <w:bCs/>
          <w:sz w:val="21"/>
          <w:szCs w:val="21"/>
          <w:lang w:val="en-US" w:eastAsia="zh-CN"/>
        </w:rPr>
      </w:pPr>
      <w:r>
        <w:rPr>
          <w:rFonts w:hint="eastAsia" w:ascii="宋体" w:hAnsi="宋体" w:eastAsia="宋体"/>
          <w:b w:val="0"/>
          <w:bCs/>
          <w:sz w:val="21"/>
          <w:szCs w:val="21"/>
          <w:lang w:eastAsia="zh-CN"/>
        </w:rPr>
        <w:t>注：</w:t>
      </w:r>
      <w:r>
        <w:rPr>
          <w:rFonts w:hint="eastAsia" w:ascii="宋体" w:hAnsi="宋体" w:eastAsia="宋体"/>
          <w:b w:val="0"/>
          <w:bCs/>
          <w:sz w:val="21"/>
          <w:szCs w:val="21"/>
          <w:lang w:val="en-US" w:eastAsia="zh-CN"/>
        </w:rPr>
        <w:t>ND表示低于检出限。</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b/>
          <w:sz w:val="24"/>
          <w:szCs w:val="24"/>
          <w:lang w:val="en-US" w:eastAsia="zh-CN"/>
        </w:rPr>
      </w:pPr>
      <w:r>
        <w:rPr>
          <w:rFonts w:hint="eastAsia" w:ascii="宋体" w:hAnsi="宋体" w:eastAsia="宋体"/>
          <w:b/>
          <w:sz w:val="24"/>
          <w:szCs w:val="24"/>
        </w:rPr>
        <w:t>表</w:t>
      </w:r>
      <w:r>
        <w:rPr>
          <w:rFonts w:hint="eastAsia" w:ascii="宋体" w:hAnsi="宋体" w:eastAsia="宋体"/>
          <w:b/>
          <w:sz w:val="24"/>
          <w:szCs w:val="24"/>
          <w:lang w:val="en-US" w:eastAsia="zh-CN"/>
        </w:rPr>
        <w:t>6-6</w:t>
      </w:r>
      <w:r>
        <w:rPr>
          <w:rFonts w:hint="eastAsia" w:ascii="宋体" w:hAnsi="宋体" w:eastAsia="宋体"/>
          <w:b/>
          <w:sz w:val="24"/>
          <w:szCs w:val="24"/>
          <w:lang w:eastAsia="zh-CN"/>
        </w:rPr>
        <w:t>噪声仪器校验表</w:t>
      </w:r>
    </w:p>
    <w:tbl>
      <w:tblPr>
        <w:tblStyle w:val="36"/>
        <w:tblW w:w="9280" w:type="dxa"/>
        <w:jc w:val="center"/>
        <w:tblInd w:w="-3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9"/>
        <w:gridCol w:w="1716"/>
        <w:gridCol w:w="1716"/>
        <w:gridCol w:w="1717"/>
        <w:gridCol w:w="2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19" w:type="dxa"/>
            <w:vMerge w:val="restart"/>
            <w:vAlign w:val="center"/>
          </w:tcPr>
          <w:p>
            <w:pPr>
              <w:jc w:val="center"/>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校准日期</w:t>
            </w:r>
          </w:p>
        </w:tc>
        <w:tc>
          <w:tcPr>
            <w:tcW w:w="5149" w:type="dxa"/>
            <w:gridSpan w:val="3"/>
            <w:vAlign w:val="center"/>
          </w:tcPr>
          <w:p>
            <w:pPr>
              <w:jc w:val="center"/>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校准声压级（</w:t>
            </w:r>
            <w:r>
              <w:rPr>
                <w:rFonts w:hint="eastAsia" w:ascii="宋体" w:hAnsi="宋体" w:eastAsia="宋体" w:cs="宋体"/>
                <w:color w:val="auto"/>
                <w:sz w:val="21"/>
                <w:szCs w:val="21"/>
                <w:vertAlign w:val="baseline"/>
                <w:lang w:val="en-US" w:eastAsia="zh-CN"/>
              </w:rPr>
              <w:t>94.0dB（A）</w:t>
            </w:r>
            <w:r>
              <w:rPr>
                <w:rFonts w:hint="eastAsia" w:ascii="宋体" w:hAnsi="宋体" w:eastAsia="宋体" w:cs="宋体"/>
                <w:color w:val="auto"/>
                <w:sz w:val="21"/>
                <w:szCs w:val="21"/>
                <w:vertAlign w:val="baseline"/>
                <w:lang w:eastAsia="zh-CN"/>
              </w:rPr>
              <w:t>）</w:t>
            </w:r>
          </w:p>
        </w:tc>
        <w:tc>
          <w:tcPr>
            <w:tcW w:w="2212" w:type="dxa"/>
            <w:vAlign w:val="center"/>
          </w:tcPr>
          <w:p>
            <w:pPr>
              <w:jc w:val="center"/>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19" w:type="dxa"/>
            <w:vMerge w:val="continue"/>
            <w:vAlign w:val="center"/>
          </w:tcPr>
          <w:p>
            <w:pPr>
              <w:jc w:val="center"/>
              <w:rPr>
                <w:rFonts w:hint="eastAsia" w:ascii="宋体" w:hAnsi="宋体" w:eastAsia="宋体" w:cs="宋体"/>
                <w:color w:val="auto"/>
                <w:sz w:val="21"/>
                <w:szCs w:val="21"/>
                <w:vertAlign w:val="baseline"/>
                <w:lang w:eastAsia="zh-CN"/>
              </w:rPr>
            </w:pPr>
          </w:p>
        </w:tc>
        <w:tc>
          <w:tcPr>
            <w:tcW w:w="1716" w:type="dxa"/>
            <w:vAlign w:val="center"/>
          </w:tcPr>
          <w:p>
            <w:pPr>
              <w:jc w:val="center"/>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测量前</w:t>
            </w:r>
          </w:p>
        </w:tc>
        <w:tc>
          <w:tcPr>
            <w:tcW w:w="1716" w:type="dxa"/>
            <w:vAlign w:val="center"/>
          </w:tcPr>
          <w:p>
            <w:pPr>
              <w:jc w:val="center"/>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测量后</w:t>
            </w:r>
          </w:p>
        </w:tc>
        <w:tc>
          <w:tcPr>
            <w:tcW w:w="1717" w:type="dxa"/>
            <w:vAlign w:val="center"/>
          </w:tcPr>
          <w:p>
            <w:pPr>
              <w:jc w:val="center"/>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差值</w:t>
            </w:r>
          </w:p>
        </w:tc>
        <w:tc>
          <w:tcPr>
            <w:tcW w:w="2212" w:type="dxa"/>
            <w:vMerge w:val="restart"/>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eastAsia="zh-CN"/>
              </w:rPr>
              <w:t>测量前、后校准声级差值小于</w:t>
            </w:r>
            <w:r>
              <w:rPr>
                <w:rFonts w:hint="eastAsia" w:ascii="宋体" w:hAnsi="宋体" w:eastAsia="宋体" w:cs="宋体"/>
                <w:color w:val="auto"/>
                <w:sz w:val="21"/>
                <w:szCs w:val="21"/>
                <w:vertAlign w:val="baseline"/>
                <w:lang w:val="en-US" w:eastAsia="zh-CN"/>
              </w:rPr>
              <w:t>0.5dB（A）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19" w:type="dxa"/>
            <w:vAlign w:val="center"/>
          </w:tcPr>
          <w:p>
            <w:pPr>
              <w:spacing w:line="240" w:lineRule="auto"/>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val="en-US" w:eastAsia="zh-CN"/>
              </w:rPr>
              <w:t>2018.10.11</w:t>
            </w:r>
          </w:p>
        </w:tc>
        <w:tc>
          <w:tcPr>
            <w:tcW w:w="1716" w:type="dxa"/>
            <w:vAlign w:val="center"/>
          </w:tcPr>
          <w:p>
            <w:pPr>
              <w:jc w:val="center"/>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val="en-US" w:eastAsia="zh-CN"/>
              </w:rPr>
              <w:t>93.8</w:t>
            </w:r>
          </w:p>
        </w:tc>
        <w:tc>
          <w:tcPr>
            <w:tcW w:w="1716" w:type="dxa"/>
            <w:vAlign w:val="center"/>
          </w:tcPr>
          <w:p>
            <w:pPr>
              <w:jc w:val="center"/>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val="en-US" w:eastAsia="zh-CN"/>
              </w:rPr>
              <w:t>93.6</w:t>
            </w:r>
          </w:p>
        </w:tc>
        <w:tc>
          <w:tcPr>
            <w:tcW w:w="1717" w:type="dxa"/>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0.2</w:t>
            </w:r>
          </w:p>
        </w:tc>
        <w:tc>
          <w:tcPr>
            <w:tcW w:w="2212" w:type="dxa"/>
            <w:vMerge w:val="continue"/>
            <w:vAlign w:val="center"/>
          </w:tcPr>
          <w:p>
            <w:pPr>
              <w:jc w:val="center"/>
              <w:rPr>
                <w:rFonts w:hint="default" w:ascii="Times New Roman" w:hAnsi="Times New Roman" w:eastAsia="仿宋_GB2312" w:cs="Times New Roman"/>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19" w:type="dxa"/>
            <w:vAlign w:val="center"/>
          </w:tcPr>
          <w:p>
            <w:pPr>
              <w:spacing w:line="240" w:lineRule="auto"/>
              <w:jc w:val="center"/>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eastAsia="zh-CN"/>
              </w:rPr>
              <w:t>2018.10.12</w:t>
            </w:r>
          </w:p>
        </w:tc>
        <w:tc>
          <w:tcPr>
            <w:tcW w:w="1716"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vertAlign w:val="baseline"/>
                <w:lang w:val="en-US" w:eastAsia="zh-CN"/>
              </w:rPr>
              <w:t>93.8</w:t>
            </w:r>
          </w:p>
        </w:tc>
        <w:tc>
          <w:tcPr>
            <w:tcW w:w="1716" w:type="dxa"/>
            <w:vAlign w:val="center"/>
          </w:tcPr>
          <w:p>
            <w:pPr>
              <w:jc w:val="center"/>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val="en-US" w:eastAsia="zh-CN"/>
              </w:rPr>
              <w:t>93.8</w:t>
            </w:r>
          </w:p>
        </w:tc>
        <w:tc>
          <w:tcPr>
            <w:tcW w:w="1717" w:type="dxa"/>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0</w:t>
            </w:r>
          </w:p>
        </w:tc>
        <w:tc>
          <w:tcPr>
            <w:tcW w:w="2212" w:type="dxa"/>
            <w:vMerge w:val="continue"/>
            <w:vAlign w:val="center"/>
          </w:tcPr>
          <w:p>
            <w:pPr>
              <w:jc w:val="center"/>
              <w:rPr>
                <w:rFonts w:hint="default" w:ascii="Times New Roman" w:hAnsi="Times New Roman" w:eastAsia="仿宋_GB2312" w:cs="Times New Roman"/>
                <w:color w:val="auto"/>
                <w:sz w:val="24"/>
                <w:szCs w:val="24"/>
                <w:vertAlign w:val="baseline"/>
                <w:lang w:val="en-US" w:eastAsia="zh-CN"/>
              </w:rPr>
            </w:pPr>
          </w:p>
        </w:tc>
      </w:tr>
    </w:tbl>
    <w:p>
      <w:pPr>
        <w:pStyle w:val="3"/>
      </w:pPr>
      <w:r>
        <w:rPr>
          <w:rFonts w:hint="eastAsia"/>
        </w:rPr>
        <w:t>6.2 检测分析方法</w:t>
      </w:r>
      <w:bookmarkEnd w:id="64"/>
    </w:p>
    <w:p>
      <w:pPr>
        <w:pStyle w:val="4"/>
      </w:pPr>
      <w:bookmarkStart w:id="65" w:name="_Toc497001482"/>
      <w:r>
        <w:rPr>
          <w:rFonts w:hint="eastAsia"/>
        </w:rPr>
        <w:t>6.2.1 检测点位、项目及频次</w:t>
      </w:r>
      <w:bookmarkEnd w:id="65"/>
    </w:p>
    <w:p>
      <w:pPr>
        <w:spacing w:line="480" w:lineRule="atLeast"/>
        <w:ind w:firstLine="480" w:firstLineChars="200"/>
        <w:rPr>
          <w:rFonts w:ascii="宋体" w:hAnsi="宋体" w:eastAsia="宋体"/>
          <w:sz w:val="24"/>
        </w:rPr>
      </w:pPr>
      <w:r>
        <w:rPr>
          <w:rFonts w:ascii="宋体" w:hAnsi="宋体" w:eastAsia="宋体"/>
          <w:sz w:val="24"/>
        </w:rPr>
        <w:fldChar w:fldCharType="begin"/>
      </w:r>
      <w:r>
        <w:rPr>
          <w:rFonts w:hint="eastAsia" w:ascii="宋体" w:hAnsi="宋体" w:eastAsia="宋体"/>
          <w:sz w:val="24"/>
        </w:rPr>
        <w:instrText xml:space="preserve">eq \o\ac(○,1)</w:instrText>
      </w:r>
      <w:r>
        <w:rPr>
          <w:rFonts w:ascii="宋体" w:hAnsi="宋体" w:eastAsia="宋体"/>
          <w:sz w:val="24"/>
        </w:rPr>
        <w:fldChar w:fldCharType="end"/>
      </w:r>
      <w:r>
        <w:rPr>
          <w:rFonts w:hint="eastAsia" w:ascii="宋体" w:hAnsi="宋体" w:eastAsia="宋体"/>
          <w:sz w:val="24"/>
        </w:rPr>
        <w:t>有组织排放废气检测</w:t>
      </w:r>
    </w:p>
    <w:p>
      <w:pPr>
        <w:spacing w:line="480" w:lineRule="atLeast"/>
        <w:jc w:val="center"/>
        <w:rPr>
          <w:rFonts w:ascii="宋体" w:hAnsi="宋体" w:eastAsia="宋体"/>
          <w:b/>
          <w:sz w:val="24"/>
          <w:szCs w:val="24"/>
        </w:rPr>
      </w:pPr>
      <w:r>
        <w:rPr>
          <w:rFonts w:hint="eastAsia" w:ascii="宋体" w:hAnsi="宋体" w:eastAsia="宋体"/>
          <w:b/>
          <w:sz w:val="24"/>
          <w:szCs w:val="24"/>
        </w:rPr>
        <w:t>表</w:t>
      </w:r>
      <w:r>
        <w:rPr>
          <w:rFonts w:ascii="宋体" w:hAnsi="宋体" w:eastAsia="宋体"/>
          <w:b/>
          <w:sz w:val="24"/>
          <w:szCs w:val="24"/>
        </w:rPr>
        <w:t>6-</w:t>
      </w:r>
      <w:r>
        <w:rPr>
          <w:rFonts w:hint="eastAsia" w:ascii="宋体" w:hAnsi="宋体" w:eastAsia="宋体"/>
          <w:b/>
          <w:sz w:val="24"/>
          <w:szCs w:val="24"/>
          <w:lang w:val="en-US" w:eastAsia="zh-CN"/>
        </w:rPr>
        <w:t>7</w:t>
      </w:r>
      <w:r>
        <w:rPr>
          <w:rFonts w:hint="eastAsia" w:ascii="宋体" w:hAnsi="宋体" w:eastAsia="宋体"/>
          <w:b/>
          <w:sz w:val="24"/>
          <w:szCs w:val="24"/>
        </w:rPr>
        <w:t xml:space="preserve">  有组织排放废气检测点位、项目及频次</w:t>
      </w:r>
    </w:p>
    <w:tbl>
      <w:tblPr>
        <w:tblStyle w:val="35"/>
        <w:tblW w:w="853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6"/>
        <w:gridCol w:w="1283"/>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416"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right="139" w:rightChars="66"/>
              <w:jc w:val="center"/>
              <w:textAlignment w:val="auto"/>
              <w:outlineLvl w:val="9"/>
              <w:rPr>
                <w:rFonts w:ascii="宋体" w:hAnsi="宋体" w:eastAsia="宋体"/>
                <w:b/>
                <w:kern w:val="0"/>
                <w:szCs w:val="21"/>
              </w:rPr>
            </w:pPr>
            <w:r>
              <w:rPr>
                <w:rFonts w:hint="eastAsia" w:ascii="宋体" w:hAnsi="宋体" w:eastAsia="宋体"/>
                <w:b/>
                <w:kern w:val="0"/>
                <w:szCs w:val="21"/>
              </w:rPr>
              <w:t>检测位置</w:t>
            </w:r>
          </w:p>
        </w:tc>
        <w:tc>
          <w:tcPr>
            <w:tcW w:w="1283" w:type="dxa"/>
            <w:vAlign w:val="center"/>
          </w:tcPr>
          <w:p>
            <w:pPr>
              <w:spacing w:line="360" w:lineRule="auto"/>
              <w:ind w:right="139" w:rightChars="66"/>
              <w:jc w:val="center"/>
              <w:rPr>
                <w:rFonts w:ascii="宋体" w:hAnsi="宋体" w:eastAsia="宋体"/>
                <w:b/>
                <w:kern w:val="0"/>
                <w:szCs w:val="21"/>
              </w:rPr>
            </w:pPr>
            <w:r>
              <w:rPr>
                <w:rFonts w:hint="eastAsia" w:ascii="宋体" w:hAnsi="宋体" w:eastAsia="宋体"/>
                <w:b/>
                <w:kern w:val="0"/>
                <w:szCs w:val="21"/>
              </w:rPr>
              <w:t>检测内容</w:t>
            </w:r>
          </w:p>
        </w:tc>
        <w:tc>
          <w:tcPr>
            <w:tcW w:w="2835" w:type="dxa"/>
            <w:vAlign w:val="center"/>
          </w:tcPr>
          <w:p>
            <w:pPr>
              <w:spacing w:line="360" w:lineRule="auto"/>
              <w:ind w:right="139" w:rightChars="66"/>
              <w:jc w:val="center"/>
              <w:rPr>
                <w:rFonts w:ascii="宋体" w:hAnsi="宋体" w:eastAsia="宋体"/>
                <w:b/>
                <w:kern w:val="0"/>
                <w:szCs w:val="21"/>
              </w:rPr>
            </w:pPr>
            <w:r>
              <w:rPr>
                <w:rFonts w:hint="eastAsia" w:ascii="宋体" w:hAnsi="宋体" w:eastAsia="宋体"/>
                <w:b/>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416"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宋体" w:hAnsi="宋体" w:eastAsia="宋体" w:cs="宋体"/>
                <w:lang w:eastAsia="zh-CN"/>
              </w:rPr>
            </w:pPr>
            <w:r>
              <w:rPr>
                <w:rFonts w:hint="eastAsia" w:ascii="宋体" w:hAnsi="宋体" w:eastAsia="宋体" w:cs="宋体"/>
                <w:szCs w:val="21"/>
                <w:lang w:eastAsia="zh-CN"/>
              </w:rPr>
              <w:t>粗破给料工序废气处理设施进口</w:t>
            </w:r>
          </w:p>
        </w:tc>
        <w:tc>
          <w:tcPr>
            <w:tcW w:w="1283" w:type="dxa"/>
            <w:vAlign w:val="center"/>
          </w:tcPr>
          <w:p>
            <w:pPr>
              <w:ind w:right="139" w:rightChars="66"/>
              <w:jc w:val="center"/>
              <w:rPr>
                <w:rFonts w:hint="eastAsia" w:ascii="宋体" w:hAnsi="宋体" w:eastAsia="宋体" w:cs="宋体"/>
                <w:kern w:val="0"/>
                <w:szCs w:val="21"/>
              </w:rPr>
            </w:pPr>
            <w:r>
              <w:rPr>
                <w:rFonts w:hint="eastAsia" w:ascii="宋体" w:hAnsi="宋体" w:eastAsia="宋体" w:cs="宋体"/>
                <w:kern w:val="0"/>
                <w:szCs w:val="21"/>
              </w:rPr>
              <w:t>颗粒物</w:t>
            </w:r>
          </w:p>
        </w:tc>
        <w:tc>
          <w:tcPr>
            <w:tcW w:w="2835" w:type="dxa"/>
            <w:vAlign w:val="center"/>
          </w:tcPr>
          <w:p>
            <w:pPr>
              <w:jc w:val="center"/>
              <w:rPr>
                <w:rFonts w:hint="eastAsia" w:ascii="宋体" w:hAnsi="宋体" w:eastAsia="宋体" w:cs="宋体"/>
                <w:kern w:val="0"/>
                <w:szCs w:val="21"/>
              </w:rPr>
            </w:pPr>
            <w:r>
              <w:rPr>
                <w:rFonts w:hint="eastAsia" w:ascii="宋体" w:hAnsi="宋体" w:eastAsia="宋体" w:cs="宋体"/>
                <w:szCs w:val="21"/>
              </w:rPr>
              <w:t>检测2天，每天检测3次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41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rPr>
            </w:pPr>
            <w:r>
              <w:rPr>
                <w:rFonts w:hint="eastAsia" w:ascii="宋体" w:hAnsi="宋体" w:eastAsia="宋体" w:cs="宋体"/>
                <w:szCs w:val="21"/>
                <w:lang w:eastAsia="zh-CN"/>
              </w:rPr>
              <w:t>粗破给料工序废气处理设施出口排气筒上</w:t>
            </w:r>
          </w:p>
        </w:tc>
        <w:tc>
          <w:tcPr>
            <w:tcW w:w="1283" w:type="dxa"/>
            <w:vAlign w:val="center"/>
          </w:tcPr>
          <w:p>
            <w:pPr>
              <w:keepNext w:val="0"/>
              <w:keepLines w:val="0"/>
              <w:pageBreakBefore w:val="0"/>
              <w:widowControl w:val="0"/>
              <w:kinsoku/>
              <w:wordWrap/>
              <w:overflowPunct/>
              <w:topLinePunct w:val="0"/>
              <w:autoSpaceDE/>
              <w:autoSpaceDN/>
              <w:bidi w:val="0"/>
              <w:adjustRightInd/>
              <w:spacing w:line="240" w:lineRule="auto"/>
              <w:ind w:right="139" w:rightChars="66"/>
              <w:jc w:val="center"/>
              <w:textAlignment w:val="auto"/>
              <w:outlineLvl w:val="9"/>
              <w:rPr>
                <w:rFonts w:hint="eastAsia" w:ascii="宋体" w:hAnsi="宋体" w:eastAsia="宋体" w:cs="宋体"/>
                <w:szCs w:val="21"/>
              </w:rPr>
            </w:pPr>
            <w:r>
              <w:rPr>
                <w:rFonts w:hint="eastAsia" w:ascii="宋体" w:hAnsi="宋体" w:eastAsia="宋体" w:cs="宋体"/>
                <w:szCs w:val="21"/>
              </w:rPr>
              <w:t>颗粒物</w:t>
            </w:r>
          </w:p>
        </w:tc>
        <w:tc>
          <w:tcPr>
            <w:tcW w:w="2835" w:type="dxa"/>
            <w:vAlign w:val="center"/>
          </w:tcPr>
          <w:p>
            <w:pPr>
              <w:keepNext w:val="0"/>
              <w:keepLines w:val="0"/>
              <w:pageBreakBefore w:val="0"/>
              <w:widowControl w:val="0"/>
              <w:kinsoku/>
              <w:wordWrap/>
              <w:overflowPunct/>
              <w:topLinePunct w:val="0"/>
              <w:autoSpaceDE/>
              <w:autoSpaceDN/>
              <w:bidi w:val="0"/>
              <w:adjustRightInd/>
              <w:spacing w:line="240" w:lineRule="auto"/>
              <w:ind w:right="139" w:rightChars="66"/>
              <w:jc w:val="center"/>
              <w:textAlignment w:val="auto"/>
              <w:outlineLvl w:val="9"/>
              <w:rPr>
                <w:rFonts w:hint="eastAsia" w:ascii="宋体" w:hAnsi="宋体" w:eastAsia="宋体" w:cs="宋体"/>
                <w:kern w:val="0"/>
                <w:szCs w:val="21"/>
              </w:rPr>
            </w:pPr>
            <w:r>
              <w:rPr>
                <w:rFonts w:hint="eastAsia" w:ascii="宋体" w:hAnsi="宋体" w:eastAsia="宋体" w:cs="宋体"/>
                <w:szCs w:val="21"/>
                <w:lang w:val="en-US" w:eastAsia="zh-CN"/>
              </w:rPr>
              <w:t xml:space="preserve"> </w:t>
            </w:r>
            <w:r>
              <w:rPr>
                <w:rFonts w:hint="eastAsia" w:ascii="宋体" w:hAnsi="宋体" w:eastAsia="宋体" w:cs="宋体"/>
                <w:szCs w:val="21"/>
              </w:rPr>
              <w:t>检测2天，每天检测3次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41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szCs w:val="21"/>
                <w:lang w:eastAsia="zh-CN"/>
              </w:rPr>
            </w:pPr>
            <w:r>
              <w:rPr>
                <w:rFonts w:hint="eastAsia" w:ascii="宋体" w:hAnsi="宋体" w:eastAsia="宋体" w:cs="宋体"/>
                <w:szCs w:val="21"/>
                <w:lang w:eastAsia="zh-CN"/>
              </w:rPr>
              <w:t>中破给料工序废气处理设施进口</w:t>
            </w:r>
          </w:p>
        </w:tc>
        <w:tc>
          <w:tcPr>
            <w:tcW w:w="1283" w:type="dxa"/>
            <w:vAlign w:val="center"/>
          </w:tcPr>
          <w:p>
            <w:pPr>
              <w:keepNext w:val="0"/>
              <w:keepLines w:val="0"/>
              <w:pageBreakBefore w:val="0"/>
              <w:widowControl w:val="0"/>
              <w:kinsoku/>
              <w:wordWrap/>
              <w:overflowPunct/>
              <w:topLinePunct w:val="0"/>
              <w:autoSpaceDE/>
              <w:autoSpaceDN/>
              <w:bidi w:val="0"/>
              <w:adjustRightInd/>
              <w:spacing w:line="240" w:lineRule="auto"/>
              <w:ind w:right="139" w:rightChars="66"/>
              <w:jc w:val="center"/>
              <w:textAlignment w:val="auto"/>
              <w:outlineLvl w:val="9"/>
              <w:rPr>
                <w:rFonts w:hint="eastAsia" w:ascii="宋体" w:hAnsi="宋体" w:eastAsia="宋体" w:cs="宋体"/>
                <w:szCs w:val="21"/>
              </w:rPr>
            </w:pPr>
            <w:r>
              <w:rPr>
                <w:rFonts w:hint="eastAsia" w:ascii="宋体" w:hAnsi="宋体" w:eastAsia="宋体" w:cs="宋体"/>
                <w:kern w:val="0"/>
                <w:szCs w:val="21"/>
              </w:rPr>
              <w:t>颗粒物</w:t>
            </w:r>
          </w:p>
        </w:tc>
        <w:tc>
          <w:tcPr>
            <w:tcW w:w="2835" w:type="dxa"/>
            <w:vAlign w:val="center"/>
          </w:tcPr>
          <w:p>
            <w:pPr>
              <w:keepNext w:val="0"/>
              <w:keepLines w:val="0"/>
              <w:pageBreakBefore w:val="0"/>
              <w:widowControl w:val="0"/>
              <w:kinsoku/>
              <w:wordWrap/>
              <w:overflowPunct/>
              <w:topLinePunct w:val="0"/>
              <w:autoSpaceDE/>
              <w:autoSpaceDN/>
              <w:bidi w:val="0"/>
              <w:adjustRightInd/>
              <w:spacing w:line="240" w:lineRule="auto"/>
              <w:ind w:right="139" w:rightChars="66"/>
              <w:jc w:val="center"/>
              <w:textAlignment w:val="auto"/>
              <w:outlineLvl w:val="9"/>
              <w:rPr>
                <w:rFonts w:hint="eastAsia" w:ascii="宋体" w:hAnsi="宋体" w:eastAsia="宋体" w:cs="宋体"/>
                <w:szCs w:val="21"/>
              </w:rPr>
            </w:pPr>
            <w:r>
              <w:rPr>
                <w:rFonts w:hint="eastAsia" w:ascii="宋体" w:hAnsi="宋体" w:eastAsia="宋体" w:cs="宋体"/>
                <w:szCs w:val="21"/>
              </w:rPr>
              <w:t>检测2天，每天检测3次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41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szCs w:val="21"/>
                <w:lang w:eastAsia="zh-CN"/>
              </w:rPr>
            </w:pPr>
            <w:r>
              <w:rPr>
                <w:rFonts w:hint="eastAsia" w:ascii="宋体" w:hAnsi="宋体" w:eastAsia="宋体" w:cs="宋体"/>
                <w:szCs w:val="21"/>
                <w:lang w:eastAsia="zh-CN"/>
              </w:rPr>
              <w:t>中破给料工序废气处理设施出口排气筒上</w:t>
            </w:r>
          </w:p>
        </w:tc>
        <w:tc>
          <w:tcPr>
            <w:tcW w:w="1283" w:type="dxa"/>
            <w:vAlign w:val="center"/>
          </w:tcPr>
          <w:p>
            <w:pPr>
              <w:keepNext w:val="0"/>
              <w:keepLines w:val="0"/>
              <w:pageBreakBefore w:val="0"/>
              <w:widowControl w:val="0"/>
              <w:kinsoku/>
              <w:wordWrap/>
              <w:overflowPunct/>
              <w:topLinePunct w:val="0"/>
              <w:autoSpaceDE/>
              <w:autoSpaceDN/>
              <w:bidi w:val="0"/>
              <w:adjustRightInd/>
              <w:spacing w:line="240" w:lineRule="auto"/>
              <w:ind w:right="139" w:rightChars="66"/>
              <w:jc w:val="center"/>
              <w:textAlignment w:val="auto"/>
              <w:outlineLvl w:val="9"/>
              <w:rPr>
                <w:rFonts w:hint="eastAsia" w:ascii="宋体" w:hAnsi="宋体" w:eastAsia="宋体" w:cs="宋体"/>
                <w:szCs w:val="21"/>
              </w:rPr>
            </w:pPr>
            <w:r>
              <w:rPr>
                <w:rFonts w:hint="eastAsia" w:ascii="宋体" w:hAnsi="宋体" w:eastAsia="宋体" w:cs="宋体"/>
                <w:szCs w:val="21"/>
              </w:rPr>
              <w:t>颗粒物</w:t>
            </w:r>
          </w:p>
        </w:tc>
        <w:tc>
          <w:tcPr>
            <w:tcW w:w="2835" w:type="dxa"/>
            <w:vAlign w:val="center"/>
          </w:tcPr>
          <w:p>
            <w:pPr>
              <w:keepNext w:val="0"/>
              <w:keepLines w:val="0"/>
              <w:pageBreakBefore w:val="0"/>
              <w:widowControl w:val="0"/>
              <w:kinsoku/>
              <w:wordWrap/>
              <w:overflowPunct/>
              <w:topLinePunct w:val="0"/>
              <w:autoSpaceDE/>
              <w:autoSpaceDN/>
              <w:bidi w:val="0"/>
              <w:adjustRightInd/>
              <w:spacing w:line="240" w:lineRule="auto"/>
              <w:ind w:right="139" w:rightChars="66"/>
              <w:jc w:val="center"/>
              <w:textAlignment w:val="auto"/>
              <w:outlineLvl w:val="9"/>
              <w:rPr>
                <w:rFonts w:hint="eastAsia" w:ascii="宋体" w:hAnsi="宋体" w:eastAsia="宋体" w:cs="宋体"/>
                <w:szCs w:val="21"/>
              </w:rPr>
            </w:pPr>
            <w:r>
              <w:rPr>
                <w:rFonts w:hint="eastAsia" w:ascii="宋体" w:hAnsi="宋体" w:eastAsia="宋体" w:cs="宋体"/>
                <w:szCs w:val="21"/>
              </w:rPr>
              <w:t>检测2天，每天检测3次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41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szCs w:val="21"/>
                <w:lang w:eastAsia="zh-CN"/>
              </w:rPr>
            </w:pPr>
            <w:r>
              <w:rPr>
                <w:rFonts w:hint="eastAsia" w:ascii="宋体" w:hAnsi="宋体" w:eastAsia="宋体" w:cs="宋体"/>
                <w:szCs w:val="21"/>
                <w:lang w:eastAsia="zh-CN"/>
              </w:rPr>
              <w:t>中、细碎落料工序废气处理设施进口</w:t>
            </w:r>
          </w:p>
        </w:tc>
        <w:tc>
          <w:tcPr>
            <w:tcW w:w="1283" w:type="dxa"/>
            <w:vAlign w:val="center"/>
          </w:tcPr>
          <w:p>
            <w:pPr>
              <w:keepNext w:val="0"/>
              <w:keepLines w:val="0"/>
              <w:pageBreakBefore w:val="0"/>
              <w:widowControl w:val="0"/>
              <w:kinsoku/>
              <w:wordWrap/>
              <w:overflowPunct/>
              <w:topLinePunct w:val="0"/>
              <w:autoSpaceDE/>
              <w:autoSpaceDN/>
              <w:bidi w:val="0"/>
              <w:adjustRightInd/>
              <w:spacing w:line="240" w:lineRule="auto"/>
              <w:ind w:right="139" w:rightChars="66"/>
              <w:jc w:val="center"/>
              <w:textAlignment w:val="auto"/>
              <w:outlineLvl w:val="9"/>
              <w:rPr>
                <w:rFonts w:hint="eastAsia" w:ascii="宋体" w:hAnsi="宋体" w:eastAsia="宋体" w:cs="宋体"/>
                <w:szCs w:val="21"/>
              </w:rPr>
            </w:pPr>
            <w:r>
              <w:rPr>
                <w:rFonts w:hint="eastAsia" w:ascii="宋体" w:hAnsi="宋体" w:eastAsia="宋体" w:cs="宋体"/>
                <w:kern w:val="0"/>
                <w:szCs w:val="21"/>
              </w:rPr>
              <w:t>颗粒物</w:t>
            </w:r>
          </w:p>
        </w:tc>
        <w:tc>
          <w:tcPr>
            <w:tcW w:w="2835" w:type="dxa"/>
            <w:vAlign w:val="center"/>
          </w:tcPr>
          <w:p>
            <w:pPr>
              <w:keepNext w:val="0"/>
              <w:keepLines w:val="0"/>
              <w:pageBreakBefore w:val="0"/>
              <w:widowControl w:val="0"/>
              <w:kinsoku/>
              <w:wordWrap/>
              <w:overflowPunct/>
              <w:topLinePunct w:val="0"/>
              <w:autoSpaceDE/>
              <w:autoSpaceDN/>
              <w:bidi w:val="0"/>
              <w:adjustRightInd/>
              <w:spacing w:line="240" w:lineRule="auto"/>
              <w:ind w:right="139" w:rightChars="66"/>
              <w:jc w:val="center"/>
              <w:textAlignment w:val="auto"/>
              <w:outlineLvl w:val="9"/>
              <w:rPr>
                <w:rFonts w:hint="eastAsia" w:ascii="宋体" w:hAnsi="宋体" w:eastAsia="宋体" w:cs="宋体"/>
                <w:szCs w:val="21"/>
              </w:rPr>
            </w:pPr>
            <w:r>
              <w:rPr>
                <w:rFonts w:hint="eastAsia" w:ascii="宋体" w:hAnsi="宋体" w:eastAsia="宋体" w:cs="宋体"/>
                <w:szCs w:val="21"/>
              </w:rPr>
              <w:t>检测2天，每天检测3次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41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szCs w:val="21"/>
                <w:lang w:eastAsia="zh-CN"/>
              </w:rPr>
            </w:pPr>
            <w:r>
              <w:rPr>
                <w:rFonts w:hint="eastAsia" w:ascii="宋体" w:hAnsi="宋体" w:eastAsia="宋体" w:cs="宋体"/>
                <w:szCs w:val="21"/>
                <w:lang w:eastAsia="zh-CN"/>
              </w:rPr>
              <w:t>中、细碎落料工序废气处理设施出口排气筒上</w:t>
            </w:r>
          </w:p>
        </w:tc>
        <w:tc>
          <w:tcPr>
            <w:tcW w:w="1283" w:type="dxa"/>
            <w:vAlign w:val="center"/>
          </w:tcPr>
          <w:p>
            <w:pPr>
              <w:keepNext w:val="0"/>
              <w:keepLines w:val="0"/>
              <w:pageBreakBefore w:val="0"/>
              <w:widowControl w:val="0"/>
              <w:kinsoku/>
              <w:wordWrap/>
              <w:overflowPunct/>
              <w:topLinePunct w:val="0"/>
              <w:autoSpaceDE/>
              <w:autoSpaceDN/>
              <w:bidi w:val="0"/>
              <w:adjustRightInd/>
              <w:spacing w:line="240" w:lineRule="auto"/>
              <w:ind w:right="139" w:rightChars="66"/>
              <w:jc w:val="center"/>
              <w:textAlignment w:val="auto"/>
              <w:outlineLvl w:val="9"/>
              <w:rPr>
                <w:rFonts w:hint="eastAsia" w:ascii="宋体" w:hAnsi="宋体" w:eastAsia="宋体" w:cs="宋体"/>
                <w:szCs w:val="21"/>
              </w:rPr>
            </w:pPr>
            <w:r>
              <w:rPr>
                <w:rFonts w:hint="eastAsia" w:ascii="宋体" w:hAnsi="宋体" w:eastAsia="宋体" w:cs="宋体"/>
                <w:szCs w:val="21"/>
              </w:rPr>
              <w:t>颗粒物</w:t>
            </w:r>
          </w:p>
        </w:tc>
        <w:tc>
          <w:tcPr>
            <w:tcW w:w="2835" w:type="dxa"/>
            <w:vAlign w:val="center"/>
          </w:tcPr>
          <w:p>
            <w:pPr>
              <w:keepNext w:val="0"/>
              <w:keepLines w:val="0"/>
              <w:pageBreakBefore w:val="0"/>
              <w:widowControl w:val="0"/>
              <w:kinsoku/>
              <w:wordWrap/>
              <w:overflowPunct/>
              <w:topLinePunct w:val="0"/>
              <w:autoSpaceDE/>
              <w:autoSpaceDN/>
              <w:bidi w:val="0"/>
              <w:adjustRightInd/>
              <w:spacing w:line="240" w:lineRule="auto"/>
              <w:ind w:right="139" w:rightChars="66"/>
              <w:jc w:val="center"/>
              <w:textAlignment w:val="auto"/>
              <w:outlineLvl w:val="9"/>
              <w:rPr>
                <w:rFonts w:hint="eastAsia" w:ascii="宋体" w:hAnsi="宋体" w:eastAsia="宋体" w:cs="宋体"/>
                <w:szCs w:val="21"/>
              </w:rPr>
            </w:pPr>
            <w:r>
              <w:rPr>
                <w:rFonts w:hint="eastAsia" w:ascii="宋体" w:hAnsi="宋体" w:eastAsia="宋体" w:cs="宋体"/>
                <w:szCs w:val="21"/>
              </w:rPr>
              <w:t>检测2天，每天检测3次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41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szCs w:val="21"/>
                <w:lang w:eastAsia="zh-CN"/>
              </w:rPr>
            </w:pPr>
            <w:r>
              <w:rPr>
                <w:rFonts w:hint="eastAsia" w:ascii="宋体" w:hAnsi="宋体" w:eastAsia="宋体" w:cs="宋体"/>
                <w:szCs w:val="21"/>
                <w:lang w:eastAsia="zh-CN"/>
              </w:rPr>
              <w:t>筛分工序废气处理设施进口</w:t>
            </w:r>
          </w:p>
        </w:tc>
        <w:tc>
          <w:tcPr>
            <w:tcW w:w="1283" w:type="dxa"/>
            <w:vAlign w:val="center"/>
          </w:tcPr>
          <w:p>
            <w:pPr>
              <w:keepNext w:val="0"/>
              <w:keepLines w:val="0"/>
              <w:pageBreakBefore w:val="0"/>
              <w:widowControl w:val="0"/>
              <w:kinsoku/>
              <w:wordWrap/>
              <w:overflowPunct/>
              <w:topLinePunct w:val="0"/>
              <w:autoSpaceDE/>
              <w:autoSpaceDN/>
              <w:bidi w:val="0"/>
              <w:adjustRightInd/>
              <w:spacing w:line="240" w:lineRule="auto"/>
              <w:ind w:right="139" w:rightChars="66"/>
              <w:jc w:val="center"/>
              <w:textAlignment w:val="auto"/>
              <w:outlineLvl w:val="9"/>
              <w:rPr>
                <w:rFonts w:hint="eastAsia" w:ascii="宋体" w:hAnsi="宋体" w:eastAsia="宋体" w:cs="宋体"/>
                <w:szCs w:val="21"/>
              </w:rPr>
            </w:pPr>
            <w:r>
              <w:rPr>
                <w:rFonts w:hint="eastAsia" w:ascii="宋体" w:hAnsi="宋体" w:eastAsia="宋体" w:cs="宋体"/>
                <w:kern w:val="0"/>
                <w:szCs w:val="21"/>
              </w:rPr>
              <w:t>颗粒物</w:t>
            </w:r>
          </w:p>
        </w:tc>
        <w:tc>
          <w:tcPr>
            <w:tcW w:w="2835" w:type="dxa"/>
            <w:vAlign w:val="center"/>
          </w:tcPr>
          <w:p>
            <w:pPr>
              <w:keepNext w:val="0"/>
              <w:keepLines w:val="0"/>
              <w:pageBreakBefore w:val="0"/>
              <w:widowControl w:val="0"/>
              <w:kinsoku/>
              <w:wordWrap/>
              <w:overflowPunct/>
              <w:topLinePunct w:val="0"/>
              <w:autoSpaceDE/>
              <w:autoSpaceDN/>
              <w:bidi w:val="0"/>
              <w:adjustRightInd/>
              <w:spacing w:line="240" w:lineRule="auto"/>
              <w:ind w:right="139" w:rightChars="66"/>
              <w:jc w:val="center"/>
              <w:textAlignment w:val="auto"/>
              <w:outlineLvl w:val="9"/>
              <w:rPr>
                <w:rFonts w:hint="eastAsia" w:ascii="宋体" w:hAnsi="宋体" w:eastAsia="宋体" w:cs="宋体"/>
                <w:szCs w:val="21"/>
              </w:rPr>
            </w:pPr>
            <w:r>
              <w:rPr>
                <w:rFonts w:hint="eastAsia" w:ascii="宋体" w:hAnsi="宋体" w:eastAsia="宋体" w:cs="宋体"/>
                <w:szCs w:val="21"/>
              </w:rPr>
              <w:t>检测2天，每天检测3次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416" w:type="dxa"/>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Fonts w:hint="eastAsia" w:ascii="宋体" w:hAnsi="宋体" w:eastAsia="宋体" w:cs="宋体"/>
                <w:szCs w:val="21"/>
                <w:lang w:eastAsia="zh-CN"/>
              </w:rPr>
            </w:pPr>
            <w:r>
              <w:rPr>
                <w:rFonts w:hint="eastAsia" w:ascii="宋体" w:hAnsi="宋体" w:eastAsia="宋体" w:cs="宋体"/>
                <w:szCs w:val="21"/>
                <w:lang w:eastAsia="zh-CN"/>
              </w:rPr>
              <w:t>筛分工序废气处理设施出口排气筒上</w:t>
            </w:r>
          </w:p>
        </w:tc>
        <w:tc>
          <w:tcPr>
            <w:tcW w:w="1283" w:type="dxa"/>
            <w:vAlign w:val="center"/>
          </w:tcPr>
          <w:p>
            <w:pPr>
              <w:keepNext w:val="0"/>
              <w:keepLines w:val="0"/>
              <w:pageBreakBefore w:val="0"/>
              <w:widowControl w:val="0"/>
              <w:kinsoku/>
              <w:wordWrap/>
              <w:overflowPunct/>
              <w:topLinePunct w:val="0"/>
              <w:autoSpaceDE/>
              <w:autoSpaceDN/>
              <w:bidi w:val="0"/>
              <w:adjustRightInd/>
              <w:spacing w:line="240" w:lineRule="auto"/>
              <w:ind w:right="139" w:rightChars="66"/>
              <w:jc w:val="center"/>
              <w:textAlignment w:val="auto"/>
              <w:outlineLvl w:val="9"/>
              <w:rPr>
                <w:rFonts w:hint="eastAsia" w:ascii="宋体" w:hAnsi="宋体" w:eastAsia="宋体" w:cs="宋体"/>
                <w:szCs w:val="21"/>
                <w:lang w:eastAsia="zh-CN"/>
              </w:rPr>
            </w:pPr>
            <w:r>
              <w:rPr>
                <w:rFonts w:hint="eastAsia" w:ascii="宋体" w:hAnsi="宋体" w:eastAsia="宋体" w:cs="宋体"/>
                <w:szCs w:val="21"/>
                <w:lang w:eastAsia="zh-CN"/>
              </w:rPr>
              <w:t>颗粒物</w:t>
            </w:r>
          </w:p>
        </w:tc>
        <w:tc>
          <w:tcPr>
            <w:tcW w:w="2835" w:type="dxa"/>
            <w:vAlign w:val="center"/>
          </w:tcPr>
          <w:p>
            <w:pPr>
              <w:keepNext w:val="0"/>
              <w:keepLines w:val="0"/>
              <w:pageBreakBefore w:val="0"/>
              <w:widowControl w:val="0"/>
              <w:kinsoku/>
              <w:wordWrap/>
              <w:overflowPunct/>
              <w:topLinePunct w:val="0"/>
              <w:autoSpaceDE/>
              <w:autoSpaceDN/>
              <w:bidi w:val="0"/>
              <w:adjustRightInd/>
              <w:spacing w:line="240" w:lineRule="auto"/>
              <w:ind w:right="139" w:rightChars="66"/>
              <w:jc w:val="center"/>
              <w:textAlignment w:val="auto"/>
              <w:outlineLvl w:val="9"/>
              <w:rPr>
                <w:rFonts w:hint="eastAsia" w:ascii="宋体" w:hAnsi="宋体" w:eastAsia="宋体" w:cs="宋体"/>
                <w:szCs w:val="21"/>
              </w:rPr>
            </w:pPr>
            <w:r>
              <w:rPr>
                <w:rFonts w:hint="eastAsia" w:ascii="宋体" w:hAnsi="宋体" w:eastAsia="宋体" w:cs="宋体"/>
                <w:szCs w:val="21"/>
              </w:rPr>
              <w:t>检测2天，每天检测3次</w:t>
            </w:r>
          </w:p>
        </w:tc>
      </w:tr>
    </w:tbl>
    <w:p>
      <w:pPr>
        <w:spacing w:line="480" w:lineRule="atLeast"/>
        <w:ind w:firstLine="480" w:firstLineChars="200"/>
        <w:rPr>
          <w:rFonts w:ascii="宋体" w:hAnsi="宋体" w:eastAsia="宋体"/>
          <w:sz w:val="24"/>
        </w:rPr>
      </w:pPr>
      <w:r>
        <w:rPr>
          <w:rFonts w:ascii="宋体" w:hAnsi="宋体" w:eastAsia="宋体"/>
          <w:sz w:val="24"/>
        </w:rPr>
        <w:fldChar w:fldCharType="begin"/>
      </w:r>
      <w:r>
        <w:rPr>
          <w:rFonts w:hint="eastAsia" w:ascii="宋体" w:hAnsi="宋体" w:eastAsia="宋体"/>
          <w:sz w:val="24"/>
        </w:rPr>
        <w:instrText xml:space="preserve">eq \o\ac(○,2)</w:instrText>
      </w:r>
      <w:r>
        <w:rPr>
          <w:rFonts w:ascii="宋体" w:hAnsi="宋体" w:eastAsia="宋体"/>
          <w:sz w:val="24"/>
        </w:rPr>
        <w:fldChar w:fldCharType="end"/>
      </w:r>
      <w:r>
        <w:rPr>
          <w:rFonts w:hint="eastAsia" w:ascii="宋体" w:hAnsi="宋体" w:eastAsia="宋体"/>
          <w:sz w:val="24"/>
        </w:rPr>
        <w:t>无组织排放废气检测</w:t>
      </w:r>
    </w:p>
    <w:p>
      <w:pPr>
        <w:spacing w:line="480" w:lineRule="atLeast"/>
        <w:jc w:val="center"/>
        <w:rPr>
          <w:rFonts w:ascii="宋体" w:hAnsi="宋体" w:eastAsia="宋体"/>
          <w:b/>
          <w:sz w:val="24"/>
          <w:szCs w:val="24"/>
        </w:rPr>
      </w:pPr>
      <w:r>
        <w:rPr>
          <w:rFonts w:hint="eastAsia" w:ascii="宋体" w:hAnsi="宋体" w:eastAsia="宋体"/>
          <w:b/>
          <w:sz w:val="24"/>
          <w:szCs w:val="24"/>
        </w:rPr>
        <w:t>表</w:t>
      </w:r>
      <w:r>
        <w:rPr>
          <w:rFonts w:ascii="宋体" w:hAnsi="宋体" w:eastAsia="宋体"/>
          <w:b/>
          <w:sz w:val="24"/>
          <w:szCs w:val="24"/>
        </w:rPr>
        <w:t>6-</w:t>
      </w:r>
      <w:r>
        <w:rPr>
          <w:rFonts w:hint="eastAsia" w:ascii="宋体" w:hAnsi="宋体" w:eastAsia="宋体"/>
          <w:b/>
          <w:sz w:val="24"/>
          <w:szCs w:val="24"/>
          <w:lang w:val="en-US" w:eastAsia="zh-CN"/>
        </w:rPr>
        <w:t>8</w:t>
      </w:r>
      <w:r>
        <w:rPr>
          <w:rFonts w:hint="eastAsia" w:ascii="宋体" w:hAnsi="宋体" w:eastAsia="宋体"/>
          <w:b/>
          <w:sz w:val="24"/>
          <w:szCs w:val="24"/>
        </w:rPr>
        <w:t xml:space="preserve">  无组织排放废气检测点位、项目及频次</w:t>
      </w:r>
    </w:p>
    <w:tbl>
      <w:tblPr>
        <w:tblStyle w:val="35"/>
        <w:tblW w:w="853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6"/>
        <w:gridCol w:w="1275"/>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4416" w:type="dxa"/>
            <w:vAlign w:val="center"/>
          </w:tcPr>
          <w:p>
            <w:pPr>
              <w:keepNext w:val="0"/>
              <w:keepLines w:val="0"/>
              <w:pageBreakBefore w:val="0"/>
              <w:widowControl w:val="0"/>
              <w:kinsoku/>
              <w:wordWrap/>
              <w:overflowPunct/>
              <w:topLinePunct w:val="0"/>
              <w:autoSpaceDE/>
              <w:autoSpaceDN/>
              <w:bidi w:val="0"/>
              <w:adjustRightInd/>
              <w:snapToGrid/>
              <w:ind w:right="139" w:rightChars="66"/>
              <w:jc w:val="center"/>
              <w:textAlignment w:val="auto"/>
              <w:outlineLvl w:val="9"/>
              <w:rPr>
                <w:rFonts w:ascii="宋体" w:hAnsi="宋体" w:eastAsia="宋体"/>
                <w:b/>
                <w:kern w:val="0"/>
                <w:szCs w:val="21"/>
              </w:rPr>
            </w:pPr>
            <w:r>
              <w:rPr>
                <w:rFonts w:hint="eastAsia" w:ascii="宋体" w:hAnsi="宋体" w:eastAsia="宋体"/>
                <w:b/>
                <w:kern w:val="0"/>
                <w:szCs w:val="21"/>
              </w:rPr>
              <w:t>检测位置</w:t>
            </w:r>
          </w:p>
        </w:tc>
        <w:tc>
          <w:tcPr>
            <w:tcW w:w="1275" w:type="dxa"/>
            <w:vAlign w:val="center"/>
          </w:tcPr>
          <w:p>
            <w:pPr>
              <w:keepNext w:val="0"/>
              <w:keepLines w:val="0"/>
              <w:pageBreakBefore w:val="0"/>
              <w:widowControl w:val="0"/>
              <w:kinsoku/>
              <w:wordWrap/>
              <w:overflowPunct/>
              <w:topLinePunct w:val="0"/>
              <w:autoSpaceDE/>
              <w:autoSpaceDN/>
              <w:bidi w:val="0"/>
              <w:adjustRightInd/>
              <w:snapToGrid/>
              <w:ind w:right="139" w:rightChars="66"/>
              <w:jc w:val="center"/>
              <w:textAlignment w:val="auto"/>
              <w:outlineLvl w:val="9"/>
              <w:rPr>
                <w:rFonts w:ascii="宋体" w:hAnsi="宋体" w:eastAsia="宋体"/>
                <w:b/>
                <w:kern w:val="0"/>
                <w:szCs w:val="21"/>
              </w:rPr>
            </w:pPr>
            <w:r>
              <w:rPr>
                <w:rFonts w:hint="eastAsia" w:ascii="宋体" w:hAnsi="宋体" w:eastAsia="宋体"/>
                <w:b/>
                <w:kern w:val="0"/>
                <w:szCs w:val="21"/>
              </w:rPr>
              <w:t>检测内容</w:t>
            </w:r>
          </w:p>
        </w:tc>
        <w:tc>
          <w:tcPr>
            <w:tcW w:w="2843" w:type="dxa"/>
            <w:vAlign w:val="center"/>
          </w:tcPr>
          <w:p>
            <w:pPr>
              <w:keepNext w:val="0"/>
              <w:keepLines w:val="0"/>
              <w:pageBreakBefore w:val="0"/>
              <w:widowControl w:val="0"/>
              <w:kinsoku/>
              <w:wordWrap/>
              <w:overflowPunct/>
              <w:topLinePunct w:val="0"/>
              <w:autoSpaceDE/>
              <w:autoSpaceDN/>
              <w:bidi w:val="0"/>
              <w:adjustRightInd/>
              <w:snapToGrid/>
              <w:ind w:right="139" w:rightChars="66"/>
              <w:jc w:val="center"/>
              <w:textAlignment w:val="auto"/>
              <w:outlineLvl w:val="9"/>
              <w:rPr>
                <w:rFonts w:ascii="宋体" w:hAnsi="宋体" w:eastAsia="宋体"/>
                <w:b/>
                <w:kern w:val="0"/>
                <w:szCs w:val="21"/>
              </w:rPr>
            </w:pPr>
            <w:r>
              <w:rPr>
                <w:rFonts w:hint="eastAsia" w:ascii="宋体" w:hAnsi="宋体" w:eastAsia="宋体"/>
                <w:b/>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8" w:hRule="exact"/>
        </w:trPr>
        <w:tc>
          <w:tcPr>
            <w:tcW w:w="441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ascii="宋体" w:hAnsi="宋体" w:eastAsia="宋体"/>
              </w:rPr>
            </w:pPr>
            <w:r>
              <w:rPr>
                <w:rFonts w:hint="eastAsia" w:ascii="宋体" w:hAnsi="宋体" w:eastAsia="宋体"/>
                <w:lang w:eastAsia="zh-CN"/>
              </w:rPr>
              <w:t>厂界上风向布设</w:t>
            </w:r>
            <w:r>
              <w:rPr>
                <w:rFonts w:hint="eastAsia" w:ascii="宋体" w:hAnsi="宋体" w:eastAsia="宋体"/>
                <w:lang w:val="en-US" w:eastAsia="zh-CN"/>
              </w:rPr>
              <w:t>1个检测点位（</w:t>
            </w:r>
            <w:r>
              <w:rPr>
                <w:rFonts w:hint="eastAsia" w:ascii="宋体" w:hAnsi="宋体" w:eastAsia="宋体"/>
              </w:rPr>
              <w:t>○1#</w:t>
            </w:r>
            <w:r>
              <w:rPr>
                <w:rFonts w:hint="eastAsia" w:ascii="宋体" w:hAnsi="宋体" w:eastAsia="宋体"/>
                <w:lang w:eastAsia="zh-CN"/>
              </w:rPr>
              <w:t>），</w:t>
            </w:r>
            <w:r>
              <w:rPr>
                <w:rFonts w:hint="eastAsia" w:ascii="宋体" w:hAnsi="宋体" w:eastAsia="宋体"/>
              </w:rPr>
              <w:t>厂界下风向布设3个检测点（○1#、○2#、○3#）</w:t>
            </w:r>
          </w:p>
        </w:tc>
        <w:tc>
          <w:tcPr>
            <w:tcW w:w="1275" w:type="dxa"/>
            <w:vAlign w:val="center"/>
          </w:tcPr>
          <w:p>
            <w:pPr>
              <w:keepNext w:val="0"/>
              <w:keepLines w:val="0"/>
              <w:pageBreakBefore w:val="0"/>
              <w:widowControl w:val="0"/>
              <w:kinsoku/>
              <w:wordWrap/>
              <w:overflowPunct/>
              <w:topLinePunct w:val="0"/>
              <w:autoSpaceDE/>
              <w:autoSpaceDN/>
              <w:bidi w:val="0"/>
              <w:adjustRightInd/>
              <w:snapToGrid/>
              <w:ind w:right="139" w:rightChars="66"/>
              <w:jc w:val="center"/>
              <w:textAlignment w:val="auto"/>
              <w:outlineLvl w:val="9"/>
              <w:rPr>
                <w:rFonts w:ascii="宋体" w:hAnsi="宋体" w:eastAsia="宋体"/>
                <w:szCs w:val="21"/>
              </w:rPr>
            </w:pPr>
            <w:r>
              <w:rPr>
                <w:rFonts w:hint="eastAsia" w:ascii="宋体" w:hAnsi="宋体" w:eastAsia="宋体"/>
                <w:kern w:val="0"/>
                <w:szCs w:val="21"/>
              </w:rPr>
              <w:t>颗粒物</w:t>
            </w:r>
          </w:p>
        </w:tc>
        <w:tc>
          <w:tcPr>
            <w:tcW w:w="2843" w:type="dxa"/>
            <w:vAlign w:val="center"/>
          </w:tcPr>
          <w:p>
            <w:pPr>
              <w:keepNext w:val="0"/>
              <w:keepLines w:val="0"/>
              <w:pageBreakBefore w:val="0"/>
              <w:widowControl w:val="0"/>
              <w:kinsoku/>
              <w:wordWrap/>
              <w:overflowPunct/>
              <w:topLinePunct w:val="0"/>
              <w:autoSpaceDE/>
              <w:autoSpaceDN/>
              <w:bidi w:val="0"/>
              <w:adjustRightInd/>
              <w:snapToGrid/>
              <w:ind w:right="139" w:rightChars="66"/>
              <w:jc w:val="center"/>
              <w:textAlignment w:val="auto"/>
              <w:outlineLvl w:val="9"/>
              <w:rPr>
                <w:rFonts w:ascii="宋体" w:hAnsi="宋体" w:eastAsia="宋体"/>
                <w:kern w:val="0"/>
                <w:szCs w:val="21"/>
              </w:rPr>
            </w:pPr>
            <w:r>
              <w:rPr>
                <w:rFonts w:hint="eastAsia" w:ascii="宋体" w:hAnsi="宋体" w:eastAsia="宋体"/>
                <w:kern w:val="0"/>
                <w:szCs w:val="21"/>
              </w:rPr>
              <w:t>检测</w:t>
            </w:r>
            <w:r>
              <w:rPr>
                <w:rFonts w:ascii="宋体" w:hAnsi="宋体" w:eastAsia="宋体"/>
                <w:kern w:val="0"/>
                <w:szCs w:val="21"/>
              </w:rPr>
              <w:t>2</w:t>
            </w:r>
            <w:r>
              <w:rPr>
                <w:rFonts w:hint="eastAsia" w:ascii="宋体" w:hAnsi="宋体" w:eastAsia="宋体"/>
                <w:kern w:val="0"/>
                <w:szCs w:val="21"/>
              </w:rPr>
              <w:t>天，每天检测3次</w:t>
            </w:r>
          </w:p>
        </w:tc>
      </w:tr>
    </w:tbl>
    <w:p>
      <w:pPr>
        <w:spacing w:line="400" w:lineRule="atLeast"/>
        <w:ind w:firstLine="480" w:firstLineChars="200"/>
        <w:rPr>
          <w:rFonts w:ascii="宋体" w:hAnsi="宋体" w:eastAsia="宋体"/>
          <w:sz w:val="24"/>
        </w:rPr>
      </w:pPr>
      <w:r>
        <w:rPr>
          <w:rFonts w:ascii="宋体" w:hAnsi="宋体" w:eastAsia="宋体"/>
          <w:sz w:val="24"/>
        </w:rPr>
        <w:t>③</w:t>
      </w:r>
      <w:r>
        <w:rPr>
          <w:rFonts w:hint="eastAsia" w:ascii="宋体" w:hAnsi="宋体" w:eastAsia="宋体"/>
          <w:sz w:val="24"/>
        </w:rPr>
        <w:t>噪声检测</w:t>
      </w:r>
    </w:p>
    <w:p>
      <w:pPr>
        <w:spacing w:line="400" w:lineRule="atLeast"/>
        <w:ind w:firstLine="482" w:firstLineChars="200"/>
        <w:jc w:val="center"/>
        <w:rPr>
          <w:rFonts w:ascii="宋体" w:hAnsi="宋体" w:eastAsia="宋体"/>
          <w:b/>
          <w:sz w:val="24"/>
        </w:rPr>
      </w:pPr>
      <w:r>
        <w:rPr>
          <w:rFonts w:hint="eastAsia" w:ascii="宋体" w:hAnsi="宋体" w:eastAsia="宋体"/>
          <w:b/>
          <w:sz w:val="24"/>
        </w:rPr>
        <w:t>表</w:t>
      </w:r>
      <w:r>
        <w:rPr>
          <w:rFonts w:ascii="宋体" w:hAnsi="宋体" w:eastAsia="宋体"/>
          <w:b/>
          <w:sz w:val="24"/>
        </w:rPr>
        <w:t>6-</w:t>
      </w:r>
      <w:r>
        <w:rPr>
          <w:rFonts w:hint="eastAsia" w:ascii="宋体" w:hAnsi="宋体" w:eastAsia="宋体"/>
          <w:b/>
          <w:sz w:val="24"/>
          <w:lang w:val="en-US" w:eastAsia="zh-CN"/>
        </w:rPr>
        <w:t>9</w:t>
      </w:r>
      <w:r>
        <w:rPr>
          <w:rFonts w:hint="eastAsia" w:ascii="宋体" w:hAnsi="宋体" w:eastAsia="宋体"/>
          <w:b/>
          <w:sz w:val="24"/>
        </w:rPr>
        <w:t xml:space="preserve">    噪声检测点位、项目及频次</w:t>
      </w:r>
    </w:p>
    <w:tbl>
      <w:tblPr>
        <w:tblStyle w:val="35"/>
        <w:tblW w:w="839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2"/>
        <w:gridCol w:w="2297"/>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3402" w:type="dxa"/>
            <w:vAlign w:val="center"/>
          </w:tcPr>
          <w:p>
            <w:pPr>
              <w:spacing w:line="360" w:lineRule="auto"/>
              <w:ind w:right="139" w:rightChars="66"/>
              <w:jc w:val="center"/>
              <w:rPr>
                <w:rFonts w:ascii="宋体" w:hAnsi="宋体" w:eastAsia="宋体"/>
                <w:b/>
                <w:kern w:val="0"/>
                <w:szCs w:val="21"/>
              </w:rPr>
            </w:pPr>
            <w:r>
              <w:rPr>
                <w:rFonts w:hint="eastAsia" w:ascii="宋体" w:hAnsi="宋体" w:eastAsia="宋体"/>
                <w:b/>
                <w:kern w:val="0"/>
                <w:szCs w:val="21"/>
              </w:rPr>
              <w:t>检测位置</w:t>
            </w:r>
          </w:p>
        </w:tc>
        <w:tc>
          <w:tcPr>
            <w:tcW w:w="2297" w:type="dxa"/>
            <w:vAlign w:val="center"/>
          </w:tcPr>
          <w:p>
            <w:pPr>
              <w:spacing w:line="360" w:lineRule="auto"/>
              <w:ind w:right="139" w:rightChars="66"/>
              <w:jc w:val="center"/>
              <w:rPr>
                <w:rFonts w:ascii="宋体" w:hAnsi="宋体" w:eastAsia="宋体"/>
                <w:b/>
                <w:kern w:val="0"/>
                <w:szCs w:val="21"/>
              </w:rPr>
            </w:pPr>
            <w:r>
              <w:rPr>
                <w:rFonts w:hint="eastAsia" w:ascii="宋体" w:hAnsi="宋体" w:eastAsia="宋体"/>
                <w:b/>
                <w:kern w:val="0"/>
                <w:szCs w:val="21"/>
              </w:rPr>
              <w:t>检测内容</w:t>
            </w:r>
          </w:p>
        </w:tc>
        <w:tc>
          <w:tcPr>
            <w:tcW w:w="2693" w:type="dxa"/>
            <w:vAlign w:val="center"/>
          </w:tcPr>
          <w:p>
            <w:pPr>
              <w:spacing w:line="360" w:lineRule="auto"/>
              <w:ind w:right="139" w:rightChars="66"/>
              <w:jc w:val="center"/>
              <w:rPr>
                <w:rFonts w:ascii="宋体" w:hAnsi="宋体" w:eastAsia="宋体"/>
                <w:b/>
                <w:kern w:val="0"/>
                <w:szCs w:val="21"/>
              </w:rPr>
            </w:pPr>
            <w:r>
              <w:rPr>
                <w:rFonts w:hint="eastAsia" w:ascii="宋体" w:hAnsi="宋体" w:eastAsia="宋体"/>
                <w:b/>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0" w:hRule="atLeast"/>
        </w:trPr>
        <w:tc>
          <w:tcPr>
            <w:tcW w:w="3402"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3" w:leftChars="49" w:right="103" w:rightChars="49"/>
              <w:jc w:val="center"/>
              <w:textAlignment w:val="auto"/>
              <w:outlineLvl w:val="9"/>
              <w:rPr>
                <w:rFonts w:hint="eastAsia" w:ascii="宋体" w:hAnsi="宋体" w:eastAsia="宋体"/>
                <w:lang w:val="en-US" w:eastAsia="zh-CN"/>
              </w:rPr>
            </w:pPr>
            <w:r>
              <w:rPr>
                <w:rFonts w:hint="eastAsia" w:ascii="宋体" w:hAnsi="宋体" w:eastAsia="宋体"/>
              </w:rPr>
              <w:t>厂界</w:t>
            </w:r>
            <w:r>
              <w:rPr>
                <w:rFonts w:hint="eastAsia" w:ascii="宋体" w:hAnsi="宋体" w:eastAsia="宋体"/>
                <w:lang w:eastAsia="zh-CN"/>
              </w:rPr>
              <w:t>四周最大声源处各布设</w:t>
            </w:r>
            <w:r>
              <w:rPr>
                <w:rFonts w:hint="eastAsia" w:ascii="宋体" w:hAnsi="宋体" w:eastAsia="宋体"/>
                <w:lang w:val="en-US" w:eastAsia="zh-CN"/>
              </w:rPr>
              <w:t>1个</w:t>
            </w:r>
            <w:r>
              <w:rPr>
                <w:rFonts w:hint="eastAsia" w:ascii="宋体" w:hAnsi="宋体" w:eastAsia="宋体"/>
              </w:rPr>
              <w:t>检测点位</w:t>
            </w:r>
            <w:r>
              <w:rPr>
                <w:rFonts w:hint="eastAsia" w:ascii="宋体" w:hAnsi="宋体" w:eastAsia="宋体"/>
                <w:lang w:eastAsia="zh-CN"/>
              </w:rPr>
              <w:t>；抓河村、沙河村各布设</w:t>
            </w:r>
            <w:r>
              <w:rPr>
                <w:rFonts w:hint="eastAsia" w:ascii="宋体" w:hAnsi="宋体" w:eastAsia="宋体"/>
                <w:lang w:val="en-US" w:eastAsia="zh-CN"/>
              </w:rPr>
              <w:t>1个检测点位</w:t>
            </w:r>
          </w:p>
        </w:tc>
        <w:tc>
          <w:tcPr>
            <w:tcW w:w="2297" w:type="dxa"/>
            <w:vAlign w:val="center"/>
          </w:tcPr>
          <w:p>
            <w:pPr>
              <w:ind w:right="139" w:rightChars="66"/>
              <w:jc w:val="center"/>
              <w:rPr>
                <w:rFonts w:ascii="宋体" w:hAnsi="宋体" w:eastAsia="宋体"/>
                <w:szCs w:val="21"/>
              </w:rPr>
            </w:pPr>
            <w:r>
              <w:rPr>
                <w:rFonts w:hint="eastAsia" w:ascii="宋体" w:hAnsi="宋体" w:eastAsia="宋体"/>
                <w:szCs w:val="21"/>
              </w:rPr>
              <w:t>连续等效A声级，Leq(A)</w:t>
            </w:r>
          </w:p>
        </w:tc>
        <w:tc>
          <w:tcPr>
            <w:tcW w:w="2693" w:type="dxa"/>
            <w:vAlign w:val="center"/>
          </w:tcPr>
          <w:p>
            <w:pPr>
              <w:jc w:val="center"/>
              <w:rPr>
                <w:rFonts w:hint="eastAsia" w:ascii="宋体" w:hAnsi="宋体" w:eastAsia="宋体"/>
                <w:lang w:eastAsia="zh-CN"/>
              </w:rPr>
            </w:pPr>
            <w:r>
              <w:rPr>
                <w:rFonts w:hint="eastAsia" w:ascii="宋体" w:hAnsi="宋体" w:eastAsia="宋体"/>
              </w:rPr>
              <w:t>检测</w:t>
            </w:r>
            <w:r>
              <w:rPr>
                <w:rFonts w:ascii="宋体" w:hAnsi="宋体" w:eastAsia="宋体"/>
              </w:rPr>
              <w:t>2</w:t>
            </w:r>
            <w:r>
              <w:rPr>
                <w:rFonts w:hint="eastAsia" w:ascii="宋体" w:hAnsi="宋体" w:eastAsia="宋体"/>
              </w:rPr>
              <w:t>天，每天昼间</w:t>
            </w:r>
            <w:r>
              <w:rPr>
                <w:rFonts w:hint="eastAsia" w:ascii="宋体" w:hAnsi="宋体" w:eastAsia="宋体"/>
                <w:lang w:eastAsia="zh-CN"/>
              </w:rPr>
              <w:t>、夜间</w:t>
            </w:r>
          </w:p>
          <w:p>
            <w:pPr>
              <w:jc w:val="center"/>
              <w:rPr>
                <w:rFonts w:ascii="宋体" w:hAnsi="宋体" w:eastAsia="宋体"/>
                <w:kern w:val="0"/>
                <w:szCs w:val="21"/>
              </w:rPr>
            </w:pPr>
            <w:r>
              <w:rPr>
                <w:rFonts w:hint="eastAsia" w:ascii="宋体" w:hAnsi="宋体" w:eastAsia="宋体"/>
              </w:rPr>
              <w:t>各检测1次</w:t>
            </w:r>
          </w:p>
        </w:tc>
      </w:tr>
    </w:tbl>
    <w:p>
      <w:pPr>
        <w:spacing w:line="400" w:lineRule="atLeast"/>
        <w:ind w:firstLine="480" w:firstLineChars="200"/>
        <w:rPr>
          <w:rFonts w:hint="eastAsia" w:ascii="宋体" w:hAnsi="宋体" w:eastAsia="宋体"/>
          <w:sz w:val="24"/>
          <w:lang w:eastAsia="zh-CN"/>
        </w:rPr>
      </w:pPr>
      <w:bookmarkStart w:id="66" w:name="_Toc497001483"/>
      <w:r>
        <w:rPr>
          <w:rFonts w:hint="eastAsia" w:ascii="宋体" w:hAnsi="宋体" w:eastAsia="宋体"/>
          <w:sz w:val="24"/>
          <w:lang w:eastAsia="zh-CN"/>
        </w:rPr>
        <w:t>④废水检测</w:t>
      </w:r>
    </w:p>
    <w:p>
      <w:pPr>
        <w:spacing w:line="480" w:lineRule="atLeast"/>
        <w:jc w:val="center"/>
        <w:rPr>
          <w:rFonts w:ascii="宋体" w:hAnsi="宋体" w:eastAsia="宋体"/>
          <w:b/>
          <w:sz w:val="24"/>
          <w:szCs w:val="24"/>
        </w:rPr>
      </w:pPr>
      <w:r>
        <w:rPr>
          <w:rFonts w:hint="eastAsia" w:ascii="宋体" w:hAnsi="宋体" w:eastAsia="宋体"/>
          <w:b/>
          <w:sz w:val="24"/>
          <w:szCs w:val="24"/>
        </w:rPr>
        <w:t>表</w:t>
      </w:r>
      <w:r>
        <w:rPr>
          <w:rFonts w:ascii="宋体" w:hAnsi="宋体" w:eastAsia="宋体"/>
          <w:b/>
          <w:sz w:val="24"/>
          <w:szCs w:val="24"/>
        </w:rPr>
        <w:t>6-</w:t>
      </w:r>
      <w:r>
        <w:rPr>
          <w:rFonts w:hint="eastAsia" w:ascii="宋体" w:hAnsi="宋体" w:eastAsia="宋体"/>
          <w:b/>
          <w:sz w:val="24"/>
          <w:szCs w:val="24"/>
          <w:lang w:val="en-US" w:eastAsia="zh-CN"/>
        </w:rPr>
        <w:t>10</w:t>
      </w:r>
      <w:r>
        <w:rPr>
          <w:rFonts w:hint="eastAsia" w:ascii="宋体" w:hAnsi="宋体" w:eastAsia="宋体"/>
          <w:b/>
          <w:sz w:val="24"/>
          <w:szCs w:val="24"/>
        </w:rPr>
        <w:t xml:space="preserve">  </w:t>
      </w:r>
      <w:r>
        <w:rPr>
          <w:rFonts w:hint="eastAsia" w:ascii="宋体" w:hAnsi="宋体" w:eastAsia="宋体"/>
          <w:b/>
          <w:sz w:val="24"/>
          <w:szCs w:val="24"/>
          <w:lang w:eastAsia="zh-CN"/>
        </w:rPr>
        <w:t>废水</w:t>
      </w:r>
      <w:r>
        <w:rPr>
          <w:rFonts w:hint="eastAsia" w:ascii="宋体" w:hAnsi="宋体" w:eastAsia="宋体"/>
          <w:b/>
          <w:sz w:val="24"/>
          <w:szCs w:val="24"/>
        </w:rPr>
        <w:t>检测点位、项目及频次</w:t>
      </w:r>
    </w:p>
    <w:tbl>
      <w:tblPr>
        <w:tblStyle w:val="35"/>
        <w:tblW w:w="853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6"/>
        <w:gridCol w:w="4095"/>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596" w:type="dxa"/>
            <w:vAlign w:val="center"/>
          </w:tcPr>
          <w:p>
            <w:pPr>
              <w:ind w:right="139" w:rightChars="66"/>
              <w:jc w:val="center"/>
              <w:rPr>
                <w:rFonts w:ascii="宋体" w:hAnsi="宋体" w:eastAsia="宋体"/>
                <w:b w:val="0"/>
                <w:bCs/>
                <w:kern w:val="0"/>
                <w:szCs w:val="21"/>
              </w:rPr>
            </w:pPr>
            <w:r>
              <w:rPr>
                <w:rFonts w:hint="eastAsia" w:ascii="宋体" w:hAnsi="宋体" w:eastAsia="宋体"/>
                <w:b w:val="0"/>
                <w:bCs/>
                <w:kern w:val="0"/>
                <w:szCs w:val="21"/>
              </w:rPr>
              <w:t>检测位置</w:t>
            </w:r>
          </w:p>
        </w:tc>
        <w:tc>
          <w:tcPr>
            <w:tcW w:w="4095" w:type="dxa"/>
            <w:vAlign w:val="center"/>
          </w:tcPr>
          <w:p>
            <w:pPr>
              <w:ind w:right="139" w:rightChars="66"/>
              <w:jc w:val="center"/>
              <w:rPr>
                <w:rFonts w:ascii="宋体" w:hAnsi="宋体" w:eastAsia="宋体"/>
                <w:b w:val="0"/>
                <w:bCs/>
                <w:kern w:val="0"/>
                <w:szCs w:val="21"/>
              </w:rPr>
            </w:pPr>
            <w:r>
              <w:rPr>
                <w:rFonts w:hint="eastAsia" w:ascii="宋体" w:hAnsi="宋体" w:eastAsia="宋体"/>
                <w:b w:val="0"/>
                <w:bCs/>
                <w:kern w:val="0"/>
                <w:szCs w:val="21"/>
              </w:rPr>
              <w:t>检测内容</w:t>
            </w:r>
          </w:p>
        </w:tc>
        <w:tc>
          <w:tcPr>
            <w:tcW w:w="2843" w:type="dxa"/>
            <w:vAlign w:val="center"/>
          </w:tcPr>
          <w:p>
            <w:pPr>
              <w:ind w:right="139" w:rightChars="66"/>
              <w:jc w:val="center"/>
              <w:rPr>
                <w:rFonts w:ascii="宋体" w:hAnsi="宋体" w:eastAsia="宋体"/>
                <w:b w:val="0"/>
                <w:bCs/>
                <w:kern w:val="0"/>
                <w:szCs w:val="21"/>
              </w:rPr>
            </w:pPr>
            <w:r>
              <w:rPr>
                <w:rFonts w:hint="eastAsia" w:ascii="宋体" w:hAnsi="宋体" w:eastAsia="宋体"/>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8" w:hRule="exact"/>
        </w:trPr>
        <w:tc>
          <w:tcPr>
            <w:tcW w:w="1596" w:type="dxa"/>
            <w:vAlign w:val="center"/>
          </w:tcPr>
          <w:p>
            <w:pPr>
              <w:jc w:val="center"/>
              <w:rPr>
                <w:rFonts w:ascii="宋体" w:hAnsi="宋体" w:eastAsia="宋体"/>
              </w:rPr>
            </w:pPr>
            <w:r>
              <w:rPr>
                <w:rFonts w:hint="eastAsia" w:ascii="宋体" w:hAnsi="宋体" w:eastAsia="宋体"/>
                <w:lang w:eastAsia="zh-CN"/>
              </w:rPr>
              <w:t>尾矿库澄清水</w:t>
            </w:r>
          </w:p>
        </w:tc>
        <w:tc>
          <w:tcPr>
            <w:tcW w:w="4095" w:type="dxa"/>
            <w:vAlign w:val="center"/>
          </w:tcPr>
          <w:p>
            <w:pPr>
              <w:ind w:right="139" w:rightChars="66"/>
              <w:jc w:val="center"/>
              <w:rPr>
                <w:rFonts w:ascii="宋体" w:hAnsi="宋体" w:eastAsia="宋体"/>
                <w:szCs w:val="21"/>
              </w:rPr>
            </w:pPr>
            <w:r>
              <w:rPr>
                <w:rFonts w:hint="eastAsia" w:ascii="宋体" w:hAnsi="宋体" w:eastAsia="宋体"/>
                <w:lang w:eastAsia="zh-CN"/>
              </w:rPr>
              <w:t>PH、COD、SS、溶解性总固体、石油类、硫酸盐、氯化物、总硬度、</w:t>
            </w:r>
            <w:r>
              <w:rPr>
                <w:rFonts w:hint="eastAsia" w:ascii="宋体" w:hAnsi="宋体" w:eastAsia="宋体"/>
                <w:lang w:val="en-US" w:eastAsia="zh-CN"/>
              </w:rPr>
              <w:t>铁、锰</w:t>
            </w:r>
          </w:p>
        </w:tc>
        <w:tc>
          <w:tcPr>
            <w:tcW w:w="2843" w:type="dxa"/>
            <w:vAlign w:val="center"/>
          </w:tcPr>
          <w:p>
            <w:pPr>
              <w:ind w:right="139" w:rightChars="66"/>
              <w:jc w:val="center"/>
              <w:rPr>
                <w:rFonts w:ascii="宋体" w:hAnsi="宋体" w:eastAsia="宋体"/>
                <w:kern w:val="0"/>
                <w:szCs w:val="21"/>
              </w:rPr>
            </w:pPr>
            <w:r>
              <w:rPr>
                <w:rFonts w:hint="eastAsia" w:ascii="宋体" w:hAnsi="宋体" w:eastAsia="宋体"/>
                <w:kern w:val="0"/>
                <w:szCs w:val="21"/>
              </w:rPr>
              <w:t>检测</w:t>
            </w:r>
            <w:r>
              <w:rPr>
                <w:rFonts w:ascii="宋体" w:hAnsi="宋体" w:eastAsia="宋体"/>
                <w:kern w:val="0"/>
                <w:szCs w:val="21"/>
              </w:rPr>
              <w:t>2</w:t>
            </w:r>
            <w:r>
              <w:rPr>
                <w:rFonts w:hint="eastAsia" w:ascii="宋体" w:hAnsi="宋体" w:eastAsia="宋体"/>
                <w:kern w:val="0"/>
                <w:szCs w:val="21"/>
              </w:rPr>
              <w:t>天，每天检测</w:t>
            </w:r>
            <w:r>
              <w:rPr>
                <w:rFonts w:hint="eastAsia" w:ascii="宋体" w:hAnsi="宋体" w:eastAsia="宋体"/>
                <w:kern w:val="0"/>
                <w:szCs w:val="21"/>
                <w:lang w:val="en-US" w:eastAsia="zh-CN"/>
              </w:rPr>
              <w:t>4</w:t>
            </w:r>
            <w:r>
              <w:rPr>
                <w:rFonts w:hint="eastAsia" w:ascii="宋体" w:hAnsi="宋体" w:eastAsia="宋体"/>
                <w:kern w:val="0"/>
                <w:szCs w:val="21"/>
              </w:rPr>
              <w:t>次</w:t>
            </w:r>
          </w:p>
        </w:tc>
      </w:tr>
    </w:tbl>
    <w:p>
      <w:pPr>
        <w:pStyle w:val="4"/>
        <w:rPr>
          <w:color w:val="auto"/>
        </w:rPr>
      </w:pPr>
      <w:r>
        <w:rPr>
          <w:color w:val="auto"/>
        </w:rPr>
        <w:t>6.2.2</w:t>
      </w:r>
      <w:r>
        <w:rPr>
          <w:rFonts w:hint="eastAsia"/>
          <w:color w:val="auto"/>
        </w:rPr>
        <w:t>检测分析方法</w:t>
      </w:r>
      <w:bookmarkEnd w:id="66"/>
    </w:p>
    <w:p>
      <w:pPr>
        <w:spacing w:line="400" w:lineRule="atLeast"/>
        <w:jc w:val="center"/>
        <w:rPr>
          <w:rFonts w:ascii="宋体" w:hAnsi="宋体" w:eastAsia="宋体"/>
          <w:b/>
          <w:sz w:val="24"/>
        </w:rPr>
      </w:pPr>
      <w:r>
        <w:rPr>
          <w:rFonts w:hint="eastAsia" w:ascii="宋体" w:hAnsi="宋体" w:eastAsia="宋体"/>
          <w:b/>
          <w:sz w:val="24"/>
        </w:rPr>
        <w:t>表</w:t>
      </w:r>
      <w:r>
        <w:rPr>
          <w:rFonts w:ascii="宋体" w:hAnsi="宋体" w:eastAsia="宋体"/>
          <w:b/>
          <w:sz w:val="24"/>
        </w:rPr>
        <w:t>6-</w:t>
      </w:r>
      <w:r>
        <w:rPr>
          <w:rFonts w:hint="eastAsia" w:ascii="宋体" w:hAnsi="宋体" w:eastAsia="宋体"/>
          <w:b/>
          <w:sz w:val="24"/>
          <w:lang w:val="en-US" w:eastAsia="zh-CN"/>
        </w:rPr>
        <w:t>11</w:t>
      </w:r>
      <w:r>
        <w:rPr>
          <w:rFonts w:ascii="宋体" w:hAnsi="宋体" w:eastAsia="宋体"/>
          <w:b/>
          <w:sz w:val="24"/>
        </w:rPr>
        <w:t xml:space="preserve"> </w:t>
      </w:r>
      <w:r>
        <w:rPr>
          <w:rFonts w:hint="eastAsia" w:ascii="宋体" w:hAnsi="宋体" w:eastAsia="宋体"/>
          <w:b/>
          <w:sz w:val="24"/>
        </w:rPr>
        <w:t>有组织排放废气污染物检测项目分析方法及所用仪器</w:t>
      </w:r>
    </w:p>
    <w:tbl>
      <w:tblPr>
        <w:tblStyle w:val="35"/>
        <w:tblW w:w="8392" w:type="dxa"/>
        <w:tblInd w:w="108"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89"/>
        <w:gridCol w:w="3064"/>
        <w:gridCol w:w="2948"/>
        <w:gridCol w:w="1191"/>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77" w:hRule="atLeast"/>
        </w:trPr>
        <w:tc>
          <w:tcPr>
            <w:tcW w:w="1189" w:type="dxa"/>
            <w:tcBorders>
              <w:top w:val="single" w:color="auto" w:sz="4" w:space="0"/>
              <w:left w:val="single" w:color="auto" w:sz="4" w:space="0"/>
            </w:tcBorders>
            <w:vAlign w:val="center"/>
          </w:tcPr>
          <w:p>
            <w:pPr>
              <w:spacing w:line="400" w:lineRule="atLeast"/>
              <w:jc w:val="center"/>
              <w:rPr>
                <w:rFonts w:hint="eastAsia" w:ascii="宋体" w:hAnsi="宋体" w:eastAsia="宋体" w:cs="宋体"/>
                <w:b w:val="0"/>
                <w:bCs/>
                <w:sz w:val="21"/>
                <w:szCs w:val="21"/>
              </w:rPr>
            </w:pPr>
            <w:r>
              <w:rPr>
                <w:rFonts w:hint="eastAsia" w:ascii="宋体" w:hAnsi="宋体" w:eastAsia="宋体" w:cs="宋体"/>
                <w:b w:val="0"/>
                <w:bCs/>
                <w:sz w:val="21"/>
                <w:szCs w:val="21"/>
              </w:rPr>
              <w:t>检测项目</w:t>
            </w:r>
          </w:p>
        </w:tc>
        <w:tc>
          <w:tcPr>
            <w:tcW w:w="3064" w:type="dxa"/>
            <w:tcBorders>
              <w:top w:val="single" w:color="auto" w:sz="4" w:space="0"/>
            </w:tcBorders>
            <w:vAlign w:val="center"/>
          </w:tcPr>
          <w:p>
            <w:pPr>
              <w:spacing w:line="400" w:lineRule="atLeast"/>
              <w:jc w:val="center"/>
              <w:rPr>
                <w:rFonts w:hint="eastAsia" w:ascii="宋体" w:hAnsi="宋体" w:eastAsia="宋体" w:cs="宋体"/>
                <w:b w:val="0"/>
                <w:bCs/>
                <w:sz w:val="21"/>
                <w:szCs w:val="21"/>
              </w:rPr>
            </w:pPr>
            <w:r>
              <w:rPr>
                <w:rFonts w:hint="eastAsia" w:ascii="宋体" w:hAnsi="宋体" w:eastAsia="宋体" w:cs="宋体"/>
                <w:b w:val="0"/>
                <w:bCs/>
                <w:sz w:val="21"/>
                <w:szCs w:val="21"/>
              </w:rPr>
              <w:t>分析方法</w:t>
            </w:r>
          </w:p>
        </w:tc>
        <w:tc>
          <w:tcPr>
            <w:tcW w:w="2948" w:type="dxa"/>
            <w:tcBorders>
              <w:top w:val="single" w:color="auto" w:sz="4" w:space="0"/>
            </w:tcBorders>
            <w:vAlign w:val="center"/>
          </w:tcPr>
          <w:p>
            <w:pPr>
              <w:spacing w:line="400" w:lineRule="atLeast"/>
              <w:jc w:val="center"/>
              <w:rPr>
                <w:rFonts w:hint="eastAsia" w:ascii="宋体" w:hAnsi="宋体" w:eastAsia="宋体" w:cs="宋体"/>
                <w:b w:val="0"/>
                <w:bCs/>
                <w:sz w:val="21"/>
                <w:szCs w:val="21"/>
              </w:rPr>
            </w:pPr>
            <w:r>
              <w:rPr>
                <w:rFonts w:hint="eastAsia" w:ascii="宋体" w:hAnsi="宋体" w:eastAsia="宋体" w:cs="宋体"/>
                <w:b w:val="0"/>
                <w:bCs/>
                <w:sz w:val="21"/>
                <w:szCs w:val="21"/>
              </w:rPr>
              <w:t>仪器名称及型号</w:t>
            </w:r>
          </w:p>
        </w:tc>
        <w:tc>
          <w:tcPr>
            <w:tcW w:w="1191" w:type="dxa"/>
            <w:tcBorders>
              <w:top w:val="single" w:color="auto" w:sz="4" w:space="0"/>
              <w:right w:val="single" w:color="auto" w:sz="4" w:space="0"/>
            </w:tcBorders>
            <w:vAlign w:val="center"/>
          </w:tcPr>
          <w:p>
            <w:pPr>
              <w:spacing w:line="400" w:lineRule="atLeast"/>
              <w:jc w:val="center"/>
              <w:rPr>
                <w:rFonts w:hint="eastAsia" w:ascii="宋体" w:hAnsi="宋体" w:eastAsia="宋体" w:cs="宋体"/>
                <w:b w:val="0"/>
                <w:bCs/>
                <w:sz w:val="21"/>
                <w:szCs w:val="21"/>
              </w:rPr>
            </w:pPr>
            <w:r>
              <w:rPr>
                <w:rFonts w:hint="eastAsia" w:ascii="宋体" w:hAnsi="宋体" w:eastAsia="宋体" w:cs="宋体"/>
                <w:b w:val="0"/>
                <w:bCs/>
                <w:sz w:val="21"/>
                <w:szCs w:val="21"/>
              </w:rPr>
              <w:t>检出限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60" w:hRule="atLeast"/>
        </w:trPr>
        <w:tc>
          <w:tcPr>
            <w:tcW w:w="1189" w:type="dxa"/>
            <w:vMerge w:val="restart"/>
            <w:tcBorders>
              <w:left w:val="single" w:color="auto" w:sz="4" w:space="0"/>
            </w:tcBorders>
            <w:vAlign w:val="center"/>
          </w:tcPr>
          <w:p>
            <w:pPr>
              <w:jc w:val="center"/>
              <w:rPr>
                <w:rFonts w:hint="eastAsia" w:ascii="宋体" w:hAnsi="宋体" w:eastAsia="宋体"/>
              </w:rPr>
            </w:pPr>
            <w:r>
              <w:rPr>
                <w:rFonts w:hint="eastAsia" w:ascii="宋体" w:hAnsi="宋体" w:eastAsia="宋体"/>
              </w:rPr>
              <w:t>颗粒物</w:t>
            </w:r>
          </w:p>
          <w:p>
            <w:pPr>
              <w:jc w:val="center"/>
              <w:rPr>
                <w:rFonts w:hint="eastAsia" w:ascii="宋体" w:hAnsi="宋体" w:eastAsia="宋体"/>
                <w:lang w:eastAsia="zh-CN"/>
              </w:rPr>
            </w:pPr>
            <w:r>
              <w:rPr>
                <w:rFonts w:hint="eastAsia" w:ascii="宋体" w:hAnsi="宋体" w:eastAsia="宋体"/>
                <w:lang w:eastAsia="zh-CN"/>
              </w:rPr>
              <w:t>（有组织）</w:t>
            </w:r>
          </w:p>
        </w:tc>
        <w:tc>
          <w:tcPr>
            <w:tcW w:w="3064" w:type="dxa"/>
            <w:vAlign w:val="center"/>
          </w:tcPr>
          <w:p>
            <w:pPr>
              <w:spacing w:line="28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HJ 836-2017</w:t>
            </w:r>
          </w:p>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固定污染源废气 低浓度颗粒物的测定 重量法</w:t>
            </w:r>
          </w:p>
        </w:tc>
        <w:tc>
          <w:tcPr>
            <w:tcW w:w="2948"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eastAsia="zh-CN"/>
              </w:rPr>
              <w:t>崂应</w:t>
            </w:r>
            <w:r>
              <w:rPr>
                <w:rFonts w:hint="eastAsia" w:ascii="宋体" w:hAnsi="宋体" w:eastAsia="宋体" w:cs="宋体"/>
                <w:color w:val="auto"/>
                <w:sz w:val="21"/>
                <w:szCs w:val="21"/>
              </w:rPr>
              <w:t>3012H自动烟尘（气）测试仪</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B</w:t>
            </w:r>
            <w:r>
              <w:rPr>
                <w:rFonts w:hint="eastAsia" w:ascii="宋体" w:hAnsi="宋体" w:eastAsia="宋体" w:cs="宋体"/>
                <w:color w:val="auto"/>
                <w:sz w:val="21"/>
                <w:szCs w:val="21"/>
                <w:lang w:val="en-US" w:eastAsia="zh-CN"/>
              </w:rPr>
              <w:t>T125D</w:t>
            </w:r>
            <w:r>
              <w:rPr>
                <w:rFonts w:hint="eastAsia" w:ascii="宋体" w:hAnsi="宋体" w:eastAsia="宋体" w:cs="宋体"/>
                <w:color w:val="auto"/>
                <w:sz w:val="21"/>
                <w:szCs w:val="21"/>
              </w:rPr>
              <w:t>电子天平、</w:t>
            </w:r>
            <w:r>
              <w:rPr>
                <w:rFonts w:hint="eastAsia" w:ascii="宋体" w:hAnsi="宋体" w:eastAsia="宋体" w:cs="宋体"/>
                <w:color w:val="auto"/>
                <w:sz w:val="21"/>
                <w:szCs w:val="21"/>
                <w:lang w:val="en-US" w:eastAsia="zh-CN"/>
              </w:rPr>
              <w:t>TAC0608BCH-2.20恒温恒湿间</w:t>
            </w:r>
          </w:p>
        </w:tc>
        <w:tc>
          <w:tcPr>
            <w:tcW w:w="1191" w:type="dxa"/>
            <w:tcBorders>
              <w:right w:val="single" w:color="auto" w:sz="4" w:space="0"/>
            </w:tcBorders>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mg/m</w:t>
            </w:r>
            <w:r>
              <w:rPr>
                <w:rFonts w:hint="eastAsia" w:ascii="宋体" w:hAnsi="宋体" w:eastAsia="宋体" w:cs="宋体"/>
                <w:color w:val="auto"/>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32" w:hRule="atLeast"/>
        </w:trPr>
        <w:tc>
          <w:tcPr>
            <w:tcW w:w="1189" w:type="dxa"/>
            <w:vMerge w:val="continue"/>
            <w:tcBorders>
              <w:left w:val="single" w:color="auto" w:sz="4" w:space="0"/>
            </w:tcBorders>
            <w:vAlign w:val="center"/>
          </w:tcPr>
          <w:p>
            <w:pPr>
              <w:jc w:val="center"/>
              <w:rPr>
                <w:rFonts w:ascii="宋体" w:hAnsi="宋体" w:eastAsia="宋体"/>
              </w:rPr>
            </w:pPr>
          </w:p>
        </w:tc>
        <w:tc>
          <w:tcPr>
            <w:tcW w:w="3064" w:type="dxa"/>
            <w:vAlign w:val="center"/>
          </w:tcPr>
          <w:p>
            <w:pPr>
              <w:spacing w:line="28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GB/T 16157-1996</w:t>
            </w:r>
          </w:p>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固定污染源排气中颗粒物测定与气态污染物采样方法</w:t>
            </w:r>
          </w:p>
        </w:tc>
        <w:tc>
          <w:tcPr>
            <w:tcW w:w="2948"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sz w:val="21"/>
                <w:szCs w:val="21"/>
                <w:lang w:eastAsia="zh-CN"/>
              </w:rPr>
              <w:t>崂应</w:t>
            </w:r>
            <w:r>
              <w:rPr>
                <w:rFonts w:hint="eastAsia" w:ascii="宋体" w:hAnsi="宋体" w:eastAsia="宋体" w:cs="宋体"/>
                <w:sz w:val="21"/>
                <w:szCs w:val="21"/>
              </w:rPr>
              <w:t>3012H自动烟尘（气）测试仪</w:t>
            </w:r>
            <w:r>
              <w:rPr>
                <w:rFonts w:hint="eastAsia" w:ascii="宋体" w:hAnsi="宋体" w:eastAsia="宋体" w:cs="宋体"/>
                <w:sz w:val="21"/>
                <w:szCs w:val="21"/>
                <w:lang w:eastAsia="zh-CN"/>
              </w:rPr>
              <w:t>、</w:t>
            </w:r>
            <w:r>
              <w:rPr>
                <w:rFonts w:hint="eastAsia" w:ascii="宋体" w:hAnsi="宋体" w:eastAsia="宋体" w:cs="宋体"/>
                <w:color w:val="auto"/>
                <w:sz w:val="21"/>
                <w:szCs w:val="21"/>
              </w:rPr>
              <w:t>B</w:t>
            </w:r>
            <w:r>
              <w:rPr>
                <w:rFonts w:hint="eastAsia" w:ascii="宋体" w:hAnsi="宋体" w:eastAsia="宋体" w:cs="宋体"/>
                <w:color w:val="auto"/>
                <w:sz w:val="21"/>
                <w:szCs w:val="21"/>
                <w:lang w:val="en-US" w:eastAsia="zh-CN"/>
              </w:rPr>
              <w:t>SA124S</w:t>
            </w:r>
            <w:r>
              <w:rPr>
                <w:rFonts w:hint="eastAsia" w:ascii="宋体" w:hAnsi="宋体" w:eastAsia="宋体" w:cs="宋体"/>
                <w:color w:val="auto"/>
                <w:sz w:val="21"/>
                <w:szCs w:val="21"/>
              </w:rPr>
              <w:t>电子天平</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101型电热</w:t>
            </w:r>
            <w:r>
              <w:rPr>
                <w:rFonts w:hint="eastAsia" w:ascii="宋体" w:hAnsi="宋体" w:eastAsia="宋体" w:cs="宋体"/>
                <w:color w:val="auto"/>
                <w:sz w:val="21"/>
                <w:szCs w:val="21"/>
                <w:lang w:eastAsia="zh-CN"/>
              </w:rPr>
              <w:t>鼓风干燥箱</w:t>
            </w:r>
          </w:p>
        </w:tc>
        <w:tc>
          <w:tcPr>
            <w:tcW w:w="1191" w:type="dxa"/>
            <w:tcBorders>
              <w:right w:val="single" w:color="auto" w:sz="4" w:space="0"/>
            </w:tcBorders>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rPr>
              <w:t>/</w:t>
            </w:r>
          </w:p>
        </w:tc>
      </w:tr>
    </w:tbl>
    <w:p>
      <w:pPr>
        <w:spacing w:line="400" w:lineRule="atLeast"/>
        <w:jc w:val="center"/>
        <w:rPr>
          <w:rFonts w:ascii="宋体" w:hAnsi="宋体" w:eastAsia="宋体"/>
          <w:b/>
          <w:color w:val="FF0000"/>
          <w:sz w:val="24"/>
        </w:rPr>
      </w:pPr>
      <w:r>
        <w:rPr>
          <w:rFonts w:hint="eastAsia" w:ascii="宋体" w:hAnsi="宋体" w:eastAsia="宋体"/>
          <w:b/>
          <w:color w:val="auto"/>
          <w:sz w:val="24"/>
        </w:rPr>
        <w:t>表</w:t>
      </w:r>
      <w:r>
        <w:rPr>
          <w:rFonts w:ascii="宋体" w:hAnsi="宋体" w:eastAsia="宋体"/>
          <w:b/>
          <w:color w:val="auto"/>
          <w:sz w:val="24"/>
        </w:rPr>
        <w:t>6-</w:t>
      </w:r>
      <w:r>
        <w:rPr>
          <w:rFonts w:hint="eastAsia" w:ascii="宋体" w:hAnsi="宋体" w:eastAsia="宋体"/>
          <w:b/>
          <w:color w:val="auto"/>
          <w:sz w:val="24"/>
          <w:lang w:val="en-US" w:eastAsia="zh-CN"/>
        </w:rPr>
        <w:t>12</w:t>
      </w:r>
      <w:r>
        <w:rPr>
          <w:rFonts w:hint="eastAsia" w:ascii="宋体" w:hAnsi="宋体" w:eastAsia="宋体"/>
          <w:b/>
          <w:color w:val="auto"/>
          <w:sz w:val="24"/>
        </w:rPr>
        <w:t xml:space="preserve">   无组织排放废气污染物检测项目分析方法及所用仪器</w:t>
      </w:r>
    </w:p>
    <w:tbl>
      <w:tblPr>
        <w:tblStyle w:val="35"/>
        <w:tblW w:w="8534" w:type="dxa"/>
        <w:tblInd w:w="108"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977"/>
        <w:gridCol w:w="2722"/>
        <w:gridCol w:w="1559"/>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83" w:hRule="atLeast"/>
        </w:trPr>
        <w:tc>
          <w:tcPr>
            <w:tcW w:w="1276" w:type="dxa"/>
            <w:tcBorders>
              <w:top w:val="single" w:color="auto" w:sz="4" w:space="0"/>
              <w:left w:val="single" w:color="auto" w:sz="4" w:space="0"/>
            </w:tcBorders>
            <w:vAlign w:val="center"/>
          </w:tcPr>
          <w:p>
            <w:pPr>
              <w:spacing w:line="400" w:lineRule="atLeast"/>
              <w:jc w:val="center"/>
              <w:rPr>
                <w:rFonts w:hint="eastAsia" w:ascii="宋体" w:hAnsi="宋体" w:eastAsia="宋体" w:cs="宋体"/>
                <w:b w:val="0"/>
                <w:bCs/>
                <w:sz w:val="21"/>
                <w:szCs w:val="21"/>
              </w:rPr>
            </w:pPr>
            <w:r>
              <w:rPr>
                <w:rFonts w:hint="eastAsia" w:ascii="宋体" w:hAnsi="宋体" w:eastAsia="宋体" w:cs="宋体"/>
                <w:b w:val="0"/>
                <w:bCs/>
                <w:sz w:val="21"/>
                <w:szCs w:val="21"/>
              </w:rPr>
              <w:t>检测项目</w:t>
            </w:r>
          </w:p>
        </w:tc>
        <w:tc>
          <w:tcPr>
            <w:tcW w:w="2977" w:type="dxa"/>
            <w:tcBorders>
              <w:top w:val="single" w:color="auto" w:sz="4" w:space="0"/>
            </w:tcBorders>
            <w:vAlign w:val="center"/>
          </w:tcPr>
          <w:p>
            <w:pPr>
              <w:spacing w:line="400" w:lineRule="atLeast"/>
              <w:jc w:val="center"/>
              <w:rPr>
                <w:rFonts w:hint="eastAsia" w:ascii="宋体" w:hAnsi="宋体" w:eastAsia="宋体" w:cs="宋体"/>
                <w:b w:val="0"/>
                <w:bCs/>
                <w:sz w:val="21"/>
                <w:szCs w:val="21"/>
              </w:rPr>
            </w:pPr>
            <w:r>
              <w:rPr>
                <w:rFonts w:hint="eastAsia" w:ascii="宋体" w:hAnsi="宋体" w:eastAsia="宋体" w:cs="宋体"/>
                <w:b w:val="0"/>
                <w:bCs/>
                <w:sz w:val="21"/>
                <w:szCs w:val="21"/>
              </w:rPr>
              <w:t>分析方法</w:t>
            </w:r>
          </w:p>
        </w:tc>
        <w:tc>
          <w:tcPr>
            <w:tcW w:w="2722" w:type="dxa"/>
            <w:tcBorders>
              <w:top w:val="single" w:color="auto" w:sz="4" w:space="0"/>
            </w:tcBorders>
            <w:vAlign w:val="center"/>
          </w:tcPr>
          <w:p>
            <w:pPr>
              <w:spacing w:line="400" w:lineRule="atLeast"/>
              <w:jc w:val="center"/>
              <w:rPr>
                <w:rFonts w:hint="eastAsia" w:ascii="宋体" w:hAnsi="宋体" w:eastAsia="宋体" w:cs="宋体"/>
                <w:b w:val="0"/>
                <w:bCs/>
                <w:sz w:val="21"/>
                <w:szCs w:val="21"/>
              </w:rPr>
            </w:pPr>
            <w:r>
              <w:rPr>
                <w:rFonts w:hint="eastAsia" w:ascii="宋体" w:hAnsi="宋体" w:eastAsia="宋体" w:cs="宋体"/>
                <w:b w:val="0"/>
                <w:bCs/>
                <w:sz w:val="21"/>
                <w:szCs w:val="21"/>
              </w:rPr>
              <w:t>仪器名称及型号</w:t>
            </w:r>
          </w:p>
        </w:tc>
        <w:tc>
          <w:tcPr>
            <w:tcW w:w="1559" w:type="dxa"/>
            <w:tcBorders>
              <w:top w:val="single" w:color="auto" w:sz="4" w:space="0"/>
              <w:right w:val="single" w:color="auto" w:sz="4" w:space="0"/>
            </w:tcBorders>
            <w:vAlign w:val="center"/>
          </w:tcPr>
          <w:p>
            <w:pPr>
              <w:spacing w:line="400" w:lineRule="atLeast"/>
              <w:jc w:val="center"/>
              <w:rPr>
                <w:rFonts w:hint="eastAsia" w:ascii="宋体" w:hAnsi="宋体" w:eastAsia="宋体" w:cs="宋体"/>
                <w:b w:val="0"/>
                <w:bCs/>
                <w:sz w:val="21"/>
                <w:szCs w:val="21"/>
              </w:rPr>
            </w:pPr>
            <w:r>
              <w:rPr>
                <w:rFonts w:hint="eastAsia" w:ascii="宋体" w:hAnsi="宋体" w:eastAsia="宋体" w:cs="宋体"/>
                <w:b w:val="0"/>
                <w:bCs/>
                <w:sz w:val="21"/>
                <w:szCs w:val="21"/>
              </w:rPr>
              <w:t>检出限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41" w:hRule="atLeast"/>
        </w:trPr>
        <w:tc>
          <w:tcPr>
            <w:tcW w:w="1276" w:type="dxa"/>
            <w:tcBorders>
              <w:left w:val="single" w:color="auto" w:sz="4" w:space="0"/>
            </w:tcBorders>
            <w:vAlign w:val="center"/>
          </w:tcPr>
          <w:p>
            <w:pPr>
              <w:jc w:val="center"/>
              <w:rPr>
                <w:rFonts w:ascii="宋体" w:hAnsi="宋体" w:eastAsia="宋体"/>
              </w:rPr>
            </w:pPr>
            <w:r>
              <w:rPr>
                <w:rFonts w:hint="eastAsia" w:ascii="宋体" w:hAnsi="宋体" w:eastAsia="宋体"/>
              </w:rPr>
              <w:t>颗粒物</w:t>
            </w:r>
          </w:p>
        </w:tc>
        <w:tc>
          <w:tcPr>
            <w:tcW w:w="2977" w:type="dxa"/>
            <w:vAlign w:val="center"/>
          </w:tcPr>
          <w:p>
            <w:pPr>
              <w:jc w:val="center"/>
              <w:rPr>
                <w:rFonts w:ascii="宋体" w:hAnsi="宋体" w:eastAsia="宋体"/>
              </w:rPr>
            </w:pPr>
            <w:r>
              <w:rPr>
                <w:rFonts w:ascii="宋体" w:hAnsi="宋体" w:eastAsia="宋体"/>
              </w:rPr>
              <w:t xml:space="preserve">GB/T </w:t>
            </w:r>
            <w:r>
              <w:rPr>
                <w:rFonts w:hint="eastAsia" w:ascii="宋体" w:hAnsi="宋体" w:eastAsia="宋体"/>
              </w:rPr>
              <w:t>15432-1995</w:t>
            </w:r>
          </w:p>
          <w:p>
            <w:pPr>
              <w:jc w:val="center"/>
              <w:rPr>
                <w:rFonts w:ascii="宋体" w:hAnsi="宋体" w:eastAsia="宋体"/>
              </w:rPr>
            </w:pPr>
            <w:r>
              <w:rPr>
                <w:rFonts w:hint="eastAsia" w:ascii="宋体" w:hAnsi="宋体" w:eastAsia="宋体"/>
              </w:rPr>
              <w:t>重量法</w:t>
            </w:r>
          </w:p>
        </w:tc>
        <w:tc>
          <w:tcPr>
            <w:tcW w:w="2722" w:type="dxa"/>
            <w:vAlign w:val="center"/>
          </w:tcPr>
          <w:p>
            <w:pPr>
              <w:jc w:val="center"/>
              <w:rPr>
                <w:rFonts w:ascii="宋体" w:hAnsi="宋体" w:eastAsia="宋体"/>
              </w:rPr>
            </w:pPr>
            <w:r>
              <w:rPr>
                <w:rFonts w:hint="eastAsia" w:ascii="宋体" w:hAnsi="宋体" w:eastAsia="宋体" w:cs="宋体"/>
                <w:color w:val="auto"/>
                <w:sz w:val="21"/>
                <w:szCs w:val="21"/>
                <w:lang w:eastAsia="zh-CN"/>
              </w:rPr>
              <w:t>崂应</w:t>
            </w:r>
            <w:r>
              <w:rPr>
                <w:rFonts w:hint="eastAsia" w:ascii="宋体" w:hAnsi="宋体" w:eastAsia="宋体" w:cs="宋体"/>
                <w:color w:val="auto"/>
                <w:sz w:val="21"/>
                <w:szCs w:val="21"/>
              </w:rPr>
              <w:t>2030中流量智能TSP采样器、B</w:t>
            </w:r>
            <w:r>
              <w:rPr>
                <w:rFonts w:hint="eastAsia" w:ascii="宋体" w:hAnsi="宋体" w:eastAsia="宋体" w:cs="宋体"/>
                <w:color w:val="auto"/>
                <w:sz w:val="21"/>
                <w:szCs w:val="21"/>
                <w:lang w:val="en-US" w:eastAsia="zh-CN"/>
              </w:rPr>
              <w:t>SA124S</w:t>
            </w:r>
            <w:r>
              <w:rPr>
                <w:rFonts w:hint="eastAsia" w:ascii="宋体" w:hAnsi="宋体" w:eastAsia="宋体" w:cs="宋体"/>
                <w:color w:val="auto"/>
                <w:sz w:val="21"/>
                <w:szCs w:val="21"/>
              </w:rPr>
              <w:t>电子天平、HWS-160恒温恒湿培养箱</w:t>
            </w:r>
          </w:p>
        </w:tc>
        <w:tc>
          <w:tcPr>
            <w:tcW w:w="1559" w:type="dxa"/>
            <w:tcBorders>
              <w:right w:val="single" w:color="auto" w:sz="4" w:space="0"/>
            </w:tcBorders>
            <w:vAlign w:val="center"/>
          </w:tcPr>
          <w:p>
            <w:pPr>
              <w:jc w:val="center"/>
              <w:rPr>
                <w:rFonts w:ascii="宋体" w:hAnsi="宋体" w:eastAsia="宋体"/>
              </w:rPr>
            </w:pPr>
            <w:r>
              <w:rPr>
                <w:rFonts w:hint="eastAsia" w:ascii="宋体" w:hAnsi="宋体" w:eastAsia="宋体"/>
              </w:rPr>
              <w:t>0.001</w:t>
            </w:r>
            <w:r>
              <w:rPr>
                <w:rFonts w:ascii="宋体" w:hAnsi="宋体" w:eastAsia="宋体"/>
              </w:rPr>
              <w:t>mg/m</w:t>
            </w:r>
            <w:r>
              <w:rPr>
                <w:rFonts w:ascii="宋体" w:hAnsi="宋体" w:eastAsia="宋体"/>
                <w:vertAlign w:val="superscript"/>
              </w:rPr>
              <w:t>3</w:t>
            </w:r>
          </w:p>
        </w:tc>
      </w:tr>
    </w:tbl>
    <w:p>
      <w:pPr>
        <w:spacing w:line="400" w:lineRule="atLeast"/>
        <w:jc w:val="center"/>
        <w:rPr>
          <w:rFonts w:hint="eastAsia" w:ascii="宋体" w:hAnsi="宋体" w:eastAsia="宋体"/>
          <w:b/>
          <w:color w:val="FF0000"/>
          <w:sz w:val="24"/>
        </w:rPr>
      </w:pPr>
    </w:p>
    <w:p>
      <w:pPr>
        <w:spacing w:line="400" w:lineRule="atLeast"/>
        <w:jc w:val="center"/>
        <w:rPr>
          <w:rFonts w:hint="eastAsia" w:ascii="宋体" w:hAnsi="宋体" w:eastAsia="宋体"/>
          <w:b/>
          <w:color w:val="auto"/>
          <w:sz w:val="24"/>
        </w:rPr>
      </w:pPr>
    </w:p>
    <w:p>
      <w:pPr>
        <w:spacing w:line="400" w:lineRule="atLeast"/>
        <w:jc w:val="center"/>
        <w:rPr>
          <w:rFonts w:ascii="宋体" w:hAnsi="宋体" w:eastAsia="宋体"/>
          <w:b/>
          <w:color w:val="auto"/>
          <w:sz w:val="24"/>
        </w:rPr>
      </w:pPr>
      <w:r>
        <w:rPr>
          <w:rFonts w:hint="eastAsia" w:ascii="宋体" w:hAnsi="宋体" w:eastAsia="宋体"/>
          <w:b/>
          <w:color w:val="auto"/>
          <w:sz w:val="24"/>
        </w:rPr>
        <w:t>表</w:t>
      </w:r>
      <w:r>
        <w:rPr>
          <w:rFonts w:ascii="宋体" w:hAnsi="宋体" w:eastAsia="宋体"/>
          <w:b/>
          <w:color w:val="auto"/>
          <w:sz w:val="24"/>
        </w:rPr>
        <w:t>6-</w:t>
      </w:r>
      <w:r>
        <w:rPr>
          <w:rFonts w:hint="eastAsia" w:ascii="宋体" w:hAnsi="宋体" w:eastAsia="宋体"/>
          <w:b/>
          <w:color w:val="auto"/>
          <w:sz w:val="24"/>
          <w:lang w:val="en-US" w:eastAsia="zh-CN"/>
        </w:rPr>
        <w:t>13</w:t>
      </w:r>
      <w:r>
        <w:rPr>
          <w:rFonts w:hint="eastAsia" w:ascii="宋体" w:hAnsi="宋体" w:eastAsia="宋体"/>
          <w:b/>
          <w:color w:val="auto"/>
          <w:sz w:val="24"/>
        </w:rPr>
        <w:t xml:space="preserve">   </w:t>
      </w:r>
      <w:r>
        <w:rPr>
          <w:rFonts w:hint="eastAsia" w:ascii="宋体" w:hAnsi="宋体" w:eastAsia="宋体"/>
          <w:b/>
          <w:color w:val="auto"/>
          <w:sz w:val="24"/>
          <w:lang w:eastAsia="zh-CN"/>
        </w:rPr>
        <w:t>废水</w:t>
      </w:r>
      <w:r>
        <w:rPr>
          <w:rFonts w:hint="eastAsia" w:ascii="宋体" w:hAnsi="宋体" w:eastAsia="宋体"/>
          <w:b/>
          <w:color w:val="auto"/>
          <w:sz w:val="24"/>
        </w:rPr>
        <w:t>分析方法及所用仪器</w:t>
      </w:r>
    </w:p>
    <w:tbl>
      <w:tblPr>
        <w:tblStyle w:val="35"/>
        <w:tblW w:w="8783" w:type="dxa"/>
        <w:tblInd w:w="-142"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25"/>
        <w:gridCol w:w="2977"/>
        <w:gridCol w:w="2722"/>
        <w:gridCol w:w="1559"/>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1525" w:type="dxa"/>
            <w:tcBorders>
              <w:top w:val="single" w:color="auto" w:sz="4" w:space="0"/>
              <w:left w:val="single" w:color="auto" w:sz="4" w:space="0"/>
            </w:tcBorders>
            <w:vAlign w:val="center"/>
          </w:tcPr>
          <w:p>
            <w:pPr>
              <w:spacing w:line="400" w:lineRule="atLeast"/>
              <w:jc w:val="center"/>
              <w:rPr>
                <w:rFonts w:ascii="宋体" w:hAnsi="宋体" w:eastAsia="宋体"/>
                <w:b w:val="0"/>
                <w:bCs/>
                <w:szCs w:val="21"/>
              </w:rPr>
            </w:pPr>
            <w:r>
              <w:rPr>
                <w:rFonts w:hint="eastAsia" w:ascii="宋体" w:hAnsi="宋体" w:eastAsia="宋体"/>
                <w:b w:val="0"/>
                <w:bCs/>
                <w:szCs w:val="21"/>
              </w:rPr>
              <w:t>检测项目</w:t>
            </w:r>
          </w:p>
        </w:tc>
        <w:tc>
          <w:tcPr>
            <w:tcW w:w="2977" w:type="dxa"/>
            <w:tcBorders>
              <w:top w:val="single" w:color="auto" w:sz="4" w:space="0"/>
            </w:tcBorders>
            <w:vAlign w:val="center"/>
          </w:tcPr>
          <w:p>
            <w:pPr>
              <w:spacing w:line="400" w:lineRule="atLeast"/>
              <w:jc w:val="center"/>
              <w:rPr>
                <w:rFonts w:ascii="宋体" w:hAnsi="宋体" w:eastAsia="宋体"/>
                <w:b w:val="0"/>
                <w:bCs/>
                <w:szCs w:val="21"/>
              </w:rPr>
            </w:pPr>
            <w:r>
              <w:rPr>
                <w:rFonts w:hint="eastAsia" w:ascii="宋体" w:hAnsi="宋体" w:eastAsia="宋体"/>
                <w:b w:val="0"/>
                <w:bCs/>
                <w:szCs w:val="21"/>
              </w:rPr>
              <w:t>分析方法</w:t>
            </w:r>
          </w:p>
        </w:tc>
        <w:tc>
          <w:tcPr>
            <w:tcW w:w="2722" w:type="dxa"/>
            <w:tcBorders>
              <w:top w:val="single" w:color="auto" w:sz="4" w:space="0"/>
            </w:tcBorders>
            <w:vAlign w:val="center"/>
          </w:tcPr>
          <w:p>
            <w:pPr>
              <w:spacing w:line="400" w:lineRule="atLeast"/>
              <w:jc w:val="center"/>
              <w:rPr>
                <w:rFonts w:ascii="宋体" w:hAnsi="宋体" w:eastAsia="宋体"/>
                <w:b w:val="0"/>
                <w:bCs/>
                <w:szCs w:val="21"/>
              </w:rPr>
            </w:pPr>
            <w:r>
              <w:rPr>
                <w:rFonts w:hint="eastAsia" w:ascii="宋体" w:hAnsi="宋体" w:eastAsia="宋体" w:cs="宋体"/>
                <w:b w:val="0"/>
                <w:bCs/>
                <w:sz w:val="21"/>
                <w:szCs w:val="21"/>
              </w:rPr>
              <w:t>仪器名称及型号</w:t>
            </w:r>
          </w:p>
        </w:tc>
        <w:tc>
          <w:tcPr>
            <w:tcW w:w="1559" w:type="dxa"/>
            <w:tcBorders>
              <w:top w:val="single" w:color="auto" w:sz="4" w:space="0"/>
              <w:right w:val="single" w:color="auto" w:sz="4" w:space="0"/>
            </w:tcBorders>
            <w:vAlign w:val="center"/>
          </w:tcPr>
          <w:p>
            <w:pPr>
              <w:spacing w:line="400" w:lineRule="atLeast"/>
              <w:jc w:val="center"/>
              <w:rPr>
                <w:rFonts w:ascii="宋体" w:hAnsi="宋体" w:eastAsia="宋体"/>
                <w:b w:val="0"/>
                <w:bCs/>
                <w:szCs w:val="21"/>
              </w:rPr>
            </w:pPr>
            <w:r>
              <w:rPr>
                <w:rFonts w:hint="eastAsia" w:ascii="宋体" w:hAnsi="宋体" w:eastAsia="宋体"/>
                <w:b w:val="0"/>
                <w:bCs/>
                <w:szCs w:val="21"/>
              </w:rPr>
              <w:t>检出限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525" w:type="dxa"/>
            <w:tcBorders>
              <w:left w:val="single" w:color="auto" w:sz="4" w:space="0"/>
            </w:tcBorders>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pH</w:t>
            </w:r>
          </w:p>
        </w:tc>
        <w:tc>
          <w:tcPr>
            <w:tcW w:w="2977"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sz w:val="21"/>
                <w:szCs w:val="21"/>
              </w:rPr>
              <w:t>GB/T 6920-1986</w:t>
            </w:r>
          </w:p>
          <w:p>
            <w:pPr>
              <w:spacing w:line="280" w:lineRule="exact"/>
              <w:jc w:val="center"/>
              <w:rPr>
                <w:rFonts w:hint="eastAsia" w:ascii="宋体" w:hAnsi="宋体" w:eastAsia="宋体" w:cs="宋体"/>
                <w:sz w:val="21"/>
                <w:szCs w:val="21"/>
              </w:rPr>
            </w:pPr>
            <w:r>
              <w:rPr>
                <w:rFonts w:hint="eastAsia" w:ascii="宋体" w:hAnsi="宋体" w:eastAsia="宋体" w:cs="宋体"/>
                <w:sz w:val="21"/>
                <w:szCs w:val="21"/>
              </w:rPr>
              <w:t>玻璃电极法</w:t>
            </w:r>
          </w:p>
        </w:tc>
        <w:tc>
          <w:tcPr>
            <w:tcW w:w="2722"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sz w:val="21"/>
                <w:szCs w:val="21"/>
              </w:rPr>
              <w:t>PHS-3E pH计</w:t>
            </w:r>
          </w:p>
        </w:tc>
        <w:tc>
          <w:tcPr>
            <w:tcW w:w="1559" w:type="dxa"/>
            <w:tcBorders>
              <w:right w:val="single" w:color="auto" w:sz="4" w:space="0"/>
            </w:tcBorders>
            <w:vAlign w:val="center"/>
          </w:tcPr>
          <w:p>
            <w:pPr>
              <w:spacing w:line="280" w:lineRule="exact"/>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525" w:type="dxa"/>
            <w:tcBorders>
              <w:left w:val="single" w:color="auto" w:sz="4" w:space="0"/>
            </w:tcBorders>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化学需氧量</w:t>
            </w:r>
          </w:p>
        </w:tc>
        <w:tc>
          <w:tcPr>
            <w:tcW w:w="2977"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sz w:val="21"/>
                <w:szCs w:val="21"/>
              </w:rPr>
              <w:t>HJ 828-2017</w:t>
            </w:r>
          </w:p>
          <w:p>
            <w:pPr>
              <w:spacing w:line="280" w:lineRule="exact"/>
              <w:jc w:val="center"/>
              <w:rPr>
                <w:rFonts w:hint="eastAsia" w:ascii="宋体" w:hAnsi="宋体" w:eastAsia="宋体" w:cs="宋体"/>
                <w:sz w:val="21"/>
                <w:szCs w:val="21"/>
              </w:rPr>
            </w:pPr>
            <w:r>
              <w:rPr>
                <w:rFonts w:hint="eastAsia" w:ascii="宋体" w:hAnsi="宋体" w:eastAsia="宋体" w:cs="宋体"/>
                <w:sz w:val="21"/>
                <w:szCs w:val="21"/>
              </w:rPr>
              <w:t xml:space="preserve"> 重铬酸盐法</w:t>
            </w:r>
          </w:p>
        </w:tc>
        <w:tc>
          <w:tcPr>
            <w:tcW w:w="2722"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sz w:val="21"/>
                <w:szCs w:val="21"/>
                <w:lang w:val="en-US" w:eastAsia="zh-CN"/>
              </w:rPr>
              <w:t>50mL酸式滴定管</w:t>
            </w:r>
          </w:p>
        </w:tc>
        <w:tc>
          <w:tcPr>
            <w:tcW w:w="1559" w:type="dxa"/>
            <w:tcBorders>
              <w:right w:val="single" w:color="auto" w:sz="4" w:space="0"/>
            </w:tcBorders>
            <w:vAlign w:val="center"/>
          </w:tcPr>
          <w:p>
            <w:pPr>
              <w:spacing w:line="280" w:lineRule="exact"/>
              <w:jc w:val="center"/>
              <w:rPr>
                <w:rFonts w:hint="eastAsia" w:ascii="宋体" w:hAnsi="宋体" w:eastAsia="宋体" w:cs="宋体"/>
                <w:sz w:val="21"/>
                <w:szCs w:val="21"/>
              </w:rPr>
            </w:pPr>
            <w:r>
              <w:rPr>
                <w:rFonts w:hint="eastAsia" w:ascii="宋体" w:hAnsi="宋体" w:eastAsia="宋体" w:cs="宋体"/>
                <w:sz w:val="21"/>
                <w:szCs w:val="21"/>
              </w:rPr>
              <w:t>4mg/L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525" w:type="dxa"/>
            <w:tcBorders>
              <w:left w:val="single" w:color="auto" w:sz="4" w:space="0"/>
            </w:tcBorders>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悬浮物</w:t>
            </w:r>
          </w:p>
        </w:tc>
        <w:tc>
          <w:tcPr>
            <w:tcW w:w="2977" w:type="dxa"/>
            <w:vAlign w:val="center"/>
          </w:tcPr>
          <w:p>
            <w:pPr>
              <w:snapToGrid w:val="0"/>
              <w:jc w:val="center"/>
              <w:rPr>
                <w:rFonts w:hint="eastAsia" w:ascii="宋体" w:hAnsi="宋体" w:eastAsia="宋体" w:cs="宋体"/>
                <w:sz w:val="21"/>
                <w:szCs w:val="21"/>
              </w:rPr>
            </w:pPr>
            <w:r>
              <w:rPr>
                <w:rFonts w:hint="eastAsia" w:ascii="宋体" w:hAnsi="宋体" w:eastAsia="宋体" w:cs="宋体"/>
                <w:sz w:val="21"/>
                <w:szCs w:val="21"/>
              </w:rPr>
              <w:t>GB/T 11901-1989重量法</w:t>
            </w:r>
          </w:p>
        </w:tc>
        <w:tc>
          <w:tcPr>
            <w:tcW w:w="2722" w:type="dxa"/>
            <w:vAlign w:val="center"/>
          </w:tcPr>
          <w:p>
            <w:pPr>
              <w:snapToGrid w:val="0"/>
              <w:jc w:val="center"/>
              <w:rPr>
                <w:rFonts w:hint="eastAsia" w:ascii="宋体" w:hAnsi="宋体" w:eastAsia="宋体" w:cs="宋体"/>
                <w:sz w:val="21"/>
                <w:szCs w:val="21"/>
              </w:rPr>
            </w:pPr>
            <w:r>
              <w:rPr>
                <w:rFonts w:hint="eastAsia" w:ascii="宋体" w:hAnsi="宋体" w:eastAsia="宋体" w:cs="宋体"/>
                <w:sz w:val="21"/>
                <w:szCs w:val="21"/>
              </w:rPr>
              <w:t>B</w:t>
            </w:r>
            <w:r>
              <w:rPr>
                <w:rFonts w:hint="eastAsia" w:ascii="宋体" w:hAnsi="宋体" w:eastAsia="宋体" w:cs="宋体"/>
                <w:sz w:val="21"/>
                <w:szCs w:val="21"/>
                <w:lang w:val="en-US" w:eastAsia="zh-CN"/>
              </w:rPr>
              <w:t>SA124S</w:t>
            </w:r>
            <w:r>
              <w:rPr>
                <w:rFonts w:hint="eastAsia" w:ascii="宋体" w:hAnsi="宋体" w:eastAsia="宋体" w:cs="宋体"/>
                <w:sz w:val="21"/>
                <w:szCs w:val="21"/>
              </w:rPr>
              <w:t>电子天平</w:t>
            </w:r>
          </w:p>
        </w:tc>
        <w:tc>
          <w:tcPr>
            <w:tcW w:w="1559" w:type="dxa"/>
            <w:tcBorders>
              <w:right w:val="single" w:color="auto" w:sz="4" w:space="0"/>
            </w:tcBorders>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4mg/L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525" w:type="dxa"/>
            <w:tcBorders>
              <w:left w:val="single" w:color="auto" w:sz="4" w:space="0"/>
            </w:tcBorders>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氯化物</w:t>
            </w:r>
          </w:p>
        </w:tc>
        <w:tc>
          <w:tcPr>
            <w:tcW w:w="2977" w:type="dxa"/>
            <w:vAlign w:val="center"/>
          </w:tcPr>
          <w:p>
            <w:pPr>
              <w:snapToGrid w:val="0"/>
              <w:jc w:val="center"/>
              <w:rPr>
                <w:rFonts w:hint="eastAsia" w:ascii="宋体" w:hAnsi="宋体" w:eastAsia="宋体" w:cs="宋体"/>
                <w:bCs/>
                <w:sz w:val="21"/>
                <w:szCs w:val="21"/>
              </w:rPr>
            </w:pPr>
            <w:r>
              <w:rPr>
                <w:rFonts w:hint="eastAsia" w:ascii="宋体" w:hAnsi="宋体" w:eastAsia="宋体" w:cs="宋体"/>
                <w:bCs/>
                <w:sz w:val="21"/>
                <w:szCs w:val="21"/>
              </w:rPr>
              <w:t xml:space="preserve"> GB/T 11896-1989</w:t>
            </w:r>
          </w:p>
          <w:p>
            <w:pPr>
              <w:snapToGrid w:val="0"/>
              <w:jc w:val="center"/>
              <w:rPr>
                <w:rFonts w:hint="eastAsia" w:ascii="宋体" w:hAnsi="宋体" w:eastAsia="宋体" w:cs="宋体"/>
                <w:sz w:val="21"/>
                <w:szCs w:val="21"/>
              </w:rPr>
            </w:pPr>
            <w:r>
              <w:rPr>
                <w:rFonts w:hint="eastAsia" w:ascii="宋体" w:hAnsi="宋体" w:eastAsia="宋体" w:cs="宋体"/>
                <w:bCs/>
                <w:sz w:val="21"/>
                <w:szCs w:val="21"/>
              </w:rPr>
              <w:t>硝酸银滴定法</w:t>
            </w:r>
          </w:p>
        </w:tc>
        <w:tc>
          <w:tcPr>
            <w:tcW w:w="2722"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50mL酸式滴定管</w:t>
            </w:r>
          </w:p>
        </w:tc>
        <w:tc>
          <w:tcPr>
            <w:tcW w:w="1559" w:type="dxa"/>
            <w:tcBorders>
              <w:right w:val="single" w:color="auto" w:sz="4" w:space="0"/>
            </w:tcBorders>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2.0 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525" w:type="dxa"/>
            <w:tcBorders>
              <w:left w:val="single" w:color="auto" w:sz="4" w:space="0"/>
            </w:tcBorders>
            <w:vAlign w:val="center"/>
          </w:tcPr>
          <w:p>
            <w:pPr>
              <w:snapToGrid w:val="0"/>
              <w:jc w:val="both"/>
              <w:rPr>
                <w:rFonts w:hint="eastAsia" w:ascii="宋体" w:hAnsi="宋体" w:eastAsia="宋体" w:cs="宋体"/>
                <w:sz w:val="21"/>
                <w:szCs w:val="21"/>
                <w:lang w:val="en-US" w:eastAsia="zh-CN"/>
              </w:rPr>
            </w:pPr>
            <w:r>
              <w:rPr>
                <w:rFonts w:hint="eastAsia" w:ascii="宋体" w:hAnsi="宋体" w:eastAsia="宋体" w:cs="宋体"/>
                <w:bCs/>
                <w:sz w:val="21"/>
                <w:szCs w:val="21"/>
              </w:rPr>
              <w:t>溶解性总固体</w:t>
            </w:r>
          </w:p>
        </w:tc>
        <w:tc>
          <w:tcPr>
            <w:tcW w:w="2977" w:type="dxa"/>
            <w:vAlign w:val="center"/>
          </w:tcPr>
          <w:p>
            <w:pPr>
              <w:keepNext w:val="0"/>
              <w:keepLines w:val="0"/>
              <w:pageBreakBefore w:val="0"/>
              <w:widowControl w:val="0"/>
              <w:kinsoku w:val="0"/>
              <w:wordWrap/>
              <w:overflowPunct/>
              <w:topLinePunct w:val="0"/>
              <w:autoSpaceDE/>
              <w:autoSpaceDN/>
              <w:bidi w:val="0"/>
              <w:adjustRightInd/>
              <w:snapToGrid w:val="0"/>
              <w:spacing w:line="300" w:lineRule="exact"/>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《水和废水监测分析方法》</w:t>
            </w:r>
          </w:p>
          <w:p>
            <w:pPr>
              <w:keepNext w:val="0"/>
              <w:keepLines w:val="0"/>
              <w:pageBreakBefore w:val="0"/>
              <w:widowControl w:val="0"/>
              <w:kinsoku w:val="0"/>
              <w:wordWrap/>
              <w:overflowPunct/>
              <w:topLinePunct w:val="0"/>
              <w:autoSpaceDE/>
              <w:autoSpaceDN/>
              <w:bidi w:val="0"/>
              <w:adjustRightInd/>
              <w:snapToGrid w:val="0"/>
              <w:spacing w:line="300" w:lineRule="exact"/>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(第四版增补版)3.</w:t>
            </w:r>
            <w:r>
              <w:rPr>
                <w:rFonts w:hint="eastAsia" w:ascii="宋体" w:hAnsi="宋体" w:eastAsia="宋体" w:cs="宋体"/>
                <w:color w:val="auto"/>
                <w:sz w:val="21"/>
                <w:szCs w:val="21"/>
                <w:lang w:val="en-US" w:eastAsia="zh-CN"/>
              </w:rPr>
              <w:t>1.7.2</w:t>
            </w:r>
          </w:p>
          <w:p>
            <w:pPr>
              <w:keepNext w:val="0"/>
              <w:keepLines w:val="0"/>
              <w:pageBreakBefore w:val="0"/>
              <w:widowControl w:val="0"/>
              <w:kinsoku w:val="0"/>
              <w:wordWrap/>
              <w:overflowPunct/>
              <w:topLinePunct w:val="0"/>
              <w:autoSpaceDE/>
              <w:autoSpaceDN/>
              <w:bidi w:val="0"/>
              <w:adjustRightInd/>
              <w:snapToGrid w:val="0"/>
              <w:spacing w:line="300" w:lineRule="exact"/>
              <w:jc w:val="center"/>
              <w:textAlignment w:val="auto"/>
              <w:outlineLvl w:val="9"/>
              <w:rPr>
                <w:rFonts w:hint="eastAsia" w:ascii="宋体" w:hAnsi="宋体" w:eastAsia="宋体" w:cs="宋体"/>
                <w:sz w:val="21"/>
                <w:szCs w:val="21"/>
              </w:rPr>
            </w:pPr>
            <w:r>
              <w:rPr>
                <w:rFonts w:hint="eastAsia" w:ascii="宋体" w:hAnsi="宋体" w:eastAsia="宋体" w:cs="宋体"/>
                <w:color w:val="auto"/>
                <w:sz w:val="21"/>
                <w:szCs w:val="21"/>
                <w:lang w:val="en-US" w:eastAsia="zh-CN"/>
              </w:rPr>
              <w:t>(103-105)℃烘干的可虑残渣</w:t>
            </w:r>
          </w:p>
        </w:tc>
        <w:tc>
          <w:tcPr>
            <w:tcW w:w="2722" w:type="dxa"/>
            <w:vAlign w:val="center"/>
          </w:tcPr>
          <w:p>
            <w:pPr>
              <w:snapToGrid w:val="0"/>
              <w:jc w:val="center"/>
              <w:rPr>
                <w:rFonts w:hint="eastAsia" w:ascii="宋体" w:hAnsi="宋体" w:eastAsia="宋体" w:cs="宋体"/>
                <w:sz w:val="21"/>
                <w:szCs w:val="21"/>
              </w:rPr>
            </w:pPr>
            <w:r>
              <w:rPr>
                <w:rFonts w:hint="eastAsia" w:ascii="宋体" w:hAnsi="宋体" w:eastAsia="宋体" w:cs="宋体"/>
                <w:sz w:val="21"/>
                <w:szCs w:val="21"/>
              </w:rPr>
              <w:t>BSA124S电子天平</w:t>
            </w:r>
          </w:p>
        </w:tc>
        <w:tc>
          <w:tcPr>
            <w:tcW w:w="1559" w:type="dxa"/>
            <w:tcBorders>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525" w:type="dxa"/>
            <w:tcBorders>
              <w:left w:val="single" w:color="auto" w:sz="4" w:space="0"/>
            </w:tcBorders>
            <w:vAlign w:val="center"/>
          </w:tcPr>
          <w:p>
            <w:pPr>
              <w:spacing w:line="28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rPr>
              <w:t>铁</w:t>
            </w:r>
          </w:p>
        </w:tc>
        <w:tc>
          <w:tcPr>
            <w:tcW w:w="2977" w:type="dxa"/>
            <w:vMerge w:val="restart"/>
            <w:vAlign w:val="center"/>
          </w:tcPr>
          <w:p>
            <w:pPr>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GB/T 11911-1989</w:t>
            </w:r>
          </w:p>
          <w:p>
            <w:pPr>
              <w:snapToGrid w:val="0"/>
              <w:jc w:val="center"/>
              <w:rPr>
                <w:rFonts w:hint="eastAsia" w:ascii="宋体" w:hAnsi="宋体" w:eastAsia="宋体" w:cs="宋体"/>
                <w:sz w:val="21"/>
                <w:szCs w:val="21"/>
              </w:rPr>
            </w:pPr>
            <w:r>
              <w:rPr>
                <w:rFonts w:hint="eastAsia" w:ascii="宋体" w:hAnsi="宋体" w:eastAsia="宋体" w:cs="宋体"/>
                <w:color w:val="auto"/>
                <w:sz w:val="21"/>
                <w:szCs w:val="21"/>
              </w:rPr>
              <w:t xml:space="preserve">火焰原子吸收分光光度法 </w:t>
            </w:r>
          </w:p>
        </w:tc>
        <w:tc>
          <w:tcPr>
            <w:tcW w:w="2722" w:type="dxa"/>
            <w:vMerge w:val="restart"/>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rPr>
              <w:t>AA-6880F/AAC原子吸收分光光度计</w:t>
            </w:r>
          </w:p>
        </w:tc>
        <w:tc>
          <w:tcPr>
            <w:tcW w:w="1559" w:type="dxa"/>
            <w:tcBorders>
              <w:right w:val="single" w:color="auto" w:sz="4" w:space="0"/>
            </w:tcBorders>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rPr>
              <w:t>0.03mg/L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525" w:type="dxa"/>
            <w:tcBorders>
              <w:left w:val="single" w:color="auto" w:sz="4" w:space="0"/>
            </w:tcBorders>
            <w:vAlign w:val="center"/>
          </w:tcPr>
          <w:p>
            <w:pPr>
              <w:spacing w:line="28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rPr>
              <w:t>锰</w:t>
            </w:r>
          </w:p>
        </w:tc>
        <w:tc>
          <w:tcPr>
            <w:tcW w:w="2977" w:type="dxa"/>
            <w:vMerge w:val="continue"/>
            <w:vAlign w:val="center"/>
          </w:tcPr>
          <w:p>
            <w:pPr>
              <w:snapToGrid w:val="0"/>
              <w:jc w:val="center"/>
              <w:rPr>
                <w:rFonts w:hint="eastAsia" w:ascii="宋体" w:hAnsi="宋体" w:eastAsia="宋体" w:cs="宋体"/>
                <w:sz w:val="21"/>
                <w:szCs w:val="21"/>
              </w:rPr>
            </w:pPr>
          </w:p>
        </w:tc>
        <w:tc>
          <w:tcPr>
            <w:tcW w:w="2722" w:type="dxa"/>
            <w:vMerge w:val="continue"/>
            <w:vAlign w:val="center"/>
          </w:tcPr>
          <w:p>
            <w:pPr>
              <w:spacing w:line="280" w:lineRule="exact"/>
              <w:jc w:val="center"/>
              <w:rPr>
                <w:rFonts w:hint="eastAsia" w:ascii="宋体" w:hAnsi="宋体" w:eastAsia="宋体" w:cs="宋体"/>
                <w:sz w:val="21"/>
                <w:szCs w:val="21"/>
              </w:rPr>
            </w:pPr>
          </w:p>
        </w:tc>
        <w:tc>
          <w:tcPr>
            <w:tcW w:w="1559" w:type="dxa"/>
            <w:tcBorders>
              <w:right w:val="single" w:color="auto" w:sz="4" w:space="0"/>
            </w:tcBorders>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rPr>
              <w:t>0.01mg/L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525" w:type="dxa"/>
            <w:tcBorders>
              <w:left w:val="single" w:color="auto" w:sz="4" w:space="0"/>
            </w:tcBorders>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rPr>
              <w:t>石油类</w:t>
            </w:r>
          </w:p>
        </w:tc>
        <w:tc>
          <w:tcPr>
            <w:tcW w:w="2977" w:type="dxa"/>
            <w:vAlign w:val="center"/>
          </w:tcPr>
          <w:p>
            <w:pPr>
              <w:snapToGrid w:val="0"/>
              <w:jc w:val="center"/>
              <w:rPr>
                <w:rFonts w:hint="eastAsia" w:ascii="宋体" w:hAnsi="宋体" w:eastAsia="宋体" w:cs="宋体"/>
                <w:sz w:val="21"/>
                <w:szCs w:val="21"/>
              </w:rPr>
            </w:pPr>
            <w:r>
              <w:rPr>
                <w:rFonts w:hint="eastAsia" w:ascii="宋体" w:hAnsi="宋体" w:eastAsia="宋体" w:cs="宋体"/>
                <w:sz w:val="21"/>
                <w:szCs w:val="21"/>
              </w:rPr>
              <w:t>HJ 637-2012</w:t>
            </w:r>
          </w:p>
          <w:p>
            <w:pPr>
              <w:snapToGrid w:val="0"/>
              <w:jc w:val="center"/>
              <w:rPr>
                <w:rFonts w:hint="eastAsia" w:ascii="宋体" w:hAnsi="宋体" w:eastAsia="宋体" w:cs="宋体"/>
                <w:sz w:val="21"/>
                <w:szCs w:val="21"/>
              </w:rPr>
            </w:pPr>
            <w:r>
              <w:rPr>
                <w:rFonts w:hint="eastAsia" w:ascii="宋体" w:hAnsi="宋体" w:eastAsia="宋体" w:cs="宋体"/>
                <w:sz w:val="21"/>
                <w:szCs w:val="21"/>
              </w:rPr>
              <w:t>红外分光光度法</w:t>
            </w:r>
          </w:p>
        </w:tc>
        <w:tc>
          <w:tcPr>
            <w:tcW w:w="2722" w:type="dxa"/>
            <w:vAlign w:val="center"/>
          </w:tcPr>
          <w:p>
            <w:pPr>
              <w:snapToGrid w:val="0"/>
              <w:jc w:val="center"/>
              <w:rPr>
                <w:rFonts w:hint="eastAsia" w:ascii="宋体" w:hAnsi="宋体" w:eastAsia="宋体" w:cs="宋体"/>
                <w:sz w:val="21"/>
                <w:szCs w:val="21"/>
              </w:rPr>
            </w:pPr>
            <w:r>
              <w:rPr>
                <w:rFonts w:hint="eastAsia" w:ascii="宋体" w:hAnsi="宋体" w:eastAsia="宋体" w:cs="宋体"/>
                <w:sz w:val="21"/>
                <w:szCs w:val="21"/>
              </w:rPr>
              <w:t>JLBG-126红外分光测油仪</w:t>
            </w:r>
          </w:p>
        </w:tc>
        <w:tc>
          <w:tcPr>
            <w:tcW w:w="1559" w:type="dxa"/>
            <w:tcBorders>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0.0</w:t>
            </w:r>
            <w:r>
              <w:rPr>
                <w:rFonts w:hint="eastAsia" w:ascii="宋体" w:hAnsi="宋体" w:eastAsia="宋体" w:cs="宋体"/>
                <w:sz w:val="21"/>
                <w:szCs w:val="21"/>
                <w:lang w:val="en-US" w:eastAsia="zh-CN"/>
              </w:rPr>
              <w:t>4</w:t>
            </w:r>
            <w:r>
              <w:rPr>
                <w:rFonts w:hint="eastAsia" w:ascii="宋体" w:hAnsi="宋体" w:eastAsia="宋体" w:cs="宋体"/>
                <w:sz w:val="21"/>
                <w:szCs w:val="21"/>
              </w:rPr>
              <w:t>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525" w:type="dxa"/>
            <w:tcBorders>
              <w:lef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总硬度</w:t>
            </w:r>
          </w:p>
          <w:p>
            <w:pPr>
              <w:jc w:val="center"/>
              <w:rPr>
                <w:rFonts w:hint="eastAsia" w:ascii="宋体" w:hAnsi="宋体" w:eastAsia="宋体" w:cs="宋体"/>
                <w:sz w:val="21"/>
                <w:szCs w:val="21"/>
                <w:lang w:val="en-US" w:eastAsia="zh-CN"/>
              </w:rPr>
            </w:pPr>
            <w:r>
              <w:rPr>
                <w:rFonts w:hint="eastAsia" w:ascii="宋体" w:hAnsi="宋体" w:eastAsia="宋体" w:cs="宋体"/>
                <w:sz w:val="21"/>
                <w:szCs w:val="21"/>
              </w:rPr>
              <w:t>（以CaCO</w:t>
            </w:r>
            <w:r>
              <w:rPr>
                <w:rFonts w:hint="eastAsia" w:ascii="宋体" w:hAnsi="宋体" w:eastAsia="宋体" w:cs="宋体"/>
                <w:sz w:val="21"/>
                <w:szCs w:val="21"/>
                <w:vertAlign w:val="subscript"/>
              </w:rPr>
              <w:t>3</w:t>
            </w:r>
            <w:r>
              <w:rPr>
                <w:rFonts w:hint="eastAsia" w:ascii="宋体" w:hAnsi="宋体" w:eastAsia="宋体" w:cs="宋体"/>
                <w:sz w:val="21"/>
                <w:szCs w:val="21"/>
              </w:rPr>
              <w:t>计）</w:t>
            </w:r>
          </w:p>
        </w:tc>
        <w:tc>
          <w:tcPr>
            <w:tcW w:w="2977" w:type="dxa"/>
            <w:vAlign w:val="center"/>
          </w:tcPr>
          <w:p>
            <w:pPr>
              <w:snapToGrid w:val="0"/>
              <w:jc w:val="center"/>
              <w:rPr>
                <w:rFonts w:hint="eastAsia" w:ascii="宋体" w:hAnsi="宋体" w:eastAsia="宋体" w:cs="宋体"/>
                <w:bCs/>
                <w:sz w:val="21"/>
                <w:szCs w:val="21"/>
                <w:lang w:val="en-US" w:eastAsia="zh-CN"/>
              </w:rPr>
            </w:pPr>
            <w:r>
              <w:rPr>
                <w:rFonts w:hint="eastAsia" w:ascii="宋体" w:hAnsi="宋体" w:eastAsia="宋体" w:cs="宋体"/>
                <w:bCs/>
                <w:sz w:val="21"/>
                <w:szCs w:val="21"/>
              </w:rPr>
              <w:t>GB/T 7477-1987</w:t>
            </w:r>
            <w:r>
              <w:rPr>
                <w:rFonts w:hint="eastAsia" w:ascii="宋体" w:hAnsi="宋体" w:eastAsia="宋体" w:cs="宋体"/>
                <w:bCs/>
                <w:sz w:val="21"/>
                <w:szCs w:val="21"/>
                <w:lang w:val="en-US" w:eastAsia="zh-CN"/>
              </w:rPr>
              <w:t xml:space="preserve"> </w:t>
            </w:r>
          </w:p>
          <w:p>
            <w:pPr>
              <w:snapToGrid w:val="0"/>
              <w:jc w:val="center"/>
              <w:rPr>
                <w:rFonts w:hint="eastAsia" w:ascii="宋体" w:hAnsi="宋体" w:eastAsia="宋体" w:cs="宋体"/>
                <w:sz w:val="21"/>
                <w:szCs w:val="21"/>
              </w:rPr>
            </w:pPr>
            <w:r>
              <w:rPr>
                <w:rFonts w:hint="eastAsia" w:ascii="宋体" w:hAnsi="宋体" w:eastAsia="宋体" w:cs="宋体"/>
                <w:bCs/>
                <w:sz w:val="21"/>
                <w:szCs w:val="21"/>
              </w:rPr>
              <w:t>EDTA滴定法</w:t>
            </w:r>
          </w:p>
        </w:tc>
        <w:tc>
          <w:tcPr>
            <w:tcW w:w="2722" w:type="dxa"/>
            <w:vAlign w:val="center"/>
          </w:tcPr>
          <w:p>
            <w:pPr>
              <w:snapToGrid w:val="0"/>
              <w:jc w:val="center"/>
              <w:rPr>
                <w:rFonts w:hint="eastAsia" w:ascii="宋体" w:hAnsi="宋体" w:eastAsia="宋体" w:cs="宋体"/>
                <w:sz w:val="21"/>
                <w:szCs w:val="21"/>
              </w:rPr>
            </w:pPr>
            <w:r>
              <w:rPr>
                <w:rFonts w:hint="eastAsia" w:ascii="宋体" w:hAnsi="宋体" w:eastAsia="宋体" w:cs="宋体"/>
                <w:sz w:val="21"/>
                <w:szCs w:val="21"/>
                <w:lang w:val="en-US" w:eastAsia="zh-CN"/>
              </w:rPr>
              <w:t>50mL酸式滴定管</w:t>
            </w:r>
          </w:p>
        </w:tc>
        <w:tc>
          <w:tcPr>
            <w:tcW w:w="1559" w:type="dxa"/>
            <w:tcBorders>
              <w:right w:val="single" w:color="auto" w:sz="4" w:space="0"/>
            </w:tcBorders>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0.05mmol/L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525" w:type="dxa"/>
            <w:tcBorders>
              <w:left w:val="single" w:color="auto" w:sz="4" w:space="0"/>
            </w:tcBorders>
            <w:vAlign w:val="center"/>
          </w:tcPr>
          <w:p>
            <w:pPr>
              <w:spacing w:line="280" w:lineRule="exact"/>
              <w:jc w:val="center"/>
              <w:rPr>
                <w:rFonts w:hint="eastAsia" w:ascii="宋体" w:hAnsi="宋体" w:eastAsia="宋体" w:cs="宋体"/>
                <w:sz w:val="21"/>
                <w:szCs w:val="21"/>
                <w:lang w:val="en-US" w:eastAsia="zh-CN"/>
              </w:rPr>
            </w:pPr>
            <w:r>
              <w:rPr>
                <w:rFonts w:hint="eastAsia" w:ascii="宋体" w:hAnsi="宋体" w:eastAsia="宋体" w:cs="宋体"/>
                <w:color w:val="auto"/>
                <w:sz w:val="21"/>
                <w:szCs w:val="21"/>
              </w:rPr>
              <w:t>硫酸盐（SO</w:t>
            </w:r>
            <w:r>
              <w:rPr>
                <w:rFonts w:hint="eastAsia" w:ascii="宋体" w:hAnsi="宋体" w:eastAsia="宋体" w:cs="宋体"/>
                <w:color w:val="auto"/>
                <w:sz w:val="21"/>
                <w:szCs w:val="21"/>
                <w:vertAlign w:val="subscript"/>
              </w:rPr>
              <w:t>4</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w:t>
            </w:r>
          </w:p>
        </w:tc>
        <w:tc>
          <w:tcPr>
            <w:tcW w:w="2977" w:type="dxa"/>
            <w:vAlign w:val="center"/>
          </w:tcPr>
          <w:p>
            <w:pPr>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HJ/T 342-2007</w:t>
            </w:r>
          </w:p>
          <w:p>
            <w:pPr>
              <w:snapToGrid w:val="0"/>
              <w:jc w:val="center"/>
              <w:rPr>
                <w:rFonts w:hint="eastAsia" w:ascii="宋体" w:hAnsi="宋体" w:eastAsia="宋体" w:cs="宋体"/>
                <w:sz w:val="21"/>
                <w:szCs w:val="21"/>
              </w:rPr>
            </w:pPr>
            <w:r>
              <w:rPr>
                <w:rFonts w:hint="eastAsia" w:ascii="宋体" w:hAnsi="宋体" w:eastAsia="宋体" w:cs="宋体"/>
                <w:color w:val="auto"/>
                <w:sz w:val="21"/>
                <w:szCs w:val="21"/>
              </w:rPr>
              <w:t>铬酸钡分光光度法（试行）</w:t>
            </w:r>
          </w:p>
        </w:tc>
        <w:tc>
          <w:tcPr>
            <w:tcW w:w="2722"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rPr>
              <w:t>721G可见分光光度计</w:t>
            </w:r>
          </w:p>
        </w:tc>
        <w:tc>
          <w:tcPr>
            <w:tcW w:w="1559" w:type="dxa"/>
            <w:tcBorders>
              <w:right w:val="single" w:color="auto" w:sz="4" w:space="0"/>
            </w:tcBorders>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mg/L</w:t>
            </w:r>
          </w:p>
        </w:tc>
      </w:tr>
    </w:tbl>
    <w:p>
      <w:pPr>
        <w:spacing w:line="400" w:lineRule="atLeast"/>
        <w:jc w:val="center"/>
        <w:rPr>
          <w:rFonts w:hint="eastAsia" w:ascii="宋体" w:hAnsi="宋体" w:eastAsia="宋体"/>
          <w:b/>
          <w:color w:val="FF0000"/>
          <w:sz w:val="24"/>
        </w:rPr>
      </w:pPr>
    </w:p>
    <w:p>
      <w:pPr>
        <w:spacing w:line="400" w:lineRule="atLeast"/>
        <w:jc w:val="center"/>
        <w:rPr>
          <w:rFonts w:ascii="宋体" w:hAnsi="宋体" w:eastAsia="宋体"/>
          <w:b/>
          <w:color w:val="auto"/>
          <w:sz w:val="24"/>
        </w:rPr>
      </w:pPr>
      <w:r>
        <w:rPr>
          <w:rFonts w:hint="eastAsia" w:ascii="宋体" w:hAnsi="宋体" w:eastAsia="宋体"/>
          <w:b/>
          <w:color w:val="auto"/>
          <w:sz w:val="24"/>
        </w:rPr>
        <w:t>表</w:t>
      </w:r>
      <w:r>
        <w:rPr>
          <w:rFonts w:ascii="宋体" w:hAnsi="宋体" w:eastAsia="宋体"/>
          <w:b/>
          <w:color w:val="auto"/>
          <w:sz w:val="24"/>
        </w:rPr>
        <w:t>6-</w:t>
      </w:r>
      <w:r>
        <w:rPr>
          <w:rFonts w:hint="eastAsia" w:ascii="宋体" w:hAnsi="宋体" w:eastAsia="宋体"/>
          <w:b/>
          <w:color w:val="auto"/>
          <w:sz w:val="24"/>
          <w:lang w:val="en-US" w:eastAsia="zh-CN"/>
        </w:rPr>
        <w:t>14</w:t>
      </w:r>
      <w:r>
        <w:rPr>
          <w:rFonts w:ascii="宋体" w:hAnsi="宋体" w:eastAsia="宋体"/>
          <w:b/>
          <w:color w:val="auto"/>
          <w:sz w:val="24"/>
        </w:rPr>
        <w:tab/>
      </w:r>
      <w:r>
        <w:rPr>
          <w:rFonts w:hint="eastAsia" w:ascii="宋体" w:hAnsi="宋体" w:eastAsia="宋体"/>
          <w:b/>
          <w:color w:val="auto"/>
          <w:sz w:val="24"/>
        </w:rPr>
        <w:t>厂界噪声检测分析方法及所用仪器</w:t>
      </w:r>
    </w:p>
    <w:tbl>
      <w:tblPr>
        <w:tblStyle w:val="35"/>
        <w:tblW w:w="8723" w:type="dxa"/>
        <w:jc w:val="center"/>
        <w:tblInd w:w="-73"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73"/>
        <w:gridCol w:w="3614"/>
        <w:gridCol w:w="373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95" w:hRule="exact"/>
          <w:jc w:val="center"/>
        </w:trPr>
        <w:tc>
          <w:tcPr>
            <w:tcW w:w="1373" w:type="dxa"/>
            <w:vAlign w:val="center"/>
          </w:tcPr>
          <w:p>
            <w:pPr>
              <w:spacing w:line="360" w:lineRule="auto"/>
              <w:jc w:val="center"/>
              <w:rPr>
                <w:rFonts w:ascii="宋体" w:hAnsi="宋体" w:eastAsia="宋体"/>
                <w:b w:val="0"/>
                <w:bCs/>
                <w:color w:val="auto"/>
                <w:sz w:val="21"/>
                <w:szCs w:val="21"/>
              </w:rPr>
            </w:pPr>
            <w:r>
              <w:rPr>
                <w:rFonts w:hint="eastAsia" w:ascii="宋体" w:hAnsi="宋体" w:eastAsia="宋体"/>
                <w:b w:val="0"/>
                <w:bCs/>
                <w:color w:val="auto"/>
                <w:sz w:val="21"/>
                <w:szCs w:val="21"/>
              </w:rPr>
              <w:t>检测项目</w:t>
            </w:r>
          </w:p>
        </w:tc>
        <w:tc>
          <w:tcPr>
            <w:tcW w:w="3614" w:type="dxa"/>
            <w:vAlign w:val="center"/>
          </w:tcPr>
          <w:p>
            <w:pPr>
              <w:pStyle w:val="12"/>
              <w:spacing w:after="0" w:line="300" w:lineRule="exact"/>
              <w:jc w:val="center"/>
              <w:rPr>
                <w:rFonts w:ascii="宋体" w:hAnsi="宋体" w:eastAsia="宋体"/>
                <w:b w:val="0"/>
                <w:bCs/>
                <w:color w:val="auto"/>
                <w:sz w:val="21"/>
                <w:szCs w:val="21"/>
              </w:rPr>
            </w:pPr>
            <w:r>
              <w:rPr>
                <w:rFonts w:hint="eastAsia"/>
                <w:b w:val="0"/>
                <w:bCs/>
                <w:color w:val="auto"/>
                <w:sz w:val="21"/>
                <w:szCs w:val="21"/>
              </w:rPr>
              <w:t>检测方法</w:t>
            </w:r>
          </w:p>
        </w:tc>
        <w:tc>
          <w:tcPr>
            <w:tcW w:w="3736" w:type="dxa"/>
            <w:vAlign w:val="center"/>
          </w:tcPr>
          <w:p>
            <w:pPr>
              <w:pStyle w:val="12"/>
              <w:spacing w:after="0" w:line="300" w:lineRule="exact"/>
              <w:jc w:val="center"/>
              <w:rPr>
                <w:rFonts w:ascii="宋体" w:hAnsi="宋体" w:eastAsia="宋体"/>
                <w:b w:val="0"/>
                <w:bCs/>
                <w:color w:val="auto"/>
                <w:sz w:val="21"/>
                <w:szCs w:val="21"/>
              </w:rPr>
            </w:pPr>
            <w:r>
              <w:rPr>
                <w:rFonts w:hint="eastAsia"/>
                <w:b w:val="0"/>
                <w:bCs/>
                <w:color w:val="auto"/>
                <w:kern w:val="0"/>
                <w:sz w:val="21"/>
                <w:szCs w:val="21"/>
              </w:rPr>
              <w:t>仪器名称及型号</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90" w:hRule="exact"/>
          <w:jc w:val="center"/>
        </w:trPr>
        <w:tc>
          <w:tcPr>
            <w:tcW w:w="137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等效A声级</w:t>
            </w:r>
          </w:p>
        </w:tc>
        <w:tc>
          <w:tcPr>
            <w:tcW w:w="3614"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《工业企业厂界环境噪声排放标准》</w:t>
            </w:r>
          </w:p>
          <w:p>
            <w:pPr>
              <w:jc w:val="center"/>
              <w:rPr>
                <w:rFonts w:hint="eastAsia" w:ascii="宋体" w:hAnsi="宋体" w:eastAsia="宋体" w:cs="宋体"/>
                <w:sz w:val="21"/>
                <w:szCs w:val="21"/>
              </w:rPr>
            </w:pPr>
            <w:r>
              <w:rPr>
                <w:rFonts w:hint="eastAsia" w:ascii="宋体" w:hAnsi="宋体" w:eastAsia="宋体" w:cs="宋体"/>
                <w:sz w:val="21"/>
                <w:szCs w:val="21"/>
              </w:rPr>
              <w:t>(GB 12348-2008)</w:t>
            </w:r>
          </w:p>
        </w:tc>
        <w:tc>
          <w:tcPr>
            <w:tcW w:w="3736" w:type="dxa"/>
            <w:vAlign w:val="center"/>
          </w:tcPr>
          <w:p>
            <w:pPr>
              <w:spacing w:line="260" w:lineRule="exact"/>
              <w:jc w:val="center"/>
              <w:rPr>
                <w:rFonts w:ascii="宋体" w:hAnsi="宋体" w:eastAsia="宋体"/>
                <w:szCs w:val="21"/>
              </w:rPr>
            </w:pPr>
            <w:r>
              <w:rPr>
                <w:rFonts w:ascii="宋体" w:hAnsi="宋体" w:eastAsia="宋体"/>
                <w:color w:val="000000" w:themeColor="text1"/>
                <w:szCs w:val="21"/>
              </w:rPr>
              <w:t>AW</w:t>
            </w:r>
            <w:r>
              <w:rPr>
                <w:rFonts w:ascii="宋体" w:hAnsi="宋体" w:eastAsia="宋体"/>
                <w:szCs w:val="21"/>
              </w:rPr>
              <w:t>A568</w:t>
            </w:r>
            <w:r>
              <w:rPr>
                <w:rFonts w:hint="eastAsia" w:ascii="宋体" w:hAnsi="宋体" w:eastAsia="宋体"/>
                <w:szCs w:val="21"/>
              </w:rPr>
              <w:t>0型多功能声级计</w:t>
            </w:r>
          </w:p>
        </w:tc>
      </w:tr>
    </w:tbl>
    <w:p>
      <w:pPr>
        <w:pStyle w:val="4"/>
        <w:rPr>
          <w:rFonts w:hint="eastAsia"/>
          <w:color w:val="auto"/>
        </w:rPr>
      </w:pPr>
    </w:p>
    <w:p>
      <w:pPr>
        <w:spacing w:line="400" w:lineRule="atLeast"/>
        <w:jc w:val="center"/>
        <w:rPr>
          <w:rFonts w:ascii="宋体" w:hAnsi="宋体" w:eastAsia="宋体"/>
          <w:b/>
          <w:color w:val="auto"/>
          <w:sz w:val="24"/>
        </w:rPr>
      </w:pPr>
      <w:r>
        <w:rPr>
          <w:rFonts w:hint="eastAsia" w:ascii="宋体" w:hAnsi="宋体" w:eastAsia="宋体"/>
          <w:b/>
          <w:color w:val="auto"/>
          <w:sz w:val="24"/>
        </w:rPr>
        <w:t>表</w:t>
      </w:r>
      <w:r>
        <w:rPr>
          <w:rFonts w:ascii="宋体" w:hAnsi="宋体" w:eastAsia="宋体"/>
          <w:b/>
          <w:color w:val="auto"/>
          <w:sz w:val="24"/>
        </w:rPr>
        <w:t>6-</w:t>
      </w:r>
      <w:r>
        <w:rPr>
          <w:rFonts w:hint="eastAsia" w:ascii="宋体" w:hAnsi="宋体" w:eastAsia="宋体"/>
          <w:b/>
          <w:color w:val="auto"/>
          <w:sz w:val="24"/>
          <w:lang w:val="en-US" w:eastAsia="zh-CN"/>
        </w:rPr>
        <w:t>15</w:t>
      </w:r>
      <w:r>
        <w:rPr>
          <w:rFonts w:hint="eastAsia" w:ascii="宋体" w:hAnsi="宋体" w:eastAsia="宋体"/>
          <w:b/>
          <w:color w:val="auto"/>
          <w:sz w:val="24"/>
          <w:lang w:eastAsia="zh-CN"/>
        </w:rPr>
        <w:t>敏感点</w:t>
      </w:r>
      <w:r>
        <w:rPr>
          <w:rFonts w:hint="eastAsia" w:ascii="宋体" w:hAnsi="宋体" w:eastAsia="宋体"/>
          <w:b/>
          <w:color w:val="auto"/>
          <w:sz w:val="24"/>
        </w:rPr>
        <w:t>噪声检测分析方法及所用仪器</w:t>
      </w:r>
    </w:p>
    <w:tbl>
      <w:tblPr>
        <w:tblStyle w:val="35"/>
        <w:tblW w:w="8668" w:type="dxa"/>
        <w:jc w:val="center"/>
        <w:tblInd w:w="-91"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432"/>
        <w:gridCol w:w="3600"/>
        <w:gridCol w:w="363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95" w:hRule="exact"/>
          <w:jc w:val="center"/>
        </w:trPr>
        <w:tc>
          <w:tcPr>
            <w:tcW w:w="1432" w:type="dxa"/>
            <w:vAlign w:val="center"/>
          </w:tcPr>
          <w:p>
            <w:pPr>
              <w:spacing w:line="360" w:lineRule="auto"/>
              <w:jc w:val="center"/>
              <w:rPr>
                <w:rFonts w:ascii="宋体" w:hAnsi="宋体" w:eastAsia="宋体"/>
                <w:b w:val="0"/>
                <w:bCs/>
                <w:color w:val="auto"/>
                <w:sz w:val="21"/>
                <w:szCs w:val="21"/>
              </w:rPr>
            </w:pPr>
            <w:r>
              <w:rPr>
                <w:rFonts w:hint="eastAsia" w:ascii="宋体" w:hAnsi="宋体" w:eastAsia="宋体"/>
                <w:b w:val="0"/>
                <w:bCs/>
                <w:color w:val="auto"/>
                <w:sz w:val="21"/>
                <w:szCs w:val="21"/>
              </w:rPr>
              <w:t>检测项目</w:t>
            </w:r>
          </w:p>
        </w:tc>
        <w:tc>
          <w:tcPr>
            <w:tcW w:w="3600" w:type="dxa"/>
            <w:vAlign w:val="center"/>
          </w:tcPr>
          <w:p>
            <w:pPr>
              <w:pStyle w:val="12"/>
              <w:spacing w:after="0" w:line="300" w:lineRule="exact"/>
              <w:jc w:val="center"/>
              <w:rPr>
                <w:rFonts w:ascii="宋体" w:hAnsi="宋体" w:eastAsia="宋体"/>
                <w:b w:val="0"/>
                <w:bCs/>
                <w:color w:val="auto"/>
                <w:sz w:val="21"/>
                <w:szCs w:val="21"/>
              </w:rPr>
            </w:pPr>
            <w:r>
              <w:rPr>
                <w:rFonts w:hint="eastAsia"/>
                <w:b w:val="0"/>
                <w:bCs/>
                <w:color w:val="auto"/>
                <w:sz w:val="21"/>
                <w:szCs w:val="21"/>
              </w:rPr>
              <w:t>检测方法</w:t>
            </w:r>
          </w:p>
        </w:tc>
        <w:tc>
          <w:tcPr>
            <w:tcW w:w="3636" w:type="dxa"/>
            <w:vAlign w:val="center"/>
          </w:tcPr>
          <w:p>
            <w:pPr>
              <w:pStyle w:val="12"/>
              <w:spacing w:after="0" w:line="300" w:lineRule="exact"/>
              <w:jc w:val="center"/>
              <w:rPr>
                <w:rFonts w:ascii="宋体" w:hAnsi="宋体" w:eastAsia="宋体"/>
                <w:b w:val="0"/>
                <w:bCs/>
                <w:color w:val="auto"/>
                <w:sz w:val="21"/>
                <w:szCs w:val="21"/>
              </w:rPr>
            </w:pPr>
            <w:r>
              <w:rPr>
                <w:rFonts w:hint="eastAsia"/>
                <w:b w:val="0"/>
                <w:bCs/>
                <w:color w:val="auto"/>
                <w:kern w:val="0"/>
                <w:sz w:val="21"/>
                <w:szCs w:val="21"/>
              </w:rPr>
              <w:t>仪器名称及型号</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90" w:hRule="exact"/>
          <w:jc w:val="center"/>
        </w:trPr>
        <w:tc>
          <w:tcPr>
            <w:tcW w:w="1432"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等效A声级</w:t>
            </w:r>
          </w:p>
        </w:tc>
        <w:tc>
          <w:tcPr>
            <w:tcW w:w="36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声环境质量标准</w:t>
            </w:r>
          </w:p>
          <w:p>
            <w:pPr>
              <w:jc w:val="center"/>
              <w:rPr>
                <w:rFonts w:hint="eastAsia" w:ascii="宋体" w:hAnsi="宋体" w:eastAsia="宋体" w:cs="宋体"/>
                <w:sz w:val="21"/>
                <w:szCs w:val="21"/>
              </w:rPr>
            </w:pPr>
            <w:r>
              <w:rPr>
                <w:rFonts w:hint="eastAsia" w:ascii="宋体" w:hAnsi="宋体" w:eastAsia="宋体" w:cs="宋体"/>
                <w:sz w:val="21"/>
                <w:szCs w:val="21"/>
              </w:rPr>
              <w:t xml:space="preserve"> GB 3096-2008</w:t>
            </w:r>
          </w:p>
        </w:tc>
        <w:tc>
          <w:tcPr>
            <w:tcW w:w="3636" w:type="dxa"/>
            <w:vAlign w:val="center"/>
          </w:tcPr>
          <w:p>
            <w:pPr>
              <w:spacing w:line="260" w:lineRule="exact"/>
              <w:jc w:val="center"/>
              <w:rPr>
                <w:rFonts w:ascii="宋体" w:hAnsi="宋体" w:eastAsia="宋体"/>
                <w:szCs w:val="21"/>
              </w:rPr>
            </w:pPr>
            <w:r>
              <w:rPr>
                <w:rFonts w:ascii="宋体" w:hAnsi="宋体" w:eastAsia="宋体"/>
                <w:color w:val="000000" w:themeColor="text1"/>
                <w:szCs w:val="21"/>
              </w:rPr>
              <w:t>AW</w:t>
            </w:r>
            <w:r>
              <w:rPr>
                <w:rFonts w:ascii="宋体" w:hAnsi="宋体" w:eastAsia="宋体"/>
                <w:szCs w:val="21"/>
              </w:rPr>
              <w:t>A568</w:t>
            </w:r>
            <w:r>
              <w:rPr>
                <w:rFonts w:hint="eastAsia" w:ascii="宋体" w:hAnsi="宋体" w:eastAsia="宋体"/>
                <w:szCs w:val="21"/>
              </w:rPr>
              <w:t>0型多功能声级计</w:t>
            </w:r>
          </w:p>
        </w:tc>
      </w:tr>
    </w:tbl>
    <w:p>
      <w:pPr>
        <w:pStyle w:val="4"/>
        <w:rPr>
          <w:rFonts w:hint="eastAsia"/>
          <w:color w:val="auto"/>
        </w:rPr>
      </w:pPr>
    </w:p>
    <w:p>
      <w:pPr>
        <w:pStyle w:val="4"/>
        <w:rPr>
          <w:rFonts w:hint="eastAsia"/>
          <w:color w:val="auto"/>
        </w:rPr>
      </w:pPr>
    </w:p>
    <w:p>
      <w:pPr>
        <w:pStyle w:val="4"/>
        <w:rPr>
          <w:rFonts w:hint="eastAsia"/>
          <w:color w:val="auto"/>
        </w:rPr>
      </w:pPr>
    </w:p>
    <w:p>
      <w:pPr>
        <w:pStyle w:val="4"/>
        <w:rPr>
          <w:rFonts w:hint="eastAsia"/>
          <w:color w:val="auto"/>
        </w:rPr>
      </w:pPr>
    </w:p>
    <w:p>
      <w:pPr>
        <w:pStyle w:val="4"/>
        <w:rPr>
          <w:rFonts w:hint="eastAsia"/>
          <w:color w:val="auto"/>
        </w:rPr>
      </w:pPr>
    </w:p>
    <w:p>
      <w:pPr>
        <w:pStyle w:val="4"/>
        <w:rPr>
          <w:rFonts w:hint="eastAsia" w:ascii="宋体" w:hAnsi="宋体" w:eastAsia="宋体" w:cs="宋体"/>
          <w:color w:val="auto"/>
        </w:rPr>
      </w:pPr>
    </w:p>
    <w:p>
      <w:pPr>
        <w:pStyle w:val="4"/>
        <w:rPr>
          <w:color w:val="auto"/>
        </w:rPr>
      </w:pPr>
      <w:r>
        <w:rPr>
          <w:rFonts w:hint="eastAsia"/>
          <w:color w:val="auto"/>
        </w:rPr>
        <w:t>6</w:t>
      </w:r>
      <w:r>
        <w:rPr>
          <w:color w:val="auto"/>
        </w:rPr>
        <w:t xml:space="preserve">.2.3 </w:t>
      </w:r>
      <w:r>
        <w:rPr>
          <w:rFonts w:hint="eastAsia"/>
          <w:color w:val="auto"/>
        </w:rPr>
        <w:t>无组织排放及噪声检测点位示意图</w:t>
      </w:r>
    </w:p>
    <w:p>
      <w:pPr>
        <w:tabs>
          <w:tab w:val="left" w:pos="1255"/>
        </w:tabs>
        <w:adjustRightInd w:val="0"/>
        <w:snapToGrid w:val="0"/>
        <w:spacing w:before="156" w:beforeLines="50" w:after="312" w:afterLines="100"/>
        <w:rPr>
          <w:rFonts w:hint="eastAsia" w:eastAsia="仿宋_GB2312"/>
          <w:sz w:val="28"/>
          <w:szCs w:val="32"/>
        </w:rPr>
      </w:pPr>
      <w:r>
        <w:rPr>
          <w:sz w:val="24"/>
        </w:rPr>
        <w:pict>
          <v:group id="_x0000_s2564" o:spid="_x0000_s2564" o:spt="203" style="position:absolute;left:0pt;margin-left:0pt;margin-top:5.35pt;height:273.5pt;width:426.15pt;z-index:253532160;mso-width-relative:page;mso-height-relative:page;" coordorigin="2233,670454" coordsize="8523,5470">
            <o:lock v:ext="edit" aspectratio="f"/>
            <v:shape id="_x0000_s2523" o:spid="_x0000_s2523" o:spt="202" type="#_x0000_t202" style="position:absolute;left:5347;top:671603;height:494;width:1151;" filled="f" stroked="f" coordsize="21600,21600">
              <v:path/>
              <v:fill on="f" focussize="0,0"/>
              <v:stroke on="f" weight="0.5pt"/>
              <v:imagedata o:title=""/>
              <o:lock v:ext="edit" aspectratio="f"/>
              <v:textbox>
                <w:txbxContent>
                  <w:p>
                    <w:pPr>
                      <w:rPr>
                        <w:rFonts w:hint="eastAsia" w:ascii="宋体" w:hAnsi="宋体" w:eastAsia="宋体" w:cs="宋体"/>
                      </w:rPr>
                    </w:pPr>
                    <w:r>
                      <w:rPr>
                        <w:rFonts w:hint="eastAsia" w:ascii="宋体" w:hAnsi="宋体" w:eastAsia="宋体" w:cs="宋体"/>
                        <w:sz w:val="21"/>
                        <w:szCs w:val="21"/>
                      </w:rPr>
                      <w:t>▲</w:t>
                    </w:r>
                    <w:r>
                      <w:rPr>
                        <w:rFonts w:hint="eastAsia" w:ascii="宋体" w:hAnsi="宋体" w:eastAsia="宋体" w:cs="宋体"/>
                      </w:rPr>
                      <w:t>Z</w:t>
                    </w:r>
                    <w:r>
                      <w:rPr>
                        <w:rFonts w:hint="eastAsia" w:ascii="宋体" w:hAnsi="宋体" w:eastAsia="宋体" w:cs="宋体"/>
                        <w:vertAlign w:val="subscript"/>
                      </w:rPr>
                      <w:t>4</w:t>
                    </w:r>
                  </w:p>
                </w:txbxContent>
              </v:textbox>
            </v:shape>
            <v:shape id="文本框 312" o:spid="_x0000_s2520" o:spt="202" type="#_x0000_t202" style="position:absolute;left:5689;top:671207;height:465;width:1372;" filled="f" stroked="f" coordsize="21600,21600">
              <v:path/>
              <v:fill on="f" focussize="0,0"/>
              <v:stroke on="f" weight="0pt"/>
              <v:imagedata o:title=""/>
              <o:lock v:ext="edit" aspectratio="f"/>
              <v:textbox>
                <w:txbxContent>
                  <w:p>
                    <w:pPr>
                      <w:rPr>
                        <w:rFonts w:hint="eastAsia" w:eastAsia="宋体"/>
                        <w:lang w:eastAsia="zh-CN"/>
                      </w:rPr>
                    </w:pPr>
                    <w:r>
                      <w:rPr>
                        <w:rFonts w:hint="eastAsia"/>
                        <w:lang w:eastAsia="zh-CN"/>
                      </w:rPr>
                      <w:t>公</w:t>
                    </w:r>
                    <w:r>
                      <w:rPr>
                        <w:rFonts w:hint="eastAsia"/>
                        <w:lang w:val="en-US" w:eastAsia="zh-CN"/>
                      </w:rPr>
                      <w:t xml:space="preserve">  </w:t>
                    </w:r>
                    <w:r>
                      <w:rPr>
                        <w:rFonts w:hint="eastAsia"/>
                        <w:lang w:eastAsia="zh-CN"/>
                      </w:rPr>
                      <w:t>路</w:t>
                    </w:r>
                  </w:p>
                </w:txbxContent>
              </v:textbox>
            </v:shape>
            <v:shape id="文本框 321" o:spid="_x0000_s2558" o:spt="202" type="#_x0000_t202" style="position:absolute;left:5605;top:674757;height:434;width:867;" filled="f" stroked="t" coordsize="21600,21600">
              <v:path/>
              <v:fill on="f" focussize="0,0"/>
              <v:stroke weight="0pt" color="#FFFFFF" joinstyle="miter"/>
              <v:imagedata o:title=""/>
              <o:lock v:ext="edit" aspectratio="f"/>
              <v:textbox>
                <w:txbxContent>
                  <w:p>
                    <w:pPr>
                      <w:rPr>
                        <w:rFonts w:hint="eastAsia" w:eastAsia="宋体"/>
                        <w:lang w:eastAsia="zh-CN"/>
                      </w:rPr>
                    </w:pPr>
                    <w:r>
                      <w:rPr>
                        <w:rFonts w:hint="eastAsia"/>
                        <w:lang w:eastAsia="zh-CN"/>
                      </w:rPr>
                      <w:t>山</w:t>
                    </w:r>
                  </w:p>
                </w:txbxContent>
              </v:textbox>
            </v:shape>
            <v:shape id="_x0000_s2540" o:spid="_x0000_s2540" o:spt="202" type="#_x0000_t202" style="position:absolute;left:3595;top:672772;height:545;width:904;" filled="f" stroked="f" coordsize="21600,21600">
              <v:path/>
              <v:fill on="f" focussize="0,0"/>
              <v:stroke on="f" weight="0.5pt"/>
              <v:imagedata o:title=""/>
              <o:lock v:ext="edit" aspectratio="f"/>
              <v:textbox>
                <w:txbxContent>
                  <w:p>
                    <w:pPr>
                      <w:rPr>
                        <w:rFonts w:ascii="Calibri" w:hAnsi="Calibri"/>
                      </w:rPr>
                    </w:pPr>
                    <w:r>
                      <w:rPr>
                        <w:rFonts w:hint="eastAsia"/>
                        <w:vertAlign w:val="superscript"/>
                      </w:rPr>
                      <w:t xml:space="preserve"> </w:t>
                    </w:r>
                    <w:r>
                      <w:rPr>
                        <w:rFonts w:hint="eastAsia" w:ascii="宋体" w:hAnsi="宋体" w:eastAsia="宋体" w:cs="宋体"/>
                      </w:rPr>
                      <w:t>○1</w:t>
                    </w:r>
                    <w:r>
                      <w:rPr>
                        <w:rFonts w:hint="eastAsia" w:ascii="宋体" w:hAnsi="宋体" w:eastAsia="宋体" w:cs="宋体"/>
                        <w:vertAlign w:val="superscript"/>
                      </w:rPr>
                      <w:t>﹟</w:t>
                    </w:r>
                  </w:p>
                  <w:p>
                    <w:pPr>
                      <w:rPr>
                        <w:vertAlign w:val="subscript"/>
                      </w:rPr>
                    </w:pPr>
                  </w:p>
                </w:txbxContent>
              </v:textbox>
            </v:shape>
            <v:shape id="_x0000_s2559" o:spid="_x0000_s2559" o:spt="32" type="#_x0000_t32" style="position:absolute;left:2865;top:674613;height:4;width:953;" filled="f" stroked="t" coordsize="21600,21600">
              <v:path arrowok="t"/>
              <v:fill on="f" focussize="0,0"/>
              <v:stroke weight="0.5pt" color="#000000" endarrow="block"/>
              <v:imagedata o:title=""/>
              <o:lock v:ext="edit" aspectratio="f"/>
            </v:shape>
            <v:shape id="_x0000_s2560" o:spid="_x0000_s2560" o:spt="202" type="#_x0000_t202" style="position:absolute;left:3046;top:674621;height:520;width:824;" filled="f" stroked="f" coordsize="21600,21600">
              <v:path/>
              <v:fill on="f" focussize="0,0"/>
              <v:stroke on="f" weight="0pt"/>
              <v:imagedata o:title=""/>
              <o:lock v:ext="edit" aspectratio="f"/>
              <v:textbox>
                <w:txbxContent>
                  <w:p>
                    <w:pPr>
                      <w:ind w:left="105" w:leftChars="50"/>
                    </w:pPr>
                    <w:r>
                      <w:rPr>
                        <w:rFonts w:hint="eastAsia"/>
                      </w:rPr>
                      <w:t>风向</w:t>
                    </w:r>
                  </w:p>
                </w:txbxContent>
              </v:textbox>
            </v:shape>
            <v:shape id="_x0000_s2542" o:spid="_x0000_s2542" o:spt="202" type="#_x0000_t202" style="position:absolute;left:2832;top:672874;height:598;width:907;" filled="f" stroked="f" coordsize="21600,21600">
              <v:path/>
              <v:fill on="f" focussize="0,0"/>
              <v:stroke on="f" weight="0pt"/>
              <v:imagedata o:title=""/>
              <o:lock v:ext="edit" aspectratio="f"/>
              <v:textbox>
                <w:txbxContent>
                  <w:p>
                    <w:pPr>
                      <w:ind w:left="105" w:leftChars="50"/>
                      <w:rPr>
                        <w:rFonts w:hint="eastAsia" w:eastAsia="宋体"/>
                        <w:lang w:eastAsia="zh-CN"/>
                      </w:rPr>
                    </w:pPr>
                    <w:r>
                      <w:rPr>
                        <w:rFonts w:hint="eastAsia"/>
                        <w:lang w:eastAsia="zh-CN"/>
                      </w:rPr>
                      <w:t>空地</w:t>
                    </w:r>
                  </w:p>
                </w:txbxContent>
              </v:textbox>
            </v:shape>
            <v:shape id="_x0000_s2539" o:spid="_x0000_s2539" o:spt="202" type="#_x0000_t202" style="position:absolute;left:9759;top:672713;height:1392;width:653;" filled="f" stroked="f" coordsize="21600,21600">
              <v:path/>
              <v:fill on="f" focussize="0,0"/>
              <v:stroke on="f" weight="0pt"/>
              <v:imagedata o:title=""/>
              <o:lock v:ext="edit" aspectratio="f"/>
              <v:textbox>
                <w:txbxContent>
                  <w:p>
                    <w:pPr>
                      <w:ind w:left="105" w:leftChars="50"/>
                      <w:rPr>
                        <w:rFonts w:hint="eastAsia" w:eastAsia="宋体"/>
                        <w:lang w:eastAsia="zh-CN"/>
                      </w:rPr>
                    </w:pPr>
                    <w:r>
                      <w:rPr>
                        <w:rFonts w:hint="eastAsia" w:eastAsia="宋体"/>
                        <w:lang w:eastAsia="zh-CN"/>
                      </w:rPr>
                      <w:t>储水池</w:t>
                    </w:r>
                  </w:p>
                </w:txbxContent>
              </v:textbox>
            </v:shape>
            <v:shape id="_x0000_s2524" o:spid="_x0000_s2524" o:spt="202" type="#_x0000_t202" style="position:absolute;left:8185;top:672192;height:545;width:904;" filled="f" stroked="f" coordsize="21600,21600">
              <v:path/>
              <v:fill on="f" focussize="0,0"/>
              <v:stroke on="f" weight="0.5pt"/>
              <v:imagedata o:title=""/>
              <o:lock v:ext="edit" aspectratio="f"/>
              <v:textbox>
                <w:txbxContent>
                  <w:p>
                    <w:pPr>
                      <w:rPr>
                        <w:rFonts w:ascii="Calibri" w:hAnsi="Calibri"/>
                      </w:rPr>
                    </w:pPr>
                    <w:r>
                      <w:rPr>
                        <w:rFonts w:hint="eastAsia"/>
                        <w:vertAlign w:val="superscript"/>
                      </w:rPr>
                      <w:t xml:space="preserve"> </w:t>
                    </w:r>
                    <w:r>
                      <w:rPr>
                        <w:rFonts w:hint="eastAsia" w:ascii="宋体" w:hAnsi="宋体" w:eastAsia="宋体" w:cs="宋体"/>
                      </w:rPr>
                      <w:t>○</w:t>
                    </w:r>
                    <w:r>
                      <w:rPr>
                        <w:rFonts w:hint="eastAsia" w:ascii="Times New Roman" w:hAnsi="Times New Roman" w:eastAsia="宋体" w:cs="Times New Roman"/>
                        <w:lang w:val="en-US" w:eastAsia="zh-CN"/>
                      </w:rPr>
                      <w:t>2</w:t>
                    </w:r>
                    <w:r>
                      <w:rPr>
                        <w:rFonts w:hint="eastAsia" w:ascii="Calibri" w:hAnsi="Calibri"/>
                        <w:vertAlign w:val="superscript"/>
                      </w:rPr>
                      <w:t>﹟</w:t>
                    </w:r>
                  </w:p>
                  <w:p>
                    <w:pPr>
                      <w:rPr>
                        <w:vertAlign w:val="subscript"/>
                      </w:rPr>
                    </w:pPr>
                  </w:p>
                </w:txbxContent>
              </v:textbox>
            </v:shape>
            <v:shape id="_x0000_s2547" o:spid="_x0000_s2547" o:spt="202" type="#_x0000_t202" style="position:absolute;left:9250;top:673361;height:545;width:904;" filled="f" stroked="f" coordsize="21600,21600">
              <v:path/>
              <v:fill on="f" focussize="0,0"/>
              <v:stroke on="f" weight="0.5pt"/>
              <v:imagedata o:title=""/>
              <o:lock v:ext="edit" aspectratio="f"/>
              <v:textbox>
                <w:txbxContent>
                  <w:p>
                    <w:pPr>
                      <w:rPr>
                        <w:rFonts w:ascii="Calibri" w:hAnsi="Calibri"/>
                      </w:rPr>
                    </w:pPr>
                    <w:r>
                      <w:rPr>
                        <w:rFonts w:hint="eastAsia"/>
                        <w:vertAlign w:val="superscript"/>
                      </w:rPr>
                      <w:t xml:space="preserve"> </w:t>
                    </w:r>
                    <w:r>
                      <w:rPr>
                        <w:rFonts w:hint="eastAsia" w:ascii="宋体" w:hAnsi="宋体" w:eastAsia="宋体" w:cs="宋体"/>
                      </w:rPr>
                      <w:t>○</w:t>
                    </w:r>
                    <w:r>
                      <w:rPr>
                        <w:rFonts w:hint="eastAsia" w:ascii="Times New Roman" w:hAnsi="Times New Roman" w:eastAsia="宋体" w:cs="Times New Roman"/>
                        <w:lang w:val="en-US" w:eastAsia="zh-CN"/>
                      </w:rPr>
                      <w:t>3</w:t>
                    </w:r>
                    <w:r>
                      <w:rPr>
                        <w:rFonts w:hint="eastAsia" w:ascii="Calibri" w:hAnsi="Calibri"/>
                        <w:vertAlign w:val="superscript"/>
                      </w:rPr>
                      <w:t>﹟</w:t>
                    </w:r>
                  </w:p>
                  <w:p>
                    <w:pPr>
                      <w:rPr>
                        <w:vertAlign w:val="subscript"/>
                      </w:rPr>
                    </w:pPr>
                  </w:p>
                </w:txbxContent>
              </v:textbox>
            </v:shape>
            <v:shape id="_x0000_s2546" o:spid="_x0000_s2546" o:spt="202" type="#_x0000_t202" style="position:absolute;left:3205;top:673739;height:494;width:1151;" filled="f" stroked="f" coordsize="21600,21600">
              <v:path/>
              <v:fill on="f" focussize="0,0"/>
              <v:stroke on="f" weight="0.5pt"/>
              <v:imagedata o:title=""/>
              <o:lock v:ext="edit" aspectratio="f"/>
              <v:textbox>
                <w:txbxContent>
                  <w:p>
                    <w:pPr>
                      <w:rPr>
                        <w:rFonts w:hint="eastAsia" w:ascii="宋体" w:hAnsi="宋体" w:eastAsia="宋体" w:cs="宋体"/>
                        <w:lang w:eastAsia="zh-CN"/>
                      </w:rPr>
                    </w:pPr>
                    <w:r>
                      <w:rPr>
                        <w:rFonts w:hint="eastAsia" w:ascii="宋体" w:hAnsi="宋体" w:eastAsia="宋体" w:cs="宋体"/>
                        <w:sz w:val="21"/>
                        <w:szCs w:val="21"/>
                      </w:rPr>
                      <w:t>▲</w:t>
                    </w:r>
                    <w:r>
                      <w:rPr>
                        <w:rFonts w:hint="eastAsia" w:ascii="宋体" w:hAnsi="宋体" w:eastAsia="宋体" w:cs="宋体"/>
                      </w:rPr>
                      <w:t>Z</w:t>
                    </w:r>
                    <w:r>
                      <w:rPr>
                        <w:rFonts w:hint="eastAsia" w:ascii="宋体" w:hAnsi="宋体" w:eastAsia="宋体" w:cs="宋体"/>
                        <w:vertAlign w:val="subscript"/>
                        <w:lang w:val="en-US" w:eastAsia="zh-CN"/>
                      </w:rPr>
                      <w:t>3</w:t>
                    </w:r>
                  </w:p>
                </w:txbxContent>
              </v:textbox>
            </v:shape>
            <v:shape id="_x0000_s2557" o:spid="_x0000_s2557" o:spt="202" type="#_x0000_t202" style="position:absolute;left:6026;top:674480;height:494;width:1002;" filled="f" stroked="f" coordsize="21600,21600">
              <v:path/>
              <v:fill on="f" focussize="0,0"/>
              <v:stroke on="f" weight="0.5pt"/>
              <v:imagedata o:title=""/>
              <o:lock v:ext="edit" aspectratio="f"/>
              <v:textbox>
                <w:txbxContent>
                  <w:p>
                    <w:pPr>
                      <w:rPr>
                        <w:rFonts w:hint="eastAsia" w:eastAsia="宋体"/>
                        <w:lang w:val="en-US" w:eastAsia="zh-CN"/>
                      </w:rPr>
                    </w:pPr>
                    <w:r>
                      <w:rPr>
                        <w:rFonts w:hint="eastAsia" w:ascii="宋体" w:hAnsi="宋体" w:eastAsia="宋体" w:cs="宋体"/>
                        <w:sz w:val="21"/>
                        <w:szCs w:val="21"/>
                      </w:rPr>
                      <w:t>▲</w:t>
                    </w:r>
                    <w:r>
                      <w:rPr>
                        <w:rFonts w:hint="eastAsia" w:ascii="宋体" w:hAnsi="宋体" w:eastAsia="宋体" w:cs="宋体"/>
                      </w:rPr>
                      <w:t>Z</w:t>
                    </w:r>
                    <w:r>
                      <w:rPr>
                        <w:rFonts w:hint="eastAsia" w:ascii="宋体" w:hAnsi="宋体" w:eastAsia="宋体" w:cs="宋体"/>
                        <w:vertAlign w:val="subscript"/>
                        <w:lang w:val="en-US" w:eastAsia="zh-CN"/>
                      </w:rPr>
                      <w:t>2</w:t>
                    </w:r>
                    <w:r>
                      <w:rPr>
                        <w:rFonts w:hint="eastAsia"/>
                        <w:vertAlign w:val="subscript"/>
                        <w:lang w:val="en-US" w:eastAsia="zh-CN"/>
                      </w:rPr>
                      <w:t xml:space="preserve"> </w:t>
                    </w:r>
                  </w:p>
                </w:txbxContent>
              </v:textbox>
            </v:shape>
            <v:shape id="_x0000_s2537" o:spid="_x0000_s2537" o:spt="202" type="#_x0000_t202" style="position:absolute;left:8257;top:672787;height:494;width:1151;" filled="f" stroked="f" coordsize="21600,21600">
              <v:path/>
              <v:fill on="f" focussize="0,0"/>
              <v:stroke on="f" weight="0.5pt"/>
              <v:imagedata o:title=""/>
              <o:lock v:ext="edit" aspectratio="f"/>
              <v:textbox>
                <w:txbxContent>
                  <w:p>
                    <w:pPr>
                      <w:rPr>
                        <w:rFonts w:hint="eastAsia" w:eastAsia="宋体"/>
                        <w:lang w:eastAsia="zh-CN"/>
                      </w:rPr>
                    </w:pPr>
                    <w:r>
                      <w:rPr>
                        <w:rFonts w:hint="eastAsia" w:ascii="宋体" w:hAnsi="宋体" w:eastAsia="宋体" w:cs="宋体"/>
                        <w:sz w:val="21"/>
                        <w:szCs w:val="21"/>
                      </w:rPr>
                      <w:t>▲</w:t>
                    </w:r>
                    <w:r>
                      <w:rPr>
                        <w:rFonts w:hint="eastAsia" w:ascii="宋体" w:hAnsi="宋体" w:eastAsia="宋体" w:cs="宋体"/>
                      </w:rPr>
                      <w:t>Z</w:t>
                    </w:r>
                    <w:r>
                      <w:rPr>
                        <w:rFonts w:hint="eastAsia" w:ascii="宋体" w:hAnsi="宋体" w:eastAsia="宋体" w:cs="宋体"/>
                        <w:vertAlign w:val="subscript"/>
                        <w:lang w:val="en-US" w:eastAsia="zh-CN"/>
                      </w:rPr>
                      <w:t>1</w:t>
                    </w:r>
                  </w:p>
                </w:txbxContent>
              </v:textbox>
            </v:shape>
            <v:shape id="_x0000_s2553" o:spid="_x0000_s2553" o:spt="202" type="#_x0000_t202" style="position:absolute;left:9262;top:674244;height:545;width:904;" filled="f" stroked="f" coordsize="21600,21600">
              <v:path/>
              <v:fill on="f" focussize="0,0"/>
              <v:stroke on="f" weight="0.5pt"/>
              <v:imagedata o:title=""/>
              <o:lock v:ext="edit" aspectratio="f"/>
              <v:textbox>
                <w:txbxContent>
                  <w:p>
                    <w:pPr>
                      <w:rPr>
                        <w:rFonts w:ascii="Calibri" w:hAnsi="Calibri"/>
                      </w:rPr>
                    </w:pPr>
                    <w:r>
                      <w:rPr>
                        <w:rFonts w:hint="eastAsia"/>
                        <w:vertAlign w:val="superscript"/>
                      </w:rPr>
                      <w:t xml:space="preserve"> </w:t>
                    </w:r>
                    <w:r>
                      <w:rPr>
                        <w:rFonts w:hint="eastAsia" w:ascii="宋体" w:hAnsi="宋体" w:eastAsia="宋体" w:cs="宋体"/>
                      </w:rPr>
                      <w:t>○</w:t>
                    </w:r>
                    <w:r>
                      <w:rPr>
                        <w:rFonts w:hint="eastAsia" w:ascii="Times New Roman" w:hAnsi="Times New Roman" w:eastAsia="宋体" w:cs="Times New Roman"/>
                        <w:lang w:val="en-US" w:eastAsia="zh-CN"/>
                      </w:rPr>
                      <w:t>4</w:t>
                    </w:r>
                    <w:r>
                      <w:rPr>
                        <w:rFonts w:hint="eastAsia" w:ascii="Calibri" w:hAnsi="Calibri"/>
                        <w:vertAlign w:val="superscript"/>
                      </w:rPr>
                      <w:t>﹟</w:t>
                    </w:r>
                  </w:p>
                  <w:p>
                    <w:pPr>
                      <w:rPr>
                        <w:vertAlign w:val="subscript"/>
                      </w:rPr>
                    </w:pPr>
                  </w:p>
                </w:txbxContent>
              </v:textbox>
            </v:shape>
            <v:shape id="_x0000_s2549" o:spid="_x0000_s2549" o:spt="202" type="#_x0000_t202" style="position:absolute;left:3974;top:673589;height:809;width:953;" filled="f" stroked="f" coordsize="21600,21600">
              <v:path/>
              <v:fill on="f" focussize="0,0"/>
              <v:stroke on="f" weight="0pt"/>
              <v:imagedata o:title=""/>
              <o:lock v:ext="edit" aspectratio="f"/>
              <v:textbox>
                <w:txbxContent>
                  <w:p>
                    <w:pPr>
                      <w:rPr>
                        <w:rFonts w:hint="eastAsia" w:eastAsia="宋体"/>
                        <w:lang w:val="en-US" w:eastAsia="zh-CN"/>
                      </w:rPr>
                    </w:pPr>
                    <w:r>
                      <w:rPr>
                        <w:rFonts w:hint="eastAsia" w:eastAsia="宋体"/>
                        <w:lang w:val="en-US" w:eastAsia="zh-CN"/>
                      </w:rPr>
                      <w:t>矿石临时堆场</w:t>
                    </w:r>
                  </w:p>
                </w:txbxContent>
              </v:textbox>
            </v:shape>
            <v:shape id="_x0000_s2531" o:spid="_x0000_s2531" o:spt="202" type="#_x0000_t202" style="position:absolute;left:5353;top:671955;height:465;width:1477;" filled="f" stroked="f" coordsize="21600,21600">
              <v:path/>
              <v:fill on="f" focussize="0,0"/>
              <v:stroke on="f" weight="0pt"/>
              <v:imagedata o:title=""/>
              <o:lock v:ext="edit" aspectratio="f"/>
              <v:textbox>
                <w:txbxContent>
                  <w:p>
                    <w:pPr>
                      <w:rPr>
                        <w:rFonts w:hint="eastAsia" w:eastAsia="宋体"/>
                        <w:sz w:val="16"/>
                        <w:szCs w:val="20"/>
                        <w:lang w:eastAsia="zh-CN"/>
                      </w:rPr>
                    </w:pPr>
                    <w:r>
                      <w:rPr>
                        <w:rFonts w:hint="eastAsia"/>
                        <w:sz w:val="16"/>
                        <w:szCs w:val="20"/>
                        <w:lang w:eastAsia="zh-CN"/>
                      </w:rPr>
                      <w:t>质检室</w:t>
                    </w:r>
                  </w:p>
                </w:txbxContent>
              </v:textbox>
            </v:shape>
            <v:shape id="_x0000_s2527" o:spid="_x0000_s2527" o:spt="202" type="#_x0000_t202" style="position:absolute;left:6028;top:672120;height:465;width:893;" filled="f" stroked="f" coordsize="21600,21600">
              <v:path/>
              <v:fill on="f" focussize="0,0"/>
              <v:stroke on="f" weight="0pt"/>
              <v:imagedata o:title=""/>
              <o:lock v:ext="edit" aspectratio="f"/>
              <v:textbox>
                <w:txbxContent>
                  <w:p>
                    <w:pPr>
                      <w:rPr>
                        <w:rFonts w:hint="eastAsia" w:eastAsia="宋体"/>
                        <w:sz w:val="18"/>
                        <w:szCs w:val="21"/>
                        <w:lang w:eastAsia="zh-CN"/>
                      </w:rPr>
                    </w:pPr>
                    <w:r>
                      <w:rPr>
                        <w:rFonts w:hint="eastAsia" w:eastAsia="宋体"/>
                        <w:sz w:val="18"/>
                        <w:szCs w:val="21"/>
                        <w:lang w:eastAsia="zh-CN"/>
                      </w:rPr>
                      <w:t>旱厕</w:t>
                    </w:r>
                  </w:p>
                </w:txbxContent>
              </v:textbox>
            </v:shape>
            <v:shape id="_x0000_s2541" o:spid="_x0000_s2541" o:spt="202" type="#_x0000_t202" style="position:absolute;left:7213;top:672923;height:465;width:1132;" filled="f" stroked="f" coordsize="21600,21600">
              <v:path/>
              <v:fill on="f" focussize="0,0"/>
              <v:stroke on="f" weight="0pt"/>
              <v:imagedata o:title=""/>
              <o:lock v:ext="edit" aspectratio="f"/>
              <v:textbox>
                <w:txbxContent>
                  <w:p>
                    <w:pPr>
                      <w:rPr>
                        <w:rFonts w:hint="eastAsia" w:eastAsia="宋体"/>
                        <w:lang w:eastAsia="zh-CN"/>
                      </w:rPr>
                    </w:pPr>
                    <w:r>
                      <w:rPr>
                        <w:rFonts w:hint="eastAsia"/>
                        <w:lang w:eastAsia="zh-CN"/>
                      </w:rPr>
                      <w:t>精粉库</w:t>
                    </w:r>
                  </w:p>
                </w:txbxContent>
              </v:textbox>
            </v:shape>
            <v:shape id="_x0000_s2536" o:spid="_x0000_s2536" style="position:absolute;left:3678;top:671991;height:2340;width:4680;" filled="f" stroked="t" coordsize="4680,2340" path="m0,2340hal945,150hal1995,0hal4680,210hal4665,2295hal0,2340haxe">
              <v:fill on="f" focussize="0,0"/>
              <v:stroke weight="0pt" color="#000000"/>
              <v:imagedata o:title=""/>
              <o:lock v:ext="edit" aspectratio="f"/>
            </v:shape>
            <v:shape id="_x0000_s2545" o:spid="_x0000_s2545" style="position:absolute;left:4293;top:672975;height:1365;width:1020;" filled="f" stroked="t" coordsize="1020,1365" path="m0,0hal1020,0hal1020,720hal495,735hal495,1365hae">
              <v:path arrowok="t"/>
              <v:fill on="f" focussize="0,0"/>
              <v:stroke weight="0pt" color="#000000"/>
              <v:imagedata o:title=""/>
              <o:lock v:ext="edit" aspectratio="f"/>
            </v:shape>
            <v:rect id="_x0000_s2544" o:spid="_x0000_s2544" o:spt="1" style="position:absolute;left:7278;top:672840;height:690;width:795;" filled="f" stroked="t" coordsize="21600,21600">
              <v:path/>
              <v:fill on="f" focussize="0,0"/>
              <v:stroke weight="0pt" color="#000000" joinstyle="miter"/>
              <v:imagedata o:title=""/>
              <o:lock v:ext="edit" aspectratio="f"/>
            </v:rect>
            <v:rect id="_x0000_s2552" o:spid="_x0000_s2552" o:spt="1" style="position:absolute;left:6663;top:673519;height:585;width:570;" filled="f" stroked="t" coordsize="21600,21600">
              <v:path/>
              <v:fill on="f" focussize="0,0"/>
              <v:stroke weight="0pt" color="#000000" joinstyle="miter"/>
              <v:imagedata o:title=""/>
              <o:lock v:ext="edit" aspectratio="f"/>
            </v:rect>
            <v:rect id="_x0000_s2529" o:spid="_x0000_s2529" o:spt="1" style="position:absolute;left:5253;top:672218;height:525;width:210;" filled="f" stroked="t" coordsize="21600,21600">
              <v:path/>
              <v:fill on="f" focussize="0,0"/>
              <v:stroke weight="0pt" color="#000000" joinstyle="miter"/>
              <v:imagedata o:title=""/>
              <o:lock v:ext="edit" aspectratio="f"/>
            </v:rect>
            <v:rect id="_x0000_s2535" o:spid="_x0000_s2535" o:spt="1" style="position:absolute;left:5493;top:672061;height:187;width:495;" filled="f" stroked="t" coordsize="21600,21600">
              <v:path/>
              <v:fill on="f" focussize="0,0"/>
              <v:stroke weight="0pt" color="#000000" joinstyle="miter"/>
              <v:imagedata o:title=""/>
              <o:lock v:ext="edit" aspectratio="f"/>
            </v:rect>
            <v:rect id="_x0000_s2543" o:spid="_x0000_s2543" o:spt="1" style="position:absolute;left:5508;top:672375;height:225;width:495;" filled="f" stroked="t" coordsize="21600,21600">
              <v:path/>
              <v:fill on="f" focussize="0,0"/>
              <v:stroke weight="0pt" color="#000000" joinstyle="miter"/>
              <v:imagedata o:title=""/>
              <o:lock v:ext="edit" aspectratio="f"/>
            </v:rect>
            <v:rect id="_x0000_s2534" o:spid="_x0000_s2534" o:spt="1" style="position:absolute;left:6138;top:672203;height:330;width:405;" filled="f" stroked="t" coordsize="21600,21600">
              <v:path/>
              <v:fill on="f" focussize="0,0"/>
              <v:stroke weight="0pt" color="#000000" joinstyle="miter"/>
              <v:imagedata o:title=""/>
              <o:lock v:ext="edit" aspectratio="f"/>
            </v:rect>
            <v:rect id="_x0000_s2533" o:spid="_x0000_s2533" o:spt="1" style="position:absolute;left:6663;top:672248;height:300;width:616;" filled="f" stroked="t" coordsize="21600,21600">
              <v:path/>
              <v:fill on="f" focussize="0,0"/>
              <v:stroke weight="0pt" color="#000000" joinstyle="miter"/>
              <v:imagedata o:title=""/>
              <o:lock v:ext="edit" aspectratio="f"/>
            </v:rect>
            <v:rect id="_x0000_s2532" o:spid="_x0000_s2532" o:spt="1" style="position:absolute;left:7413;top:672295;height:270;width:531;" filled="f" stroked="t" coordsize="21600,21600">
              <v:path/>
              <v:fill on="f" focussize="0,0"/>
              <v:stroke weight="0pt" color="#000000" joinstyle="miter"/>
              <v:imagedata o:title=""/>
              <o:lock v:ext="edit" aspectratio="f"/>
            </v:rect>
            <v:rect id="_x0000_s2551" o:spid="_x0000_s2551" o:spt="1" style="position:absolute;left:8343;top:673327;height:735;width:330;" filled="f" stroked="t" coordsize="21600,21600">
              <v:path/>
              <v:fill on="f" focussize="0,0"/>
              <v:stroke weight="0pt" color="#000000" joinstyle="miter"/>
              <v:imagedata o:title=""/>
              <o:lock v:ext="edit" aspectratio="f"/>
            </v:rect>
            <v:rect id="_x0000_s2550" o:spid="_x0000_s2550" o:spt="1" style="position:absolute;left:9138;top:673327;height:735;width:315;" filled="f" stroked="t" coordsize="21600,21600">
              <v:path/>
              <v:fill on="f" focussize="0,0"/>
              <v:stroke weight="0pt" color="#000000" joinstyle="miter"/>
              <v:imagedata o:title=""/>
              <o:lock v:ext="edit" aspectratio="f"/>
            </v:rect>
            <v:rect id="_x0000_s2555" o:spid="_x0000_s2555" o:spt="1" style="position:absolute;left:8343;top:674236;height:285;width:1110;" filled="f" stroked="t" coordsize="21600,21600">
              <v:path/>
              <v:fill on="f" focussize="0,0"/>
              <v:stroke weight="0pt" color="#000000" joinstyle="miter"/>
              <v:imagedata o:title=""/>
              <o:lock v:ext="edit" aspectratio="f"/>
            </v:rect>
            <v:rect id="_x0000_s2538" o:spid="_x0000_s2538" o:spt="1" style="position:absolute;left:9919;top:672770;height:1205;width:494;rotation:-1441792f;" filled="f" stroked="t" coordsize="21600,21600">
              <v:path/>
              <v:fill on="f" focussize="0,0"/>
              <v:stroke weight="0pt" color="#000000" joinstyle="miter"/>
              <v:imagedata o:title=""/>
              <o:lock v:ext="edit" aspectratio="f"/>
            </v:rect>
            <v:shape id="_x0000_s2530" o:spid="_x0000_s2530" o:spt="202" type="#_x0000_t202" style="position:absolute;left:5397;top:672249;height:465;width:1477;" filled="f" stroked="f" coordsize="21600,21600">
              <v:path/>
              <v:fill on="f" focussize="0,0"/>
              <v:stroke on="f" weight="0pt"/>
              <v:imagedata o:title=""/>
              <o:lock v:ext="edit" aspectratio="f"/>
              <v:textbox>
                <w:txbxContent>
                  <w:p>
                    <w:pPr>
                      <w:rPr>
                        <w:rFonts w:hint="eastAsia" w:eastAsia="宋体"/>
                        <w:sz w:val="16"/>
                        <w:szCs w:val="20"/>
                        <w:lang w:eastAsia="zh-CN"/>
                      </w:rPr>
                    </w:pPr>
                    <w:r>
                      <w:rPr>
                        <w:rFonts w:hint="eastAsia"/>
                        <w:sz w:val="16"/>
                        <w:szCs w:val="20"/>
                        <w:lang w:eastAsia="zh-CN"/>
                      </w:rPr>
                      <w:t>分库</w:t>
                    </w:r>
                  </w:p>
                </w:txbxContent>
              </v:textbox>
            </v:shape>
            <v:shape id="_x0000_s2528" o:spid="_x0000_s2528" o:spt="202" type="#_x0000_t202" style="position:absolute;left:5143;top:672135;height:824;width:577;" filled="f" stroked="f" coordsize="21600,21600">
              <v:path/>
              <v:fill on="f" focussize="0,0"/>
              <v:stroke on="f" weight="0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eastAsia="宋体"/>
                        <w:sz w:val="16"/>
                        <w:szCs w:val="20"/>
                        <w:lang w:eastAsia="zh-CN"/>
                      </w:rPr>
                    </w:pPr>
                    <w:r>
                      <w:rPr>
                        <w:rFonts w:hint="eastAsia"/>
                        <w:sz w:val="16"/>
                        <w:szCs w:val="20"/>
                        <w:lang w:eastAsia="zh-CN"/>
                      </w:rPr>
                      <w:t>办公室</w:t>
                    </w:r>
                  </w:p>
                </w:txbxContent>
              </v:textbox>
            </v:shape>
            <v:shape id="_x0000_s2526" o:spid="_x0000_s2526" o:spt="202" type="#_x0000_t202" style="position:absolute;left:6535;top:672157;height:391;width:892;" filled="f" stroked="f" coordsize="21600,21600">
              <v:path/>
              <v:fill on="f" focussize="0,0"/>
              <v:stroke on="f" weight="0pt"/>
              <v:imagedata o:title=""/>
              <o:lock v:ext="edit" aspectratio="f"/>
              <v:textbox>
                <w:txbxContent>
                  <w:p>
                    <w:pPr>
                      <w:rPr>
                        <w:rFonts w:hint="eastAsia" w:eastAsia="宋体"/>
                        <w:sz w:val="18"/>
                        <w:szCs w:val="21"/>
                        <w:lang w:eastAsia="zh-CN"/>
                      </w:rPr>
                    </w:pPr>
                    <w:r>
                      <w:rPr>
                        <w:rFonts w:hint="eastAsia" w:eastAsia="宋体"/>
                        <w:sz w:val="18"/>
                        <w:szCs w:val="21"/>
                        <w:lang w:eastAsia="zh-CN"/>
                      </w:rPr>
                      <w:t>尾矿池</w:t>
                    </w:r>
                  </w:p>
                </w:txbxContent>
              </v:textbox>
            </v:shape>
            <v:shape id="_x0000_s2525" o:spid="_x0000_s2525" o:spt="202" type="#_x0000_t202" style="position:absolute;left:7383;top:672200;height:465;width:893;" filled="f" stroked="f" coordsize="21600,21600">
              <v:path/>
              <v:fill on="f" focussize="0,0"/>
              <v:stroke on="f" weight="0pt"/>
              <v:imagedata o:title=""/>
              <o:lock v:ext="edit" aspectratio="f"/>
              <v:textbox>
                <w:txbxContent>
                  <w:p>
                    <w:pPr>
                      <w:rPr>
                        <w:rFonts w:hint="eastAsia" w:eastAsia="宋体"/>
                        <w:sz w:val="18"/>
                        <w:szCs w:val="21"/>
                        <w:lang w:eastAsia="zh-CN"/>
                      </w:rPr>
                    </w:pPr>
                    <w:r>
                      <w:rPr>
                        <w:rFonts w:hint="eastAsia" w:eastAsia="宋体"/>
                        <w:sz w:val="18"/>
                        <w:szCs w:val="21"/>
                        <w:lang w:eastAsia="zh-CN"/>
                      </w:rPr>
                      <w:t>泵房</w:t>
                    </w:r>
                  </w:p>
                </w:txbxContent>
              </v:textbox>
            </v:shape>
            <v:shape id="_x0000_s2548" o:spid="_x0000_s2548" o:spt="202" type="#_x0000_t202" style="position:absolute;left:6556;top:673615;height:465;width:1132;" filled="f" stroked="f" coordsize="21600,21600">
              <v:path/>
              <v:fill on="f" focussize="0,0"/>
              <v:stroke on="f" weight="0pt"/>
              <v:imagedata o:title=""/>
              <o:lock v:ext="edit" aspectratio="f"/>
              <v:textbox>
                <w:txbxContent>
                  <w:p>
                    <w:pPr>
                      <w:rPr>
                        <w:rFonts w:hint="eastAsia" w:eastAsia="宋体"/>
                        <w:lang w:eastAsia="zh-CN"/>
                      </w:rPr>
                    </w:pPr>
                    <w:r>
                      <w:rPr>
                        <w:rFonts w:hint="eastAsia"/>
                        <w:lang w:eastAsia="zh-CN"/>
                      </w:rPr>
                      <w:t>车间</w:t>
                    </w:r>
                  </w:p>
                </w:txbxContent>
              </v:textbox>
            </v:shape>
            <v:shape id="_x0000_s2554" o:spid="_x0000_s2554" o:spt="202" type="#_x0000_t202" style="position:absolute;left:8473;top:674169;height:465;width:1132;" filled="f" stroked="f" coordsize="21600,21600">
              <v:path/>
              <v:fill on="f" focussize="0,0"/>
              <v:stroke on="f" weight="0pt"/>
              <v:imagedata o:title=""/>
              <o:lock v:ext="edit" aspectratio="f"/>
              <v:textbox>
                <w:txbxContent>
                  <w:p>
                    <w:pPr>
                      <w:rPr>
                        <w:rFonts w:hint="eastAsia" w:eastAsia="宋体"/>
                        <w:lang w:eastAsia="zh-CN"/>
                      </w:rPr>
                    </w:pPr>
                    <w:r>
                      <w:rPr>
                        <w:rFonts w:hint="eastAsia"/>
                        <w:lang w:eastAsia="zh-CN"/>
                      </w:rPr>
                      <w:t>办公楼</w:t>
                    </w:r>
                  </w:p>
                </w:txbxContent>
              </v:textbox>
            </v:shape>
            <v:shape id="文本框 389" o:spid="_x0000_s2556" o:spt="202" type="#_x0000_t202" style="position:absolute;left:9995;top:675018;height:434;width:761;" filled="f" stroked="f" coordsize="21600,21600">
              <v:path/>
              <v:fill on="f" focussize="0,0"/>
              <v:stroke on="f" weight="0.5pt"/>
              <v:imagedata o:title=""/>
              <o:lock v:ext="edit" aspectratio="f"/>
              <v:textbox>
                <w:txbxContent>
                  <w:p>
                    <w:r>
                      <w:rPr>
                        <w:rFonts w:hint="eastAsia" w:ascii="宋体" w:hAnsi="宋体" w:eastAsia="宋体" w:cs="宋体"/>
                      </w:rPr>
                      <w:t>△Z</w:t>
                    </w:r>
                    <w:r>
                      <w:rPr>
                        <w:rFonts w:hint="eastAsia" w:ascii="宋体" w:hAnsi="宋体" w:eastAsia="宋体" w:cs="宋体"/>
                        <w:vertAlign w:val="subscript"/>
                      </w:rPr>
                      <w:t>5</w:t>
                    </w:r>
                  </w:p>
                  <w:p/>
                </w:txbxContent>
              </v:textbox>
            </v:shape>
            <v:shape id="_x0000_s2519" o:spid="_x0000_s2519" o:spt="202" type="#_x0000_t202" style="position:absolute;left:2889;top:670868;height:434;width:761;" filled="f" stroked="f" coordsize="21600,21600">
              <v:path/>
              <v:fill on="f" focussize="0,0"/>
              <v:stroke on="f" weight="0.5pt"/>
              <v:imagedata o:title=""/>
              <o:lock v:ext="edit" aspectratio="f"/>
              <v:textbox>
                <w:txbxContent>
                  <w:p>
                    <w:r>
                      <w:rPr>
                        <w:rFonts w:hint="eastAsia" w:ascii="宋体" w:hAnsi="宋体" w:eastAsia="宋体" w:cs="宋体"/>
                      </w:rPr>
                      <w:t>△Z</w:t>
                    </w:r>
                    <w:r>
                      <w:rPr>
                        <w:rFonts w:hint="eastAsia" w:ascii="宋体" w:hAnsi="宋体" w:eastAsia="宋体" w:cs="宋体"/>
                        <w:vertAlign w:val="subscript"/>
                      </w:rPr>
                      <w:t>6</w:t>
                    </w:r>
                  </w:p>
                  <w:p/>
                </w:txbxContent>
              </v:textbox>
            </v:shape>
            <v:line id="_x0000_s2522" o:spid="_x0000_s2522" o:spt="20" style="position:absolute;left:4048;top:671218;height:1;width:4905;" filled="f" stroked="t" coordsize="21600,21600">
              <v:path arrowok="t"/>
              <v:fill on="f" focussize="0,0"/>
              <v:stroke weight="0pt" color="#000000"/>
              <v:imagedata o:title=""/>
              <o:lock v:ext="edit" aspectratio="f"/>
            </v:line>
            <v:line id="_x0000_s2521" o:spid="_x0000_s2521" o:spt="20" style="position:absolute;left:3988;top:671599;height:1;width:5010;" filled="f" stroked="t" coordsize="21600,21600">
              <v:path arrowok="t"/>
              <v:fill on="f" focussize="0,0"/>
              <v:stroke weight="0pt" color="#000000"/>
              <v:imagedata o:title=""/>
              <o:lock v:ext="edit" aspectratio="f"/>
            </v:line>
            <v:rect id="_x0000_s2561" o:spid="_x0000_s2561" o:spt="1" style="position:absolute;left:9961;top:675369;height:555;width:765;" filled="f" stroked="t" coordsize="21600,21600">
              <v:path/>
              <v:fill on="f" focussize="0,0"/>
              <v:stroke weight="0pt" color="#000000" joinstyle="miter"/>
              <v:imagedata o:title=""/>
              <o:lock v:ext="edit" aspectratio="f"/>
            </v:rect>
            <v:rect id="_x0000_s2518" o:spid="_x0000_s2518" o:spt="1" style="position:absolute;left:2233;top:670755;height:540;width:735;" filled="f" stroked="t" coordsize="21600,21600">
              <v:path/>
              <v:fill on="f" focussize="0,0"/>
              <v:stroke weight="0pt" color="#000000" joinstyle="miter"/>
              <v:imagedata o:title=""/>
              <o:lock v:ext="edit" aspectratio="f"/>
            </v:rect>
            <v:shape id="_x0000_s2562" o:spid="_x0000_s2562" o:spt="32" type="#_x0000_t32" style="position:absolute;left:9180;top:670454;flip:y;height:553;width:17;" filled="f" stroked="t" coordsize="21600,21600">
              <v:path arrowok="t"/>
              <v:fill on="f" focussize="0,0"/>
              <v:stroke weight="0.5pt" color="#000000" endarrow="block"/>
              <v:imagedata o:title=""/>
              <o:lock v:ext="edit" aspectratio="f"/>
            </v:shape>
            <v:shape id="_x0000_s2563" o:spid="_x0000_s2563" o:spt="202" type="#_x0000_t202" style="position:absolute;left:9066;top:670571;height:470;width:599;" filled="f" stroked="f" coordsize="21600,21600">
              <v:path/>
              <v:fill on="f" focussize="0,0"/>
              <v:stroke on="f" weight="0pt"/>
              <v:imagedata o:title=""/>
              <o:lock v:ext="edit" aspectratio="f"/>
              <v:textbox>
                <w:txbxContent>
                  <w:p>
                    <w:pPr>
                      <w:ind w:left="105" w:leftChars="50"/>
                      <w:rPr>
                        <w:rFonts w:hint="eastAsia" w:eastAsia="宋体"/>
                        <w:lang w:val="en-US" w:eastAsia="zh-CN"/>
                      </w:rPr>
                    </w:pPr>
                    <w:r>
                      <w:rPr>
                        <w:rFonts w:hint="eastAsia" w:eastAsia="宋体"/>
                        <w:lang w:eastAsia="zh-CN"/>
                      </w:rPr>
                      <w:t>北</w:t>
                    </w:r>
                    <w:r>
                      <w:rPr>
                        <w:rFonts w:hint="eastAsia" w:eastAsia="宋体"/>
                        <w:lang w:val="en-US" w:eastAsia="zh-CN"/>
                      </w:rPr>
                      <w:t xml:space="preserve"> </w:t>
                    </w:r>
                  </w:p>
                </w:txbxContent>
              </v:textbox>
            </v:shape>
          </v:group>
        </w:pict>
      </w:r>
    </w:p>
    <w:p>
      <w:pPr>
        <w:tabs>
          <w:tab w:val="left" w:pos="1255"/>
        </w:tabs>
        <w:adjustRightInd w:val="0"/>
        <w:snapToGrid w:val="0"/>
        <w:spacing w:before="156" w:beforeLines="50" w:after="312" w:afterLines="100"/>
        <w:rPr>
          <w:rFonts w:hint="eastAsia" w:eastAsia="仿宋_GB2312"/>
          <w:sz w:val="28"/>
          <w:szCs w:val="32"/>
        </w:rPr>
      </w:pPr>
    </w:p>
    <w:p>
      <w:pPr>
        <w:tabs>
          <w:tab w:val="left" w:pos="1255"/>
        </w:tabs>
        <w:adjustRightInd w:val="0"/>
        <w:snapToGrid w:val="0"/>
        <w:spacing w:before="156" w:beforeLines="50" w:after="312" w:afterLines="100"/>
        <w:jc w:val="both"/>
        <w:rPr>
          <w:rFonts w:hint="eastAsia" w:eastAsia="仿宋_GB2312"/>
          <w:sz w:val="28"/>
          <w:szCs w:val="32"/>
          <w:lang w:eastAsia="zh-CN"/>
        </w:rPr>
      </w:pPr>
    </w:p>
    <w:p>
      <w:pPr>
        <w:tabs>
          <w:tab w:val="left" w:pos="1255"/>
        </w:tabs>
        <w:adjustRightInd w:val="0"/>
        <w:snapToGrid w:val="0"/>
        <w:spacing w:before="156" w:beforeLines="50" w:after="312" w:afterLines="100"/>
        <w:rPr>
          <w:rFonts w:hint="eastAsia" w:eastAsia="仿宋_GB2312"/>
          <w:sz w:val="28"/>
          <w:szCs w:val="32"/>
        </w:rPr>
      </w:pPr>
    </w:p>
    <w:p>
      <w:pPr>
        <w:tabs>
          <w:tab w:val="left" w:pos="1255"/>
        </w:tabs>
        <w:adjustRightInd w:val="0"/>
        <w:snapToGrid w:val="0"/>
        <w:spacing w:before="156" w:beforeLines="50" w:after="312" w:afterLines="100"/>
        <w:jc w:val="center"/>
        <w:rPr>
          <w:rFonts w:hint="eastAsia" w:eastAsia="仿宋_GB2312"/>
          <w:sz w:val="28"/>
          <w:szCs w:val="32"/>
          <w:lang w:eastAsia="zh-CN"/>
        </w:rPr>
      </w:pPr>
    </w:p>
    <w:p>
      <w:pPr>
        <w:tabs>
          <w:tab w:val="left" w:pos="1255"/>
        </w:tabs>
        <w:adjustRightInd w:val="0"/>
        <w:snapToGrid w:val="0"/>
        <w:spacing w:before="156" w:beforeLines="50" w:after="312" w:afterLines="100"/>
        <w:jc w:val="center"/>
        <w:rPr>
          <w:rFonts w:hint="eastAsia" w:eastAsia="仿宋_GB2312"/>
          <w:sz w:val="28"/>
          <w:szCs w:val="32"/>
        </w:rPr>
      </w:pPr>
    </w:p>
    <w:p>
      <w:pPr>
        <w:tabs>
          <w:tab w:val="left" w:pos="1255"/>
        </w:tabs>
        <w:adjustRightInd w:val="0"/>
        <w:snapToGrid w:val="0"/>
        <w:spacing w:before="156" w:beforeLines="50" w:after="312" w:afterLines="100"/>
        <w:rPr>
          <w:rFonts w:hint="eastAsia" w:eastAsia="仿宋_GB2312"/>
          <w:sz w:val="28"/>
          <w:szCs w:val="32"/>
        </w:rPr>
      </w:pPr>
    </w:p>
    <w:p>
      <w:pPr>
        <w:keepNext w:val="0"/>
        <w:keepLines w:val="0"/>
        <w:pageBreakBefore w:val="0"/>
        <w:widowControl w:val="0"/>
        <w:kinsoku/>
        <w:wordWrap/>
        <w:overflowPunct/>
        <w:topLinePunct w:val="0"/>
        <w:autoSpaceDE/>
        <w:autoSpaceDN/>
        <w:bidi w:val="0"/>
        <w:adjustRightInd/>
        <w:snapToGrid/>
        <w:spacing w:line="360" w:lineRule="atLeast"/>
        <w:ind w:left="900" w:leftChars="200" w:hanging="480" w:hangingChars="200"/>
        <w:textAlignment w:val="auto"/>
        <w:outlineLvl w:val="9"/>
        <w:rPr>
          <w:rFonts w:ascii="宋体" w:hAnsi="宋体" w:eastAsia="宋体"/>
          <w:sz w:val="24"/>
        </w:rPr>
      </w:pPr>
      <w:r>
        <w:rPr>
          <w:rFonts w:ascii="宋体" w:hAnsi="宋体" w:eastAsia="宋体"/>
          <w:sz w:val="24"/>
        </w:rPr>
        <w:t>注：</w:t>
      </w:r>
      <w:r>
        <w:rPr>
          <w:rFonts w:hint="eastAsia" w:ascii="宋体" w:hAnsi="宋体" w:eastAsia="宋体" w:cs="宋体"/>
          <w:sz w:val="24"/>
        </w:rPr>
        <w:t>检测期间，201</w:t>
      </w:r>
      <w:r>
        <w:rPr>
          <w:rFonts w:hint="eastAsia" w:ascii="宋体" w:hAnsi="宋体" w:eastAsia="宋体" w:cs="宋体"/>
          <w:sz w:val="24"/>
          <w:lang w:val="en-US" w:eastAsia="zh-CN"/>
        </w:rPr>
        <w:t>8.10.11</w:t>
      </w:r>
      <w:r>
        <w:rPr>
          <w:rFonts w:hint="eastAsia" w:ascii="宋体" w:hAnsi="宋体" w:eastAsia="宋体" w:cs="宋体"/>
          <w:sz w:val="24"/>
        </w:rPr>
        <w:t>，天气晴，风向：</w:t>
      </w:r>
      <w:r>
        <w:rPr>
          <w:rFonts w:hint="eastAsia" w:ascii="宋体" w:hAnsi="宋体" w:eastAsia="宋体" w:cs="宋体"/>
          <w:sz w:val="24"/>
          <w:lang w:eastAsia="zh-CN"/>
        </w:rPr>
        <w:t>西</w:t>
      </w:r>
      <w:r>
        <w:rPr>
          <w:rFonts w:hint="eastAsia" w:ascii="宋体" w:hAnsi="宋体" w:eastAsia="宋体" w:cs="宋体"/>
          <w:sz w:val="24"/>
        </w:rPr>
        <w:t>风，风速</w:t>
      </w:r>
      <w:r>
        <w:rPr>
          <w:rFonts w:hint="eastAsia" w:ascii="宋体" w:hAnsi="宋体" w:eastAsia="宋体" w:cs="宋体"/>
          <w:sz w:val="24"/>
          <w:lang w:val="en-US" w:eastAsia="zh-CN"/>
        </w:rPr>
        <w:t>2.7</w:t>
      </w:r>
      <w:r>
        <w:rPr>
          <w:rFonts w:hint="eastAsia" w:ascii="宋体" w:hAnsi="宋体" w:eastAsia="宋体" w:cs="宋体"/>
          <w:sz w:val="24"/>
        </w:rPr>
        <w:t>m/s，201</w:t>
      </w:r>
      <w:r>
        <w:rPr>
          <w:rFonts w:hint="eastAsia" w:ascii="宋体" w:hAnsi="宋体" w:eastAsia="宋体" w:cs="宋体"/>
          <w:sz w:val="24"/>
          <w:lang w:val="en-US" w:eastAsia="zh-CN"/>
        </w:rPr>
        <w:t>8.10.12</w:t>
      </w:r>
      <w:r>
        <w:rPr>
          <w:rFonts w:hint="eastAsia" w:ascii="宋体" w:hAnsi="宋体" w:eastAsia="宋体" w:cs="宋体"/>
          <w:sz w:val="24"/>
        </w:rPr>
        <w:t>，天气</w:t>
      </w:r>
      <w:r>
        <w:rPr>
          <w:rFonts w:hint="eastAsia" w:ascii="宋体" w:hAnsi="宋体" w:eastAsia="宋体" w:cs="宋体"/>
          <w:sz w:val="24"/>
          <w:lang w:eastAsia="zh-CN"/>
        </w:rPr>
        <w:t>晴，</w:t>
      </w:r>
      <w:r>
        <w:rPr>
          <w:rFonts w:hint="eastAsia" w:ascii="宋体" w:hAnsi="宋体" w:eastAsia="宋体" w:cs="宋体"/>
          <w:sz w:val="24"/>
        </w:rPr>
        <w:t>风向：</w:t>
      </w:r>
      <w:r>
        <w:rPr>
          <w:rFonts w:hint="eastAsia" w:ascii="宋体" w:hAnsi="宋体" w:eastAsia="宋体" w:cs="宋体"/>
          <w:sz w:val="24"/>
          <w:lang w:eastAsia="zh-CN"/>
        </w:rPr>
        <w:t>西</w:t>
      </w:r>
      <w:r>
        <w:rPr>
          <w:rFonts w:hint="eastAsia" w:ascii="宋体" w:hAnsi="宋体" w:eastAsia="宋体" w:cs="宋体"/>
          <w:sz w:val="24"/>
        </w:rPr>
        <w:t>风，风速</w:t>
      </w:r>
      <w:r>
        <w:rPr>
          <w:rFonts w:hint="eastAsia" w:ascii="宋体" w:hAnsi="宋体" w:eastAsia="宋体" w:cs="宋体"/>
          <w:sz w:val="24"/>
          <w:lang w:val="en-US" w:eastAsia="zh-CN"/>
        </w:rPr>
        <w:t>3.1</w:t>
      </w:r>
      <w:r>
        <w:rPr>
          <w:rFonts w:hint="eastAsia" w:ascii="宋体" w:hAnsi="宋体" w:eastAsia="宋体" w:cs="宋体"/>
          <w:sz w:val="24"/>
        </w:rPr>
        <w:t>m/s。</w:t>
      </w:r>
    </w:p>
    <w:p>
      <w:pPr>
        <w:spacing w:line="440" w:lineRule="atLeast"/>
        <w:jc w:val="center"/>
        <w:rPr>
          <w:rFonts w:hint="eastAsia" w:ascii="宋体" w:hAnsi="宋体" w:eastAsia="宋体" w:cs="宋体"/>
          <w:sz w:val="24"/>
          <w:lang w:eastAsia="zh-CN"/>
        </w:rPr>
      </w:pPr>
      <w:r>
        <w:rPr>
          <w:rFonts w:hint="eastAsia" w:ascii="宋体" w:hAnsi="宋体" w:eastAsia="宋体"/>
          <w:sz w:val="24"/>
        </w:rPr>
        <w:t>▲为厂界噪声监测点位；○为无组织排放监测点位</w:t>
      </w:r>
      <w:r>
        <w:rPr>
          <w:rFonts w:hint="eastAsia" w:ascii="宋体" w:hAnsi="宋体" w:eastAsia="宋体"/>
          <w:sz w:val="24"/>
          <w:lang w:eastAsia="zh-CN"/>
        </w:rPr>
        <w:t>；</w:t>
      </w:r>
      <w:r>
        <w:rPr>
          <w:rFonts w:hint="eastAsia" w:ascii="宋体" w:hAnsi="宋体" w:eastAsia="宋体" w:cs="宋体"/>
          <w:sz w:val="24"/>
        </w:rPr>
        <w:t>△</w:t>
      </w:r>
      <w:r>
        <w:rPr>
          <w:rFonts w:hint="eastAsia" w:ascii="宋体" w:hAnsi="宋体" w:eastAsia="宋体" w:cs="宋体"/>
          <w:sz w:val="24"/>
          <w:lang w:eastAsia="zh-CN"/>
        </w:rPr>
        <w:t>为敏感点噪声监测点位</w:t>
      </w:r>
    </w:p>
    <w:p>
      <w:pPr>
        <w:tabs>
          <w:tab w:val="left" w:pos="540"/>
        </w:tabs>
        <w:jc w:val="center"/>
        <w:rPr>
          <w:rFonts w:hint="eastAsia" w:ascii="宋体" w:hAnsi="宋体" w:eastAsia="宋体"/>
          <w:b/>
          <w:sz w:val="24"/>
          <w:szCs w:val="24"/>
        </w:rPr>
      </w:pPr>
    </w:p>
    <w:p>
      <w:pPr>
        <w:tabs>
          <w:tab w:val="left" w:pos="540"/>
        </w:tabs>
        <w:jc w:val="center"/>
        <w:rPr>
          <w:rFonts w:ascii="宋体" w:hAnsi="宋体" w:eastAsia="宋体"/>
          <w:b/>
          <w:sz w:val="24"/>
          <w:szCs w:val="24"/>
        </w:rPr>
      </w:pPr>
      <w:r>
        <w:rPr>
          <w:rFonts w:hint="eastAsia" w:ascii="宋体" w:hAnsi="宋体" w:eastAsia="宋体"/>
          <w:b/>
          <w:sz w:val="24"/>
          <w:szCs w:val="24"/>
        </w:rPr>
        <w:t>图6-1 无组织废气排放及噪声检测点位示意图</w:t>
      </w:r>
    </w:p>
    <w:p>
      <w:pPr>
        <w:tabs>
          <w:tab w:val="left" w:pos="540"/>
        </w:tabs>
        <w:jc w:val="center"/>
        <w:rPr>
          <w:rFonts w:ascii="宋体" w:hAnsi="宋体" w:eastAsia="宋体"/>
          <w:b/>
          <w:sz w:val="24"/>
          <w:szCs w:val="24"/>
        </w:rPr>
        <w:sectPr>
          <w:pgSz w:w="11906" w:h="16838"/>
          <w:pgMar w:top="1440" w:right="1800" w:bottom="1440" w:left="1800" w:header="851" w:footer="992" w:gutter="0"/>
          <w:cols w:space="425" w:num="1"/>
          <w:docGrid w:type="lines" w:linePitch="312" w:charSpace="0"/>
        </w:sectPr>
      </w:pPr>
    </w:p>
    <w:p>
      <w:pPr>
        <w:pStyle w:val="2"/>
        <w:spacing w:line="440" w:lineRule="atLeast"/>
      </w:pPr>
      <w:bookmarkStart w:id="67" w:name="_Toc497001484"/>
      <w:r>
        <w:rPr>
          <w:rFonts w:hint="eastAsia"/>
        </w:rPr>
        <w:t>7验收检测结果及分析</w:t>
      </w:r>
      <w:bookmarkEnd w:id="67"/>
    </w:p>
    <w:p>
      <w:pPr>
        <w:pStyle w:val="3"/>
        <w:spacing w:line="440" w:lineRule="atLeast"/>
      </w:pPr>
      <w:bookmarkStart w:id="68" w:name="_Toc497001485"/>
      <w:r>
        <w:rPr>
          <w:rFonts w:hint="eastAsia"/>
        </w:rPr>
        <w:t>7.1 检测结果</w:t>
      </w:r>
      <w:bookmarkEnd w:id="68"/>
    </w:p>
    <w:p>
      <w:pPr>
        <w:pStyle w:val="4"/>
        <w:spacing w:line="440" w:lineRule="atLeast"/>
        <w:rPr>
          <w:rFonts w:ascii="宋体" w:hAnsi="宋体" w:eastAsia="宋体"/>
          <w:b/>
          <w:sz w:val="24"/>
          <w:szCs w:val="24"/>
        </w:rPr>
      </w:pPr>
      <w:bookmarkStart w:id="69" w:name="_Toc497001486"/>
      <w:r>
        <w:rPr>
          <w:rFonts w:hint="eastAsia"/>
        </w:rPr>
        <w:t>7.1.1有组织废气检测结果</w:t>
      </w:r>
      <w:bookmarkEnd w:id="69"/>
      <w:bookmarkStart w:id="70" w:name="_Toc497001487"/>
    </w:p>
    <w:p>
      <w:pPr>
        <w:jc w:val="center"/>
        <w:rPr>
          <w:rFonts w:ascii="宋体" w:hAnsi="宋体" w:eastAsia="宋体"/>
          <w:b/>
          <w:sz w:val="24"/>
          <w:szCs w:val="24"/>
        </w:rPr>
      </w:pPr>
    </w:p>
    <w:p>
      <w:pPr>
        <w:jc w:val="center"/>
        <w:rPr>
          <w:rFonts w:ascii="宋体" w:hAnsi="宋体" w:eastAsia="宋体"/>
          <w:b/>
          <w:sz w:val="24"/>
          <w:szCs w:val="24"/>
        </w:rPr>
      </w:pPr>
      <w:r>
        <w:rPr>
          <w:rFonts w:hint="eastAsia" w:ascii="宋体" w:hAnsi="宋体" w:eastAsia="宋体"/>
          <w:b/>
          <w:sz w:val="24"/>
          <w:szCs w:val="24"/>
        </w:rPr>
        <w:t>表7-1  有组织废气检测结果（</w:t>
      </w:r>
      <w:r>
        <w:rPr>
          <w:rFonts w:hint="eastAsia" w:ascii="宋体" w:hAnsi="宋体" w:eastAsia="宋体"/>
          <w:b/>
          <w:sz w:val="24"/>
          <w:szCs w:val="24"/>
          <w:lang w:val="en-US" w:eastAsia="zh-CN"/>
        </w:rPr>
        <w:t>1</w:t>
      </w:r>
      <w:r>
        <w:rPr>
          <w:rFonts w:hint="eastAsia" w:ascii="宋体" w:hAnsi="宋体" w:eastAsia="宋体"/>
          <w:b/>
          <w:sz w:val="24"/>
          <w:szCs w:val="24"/>
        </w:rPr>
        <w:t>）</w:t>
      </w:r>
    </w:p>
    <w:tbl>
      <w:tblPr>
        <w:tblStyle w:val="36"/>
        <w:tblW w:w="1403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1"/>
        <w:gridCol w:w="1380"/>
        <w:gridCol w:w="1140"/>
        <w:gridCol w:w="850"/>
        <w:gridCol w:w="1140"/>
        <w:gridCol w:w="1095"/>
        <w:gridCol w:w="955"/>
        <w:gridCol w:w="1417"/>
        <w:gridCol w:w="241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371" w:type="dxa"/>
            <w:vMerge w:val="restart"/>
            <w:vAlign w:val="center"/>
          </w:tcPr>
          <w:p>
            <w:pPr>
              <w:pStyle w:val="102"/>
              <w:ind w:left="-107" w:leftChars="-51" w:right="-107" w:rightChars="-51" w:firstLine="0" w:firstLineChars="0"/>
              <w:jc w:val="center"/>
              <w:rPr>
                <w:rFonts w:ascii="宋体" w:hAnsi="宋体"/>
                <w:b/>
                <w:sz w:val="21"/>
                <w:szCs w:val="21"/>
              </w:rPr>
            </w:pPr>
            <w:r>
              <w:rPr>
                <w:rFonts w:ascii="宋体" w:hAnsi="宋体"/>
                <w:b/>
                <w:sz w:val="21"/>
                <w:szCs w:val="21"/>
              </w:rPr>
              <w:t>检测</w:t>
            </w:r>
            <w:r>
              <w:rPr>
                <w:rFonts w:hint="eastAsia" w:ascii="宋体" w:hAnsi="宋体"/>
                <w:b/>
                <w:sz w:val="21"/>
                <w:szCs w:val="21"/>
              </w:rPr>
              <w:t>位置</w:t>
            </w:r>
          </w:p>
        </w:tc>
        <w:tc>
          <w:tcPr>
            <w:tcW w:w="1380" w:type="dxa"/>
            <w:vMerge w:val="restart"/>
            <w:vAlign w:val="center"/>
          </w:tcPr>
          <w:p>
            <w:pPr>
              <w:pStyle w:val="102"/>
              <w:ind w:firstLine="0" w:firstLineChars="0"/>
              <w:jc w:val="center"/>
              <w:rPr>
                <w:rFonts w:ascii="宋体" w:hAnsi="宋体"/>
                <w:b/>
                <w:sz w:val="21"/>
                <w:szCs w:val="21"/>
              </w:rPr>
            </w:pPr>
            <w:r>
              <w:rPr>
                <w:rFonts w:hint="eastAsia" w:ascii="宋体" w:hAnsi="宋体"/>
                <w:b/>
                <w:sz w:val="21"/>
                <w:szCs w:val="21"/>
              </w:rPr>
              <w:t>检测时间</w:t>
            </w:r>
          </w:p>
        </w:tc>
        <w:tc>
          <w:tcPr>
            <w:tcW w:w="1140" w:type="dxa"/>
            <w:vMerge w:val="restart"/>
            <w:vAlign w:val="center"/>
          </w:tcPr>
          <w:p>
            <w:pPr>
              <w:pStyle w:val="102"/>
              <w:ind w:firstLine="0" w:firstLineChars="0"/>
              <w:jc w:val="center"/>
              <w:rPr>
                <w:rFonts w:ascii="宋体" w:hAnsi="宋体"/>
                <w:b/>
                <w:sz w:val="21"/>
                <w:szCs w:val="21"/>
              </w:rPr>
            </w:pPr>
            <w:r>
              <w:rPr>
                <w:rFonts w:ascii="宋体" w:hAnsi="宋体"/>
                <w:b/>
                <w:sz w:val="21"/>
                <w:szCs w:val="21"/>
              </w:rPr>
              <w:t>检测</w:t>
            </w:r>
          </w:p>
          <w:p>
            <w:pPr>
              <w:pStyle w:val="102"/>
              <w:ind w:firstLine="0" w:firstLineChars="0"/>
              <w:jc w:val="center"/>
              <w:rPr>
                <w:rFonts w:ascii="宋体" w:hAnsi="宋体"/>
                <w:b/>
                <w:sz w:val="21"/>
                <w:szCs w:val="21"/>
              </w:rPr>
            </w:pPr>
            <w:r>
              <w:rPr>
                <w:rFonts w:ascii="宋体" w:hAnsi="宋体"/>
                <w:b/>
                <w:sz w:val="21"/>
                <w:szCs w:val="21"/>
              </w:rPr>
              <w:t>项目</w:t>
            </w:r>
          </w:p>
        </w:tc>
        <w:tc>
          <w:tcPr>
            <w:tcW w:w="850" w:type="dxa"/>
            <w:vMerge w:val="restart"/>
            <w:vAlign w:val="center"/>
          </w:tcPr>
          <w:p>
            <w:pPr>
              <w:pStyle w:val="102"/>
              <w:ind w:firstLine="0" w:firstLineChars="0"/>
              <w:jc w:val="center"/>
              <w:rPr>
                <w:rFonts w:ascii="宋体" w:hAnsi="宋体"/>
                <w:b/>
                <w:sz w:val="21"/>
                <w:szCs w:val="21"/>
              </w:rPr>
            </w:pPr>
            <w:r>
              <w:rPr>
                <w:rFonts w:ascii="宋体" w:hAnsi="宋体"/>
                <w:b/>
                <w:sz w:val="21"/>
                <w:szCs w:val="21"/>
              </w:rPr>
              <w:t>单位</w:t>
            </w:r>
          </w:p>
        </w:tc>
        <w:tc>
          <w:tcPr>
            <w:tcW w:w="4607" w:type="dxa"/>
            <w:gridSpan w:val="4"/>
            <w:vAlign w:val="center"/>
          </w:tcPr>
          <w:p>
            <w:pPr>
              <w:pStyle w:val="102"/>
              <w:ind w:firstLine="0" w:firstLineChars="0"/>
              <w:jc w:val="center"/>
              <w:rPr>
                <w:rFonts w:ascii="宋体" w:hAnsi="宋体"/>
                <w:b/>
                <w:sz w:val="21"/>
                <w:szCs w:val="21"/>
              </w:rPr>
            </w:pPr>
            <w:r>
              <w:rPr>
                <w:rFonts w:ascii="宋体" w:hAnsi="宋体"/>
                <w:b/>
                <w:sz w:val="21"/>
                <w:szCs w:val="21"/>
              </w:rPr>
              <w:t>检测结果</w:t>
            </w:r>
          </w:p>
        </w:tc>
        <w:tc>
          <w:tcPr>
            <w:tcW w:w="2410" w:type="dxa"/>
            <w:vAlign w:val="center"/>
          </w:tcPr>
          <w:p>
            <w:pPr>
              <w:pStyle w:val="102"/>
              <w:ind w:left="-107" w:leftChars="-51" w:right="-107" w:rightChars="-51" w:firstLine="0" w:firstLineChars="0"/>
              <w:jc w:val="center"/>
              <w:rPr>
                <w:rFonts w:ascii="宋体" w:hAnsi="宋体"/>
                <w:b/>
                <w:sz w:val="21"/>
                <w:szCs w:val="21"/>
              </w:rPr>
            </w:pPr>
            <w:r>
              <w:rPr>
                <w:rFonts w:hint="eastAsia" w:ascii="宋体" w:hAnsi="宋体"/>
                <w:b/>
                <w:sz w:val="21"/>
                <w:szCs w:val="21"/>
              </w:rPr>
              <w:t>执行标准及标准值</w:t>
            </w:r>
          </w:p>
        </w:tc>
        <w:tc>
          <w:tcPr>
            <w:tcW w:w="1276" w:type="dxa"/>
            <w:vMerge w:val="restart"/>
            <w:vAlign w:val="center"/>
          </w:tcPr>
          <w:p>
            <w:pPr>
              <w:pStyle w:val="102"/>
              <w:ind w:firstLine="0" w:firstLineChars="0"/>
              <w:jc w:val="center"/>
              <w:rPr>
                <w:rFonts w:ascii="宋体" w:hAnsi="宋体"/>
                <w:b/>
                <w:sz w:val="21"/>
                <w:szCs w:val="21"/>
              </w:rPr>
            </w:pPr>
            <w:r>
              <w:rPr>
                <w:rFonts w:ascii="宋体" w:hAnsi="宋体"/>
                <w:b/>
                <w:sz w:val="21"/>
                <w:szCs w:val="21"/>
              </w:rPr>
              <w:t>达标</w:t>
            </w:r>
          </w:p>
          <w:p>
            <w:pPr>
              <w:pStyle w:val="102"/>
              <w:ind w:firstLine="0" w:firstLineChars="0"/>
              <w:jc w:val="center"/>
              <w:rPr>
                <w:rFonts w:ascii="宋体" w:hAnsi="宋体"/>
                <w:b/>
                <w:sz w:val="21"/>
                <w:szCs w:val="21"/>
              </w:rPr>
            </w:pPr>
            <w:r>
              <w:rPr>
                <w:rFonts w:ascii="宋体" w:hAnsi="宋体"/>
                <w:b/>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371" w:type="dxa"/>
            <w:vMerge w:val="continue"/>
            <w:vAlign w:val="center"/>
          </w:tcPr>
          <w:p>
            <w:pPr>
              <w:pStyle w:val="102"/>
              <w:ind w:left="-107" w:leftChars="-51" w:right="-107" w:rightChars="-51" w:firstLine="0" w:firstLineChars="0"/>
              <w:jc w:val="center"/>
              <w:rPr>
                <w:rFonts w:ascii="宋体" w:hAnsi="宋体"/>
                <w:sz w:val="21"/>
                <w:szCs w:val="21"/>
              </w:rPr>
            </w:pPr>
          </w:p>
        </w:tc>
        <w:tc>
          <w:tcPr>
            <w:tcW w:w="1380" w:type="dxa"/>
            <w:vMerge w:val="continue"/>
          </w:tcPr>
          <w:p>
            <w:pPr>
              <w:pStyle w:val="102"/>
              <w:ind w:firstLine="0" w:firstLineChars="0"/>
              <w:jc w:val="center"/>
              <w:rPr>
                <w:rFonts w:ascii="宋体" w:hAnsi="宋体"/>
                <w:sz w:val="21"/>
                <w:szCs w:val="21"/>
              </w:rPr>
            </w:pPr>
          </w:p>
        </w:tc>
        <w:tc>
          <w:tcPr>
            <w:tcW w:w="1140" w:type="dxa"/>
            <w:vMerge w:val="continue"/>
            <w:vAlign w:val="center"/>
          </w:tcPr>
          <w:p>
            <w:pPr>
              <w:pStyle w:val="102"/>
              <w:ind w:firstLine="0" w:firstLineChars="0"/>
              <w:jc w:val="center"/>
              <w:rPr>
                <w:rFonts w:ascii="宋体" w:hAnsi="宋体"/>
                <w:sz w:val="21"/>
                <w:szCs w:val="21"/>
              </w:rPr>
            </w:pPr>
          </w:p>
        </w:tc>
        <w:tc>
          <w:tcPr>
            <w:tcW w:w="850" w:type="dxa"/>
            <w:vMerge w:val="continue"/>
            <w:vAlign w:val="center"/>
          </w:tcPr>
          <w:p>
            <w:pPr>
              <w:pStyle w:val="102"/>
              <w:ind w:firstLine="0" w:firstLineChars="0"/>
              <w:jc w:val="center"/>
              <w:rPr>
                <w:rFonts w:ascii="宋体" w:hAnsi="宋体"/>
                <w:sz w:val="21"/>
                <w:szCs w:val="21"/>
              </w:rPr>
            </w:pPr>
          </w:p>
        </w:tc>
        <w:tc>
          <w:tcPr>
            <w:tcW w:w="1140" w:type="dxa"/>
            <w:vAlign w:val="center"/>
          </w:tcPr>
          <w:p>
            <w:pPr>
              <w:pStyle w:val="102"/>
              <w:ind w:left="-122" w:leftChars="-58" w:right="-101" w:rightChars="-48" w:firstLine="0" w:firstLineChars="0"/>
              <w:jc w:val="center"/>
              <w:rPr>
                <w:rFonts w:ascii="宋体" w:hAnsi="宋体"/>
                <w:sz w:val="21"/>
                <w:szCs w:val="21"/>
              </w:rPr>
            </w:pPr>
            <w:r>
              <w:rPr>
                <w:rFonts w:ascii="宋体" w:hAnsi="宋体"/>
                <w:sz w:val="21"/>
                <w:szCs w:val="21"/>
              </w:rPr>
              <w:t>1</w:t>
            </w:r>
          </w:p>
        </w:tc>
        <w:tc>
          <w:tcPr>
            <w:tcW w:w="1095" w:type="dxa"/>
            <w:vAlign w:val="center"/>
          </w:tcPr>
          <w:p>
            <w:pPr>
              <w:pStyle w:val="102"/>
              <w:ind w:left="-122" w:leftChars="-58" w:right="-101" w:rightChars="-48" w:firstLine="0" w:firstLineChars="0"/>
              <w:jc w:val="center"/>
              <w:rPr>
                <w:rFonts w:ascii="宋体" w:hAnsi="宋体"/>
                <w:sz w:val="21"/>
                <w:szCs w:val="21"/>
              </w:rPr>
            </w:pPr>
            <w:r>
              <w:rPr>
                <w:rFonts w:ascii="宋体" w:hAnsi="宋体"/>
                <w:sz w:val="21"/>
                <w:szCs w:val="21"/>
              </w:rPr>
              <w:t>2</w:t>
            </w:r>
          </w:p>
        </w:tc>
        <w:tc>
          <w:tcPr>
            <w:tcW w:w="955" w:type="dxa"/>
            <w:vAlign w:val="center"/>
          </w:tcPr>
          <w:p>
            <w:pPr>
              <w:pStyle w:val="102"/>
              <w:ind w:left="-122" w:leftChars="-58" w:right="-101" w:rightChars="-48" w:firstLine="0" w:firstLineChars="0"/>
              <w:jc w:val="center"/>
              <w:rPr>
                <w:rFonts w:ascii="宋体" w:hAnsi="宋体"/>
                <w:sz w:val="21"/>
                <w:szCs w:val="21"/>
              </w:rPr>
            </w:pPr>
            <w:r>
              <w:rPr>
                <w:rFonts w:ascii="宋体" w:hAnsi="宋体"/>
                <w:sz w:val="21"/>
                <w:szCs w:val="21"/>
              </w:rPr>
              <w:t>3</w:t>
            </w:r>
          </w:p>
        </w:tc>
        <w:tc>
          <w:tcPr>
            <w:tcW w:w="1417" w:type="dxa"/>
            <w:vAlign w:val="center"/>
          </w:tcPr>
          <w:p>
            <w:pPr>
              <w:pStyle w:val="102"/>
              <w:ind w:right="-101" w:rightChars="-48" w:firstLine="0" w:firstLineChars="0"/>
              <w:jc w:val="center"/>
              <w:rPr>
                <w:rFonts w:ascii="宋体" w:hAnsi="宋体"/>
                <w:sz w:val="21"/>
                <w:szCs w:val="21"/>
              </w:rPr>
            </w:pPr>
            <w:r>
              <w:rPr>
                <w:rFonts w:hint="eastAsia" w:ascii="宋体" w:hAnsi="宋体"/>
                <w:sz w:val="21"/>
                <w:szCs w:val="21"/>
              </w:rPr>
              <w:t>去除效率（%）</w:t>
            </w:r>
          </w:p>
        </w:tc>
        <w:tc>
          <w:tcPr>
            <w:tcW w:w="2410" w:type="dxa"/>
            <w:vMerge w:val="restart"/>
            <w:vAlign w:val="center"/>
          </w:tcPr>
          <w:p>
            <w:pPr>
              <w:pStyle w:val="102"/>
              <w:ind w:firstLine="0" w:firstLineChars="0"/>
              <w:jc w:val="center"/>
              <w:rPr>
                <w:rFonts w:hint="eastAsia" w:ascii="宋体" w:hAnsi="宋体" w:eastAsia="宋体"/>
                <w:sz w:val="21"/>
                <w:szCs w:val="21"/>
                <w:lang w:val="en-US" w:eastAsia="zh-CN"/>
              </w:rPr>
            </w:pPr>
            <w:r>
              <w:rPr>
                <w:rFonts w:hint="eastAsia" w:ascii="宋体" w:hAnsi="宋体"/>
                <w:sz w:val="21"/>
                <w:szCs w:val="21"/>
              </w:rPr>
              <w:t>GB</w:t>
            </w:r>
            <w:r>
              <w:rPr>
                <w:rFonts w:hint="eastAsia" w:ascii="宋体" w:hAnsi="宋体"/>
                <w:sz w:val="21"/>
                <w:szCs w:val="21"/>
                <w:lang w:val="en-US" w:eastAsia="zh-CN"/>
              </w:rPr>
              <w:t>28661-2012表6大气污染物特别排放限值</w:t>
            </w:r>
          </w:p>
        </w:tc>
        <w:tc>
          <w:tcPr>
            <w:tcW w:w="1276" w:type="dxa"/>
            <w:vMerge w:val="continue"/>
            <w:vAlign w:val="center"/>
          </w:tcPr>
          <w:p>
            <w:pPr>
              <w:pStyle w:val="102"/>
              <w:ind w:firstLine="0" w:firstLineChars="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371" w:type="dxa"/>
            <w:vMerge w:val="restart"/>
            <w:vAlign w:val="center"/>
          </w:tcPr>
          <w:p>
            <w:pPr>
              <w:jc w:val="center"/>
              <w:rPr>
                <w:rFonts w:hint="eastAsia" w:ascii="宋体" w:hAnsi="宋体" w:eastAsia="宋体" w:cs="宋体"/>
                <w:szCs w:val="21"/>
              </w:rPr>
            </w:pPr>
            <w:r>
              <w:rPr>
                <w:rFonts w:hint="eastAsia" w:ascii="宋体" w:hAnsi="宋体" w:eastAsia="宋体" w:cs="宋体"/>
                <w:szCs w:val="21"/>
                <w:lang w:eastAsia="zh-CN"/>
              </w:rPr>
              <w:t>粗破给料工序废气处理设施进口◎</w:t>
            </w:r>
          </w:p>
        </w:tc>
        <w:tc>
          <w:tcPr>
            <w:tcW w:w="1380" w:type="dxa"/>
            <w:vMerge w:val="restart"/>
            <w:vAlign w:val="center"/>
          </w:tcPr>
          <w:p>
            <w:pPr>
              <w:widowControl/>
              <w:spacing w:line="360" w:lineRule="atLeast"/>
              <w:ind w:left="-103" w:leftChars="-49" w:right="-109" w:rightChars="-52"/>
              <w:jc w:val="center"/>
              <w:rPr>
                <w:rFonts w:hint="eastAsia" w:ascii="宋体" w:hAnsi="宋体" w:eastAsia="宋体" w:cs="宋体"/>
                <w:color w:val="auto"/>
                <w:szCs w:val="21"/>
                <w:lang w:val="en-US"/>
              </w:rPr>
            </w:pPr>
            <w:r>
              <w:rPr>
                <w:rFonts w:hint="eastAsia" w:ascii="宋体" w:hAnsi="宋体" w:eastAsia="宋体" w:cs="宋体"/>
                <w:color w:val="auto"/>
                <w:szCs w:val="21"/>
              </w:rPr>
              <w:t>2018.</w:t>
            </w:r>
            <w:r>
              <w:rPr>
                <w:rFonts w:hint="eastAsia" w:ascii="宋体" w:hAnsi="宋体" w:eastAsia="宋体" w:cs="宋体"/>
                <w:color w:val="auto"/>
                <w:szCs w:val="21"/>
                <w:lang w:val="en-US" w:eastAsia="zh-CN"/>
              </w:rPr>
              <w:t>10.11</w:t>
            </w:r>
          </w:p>
        </w:tc>
        <w:tc>
          <w:tcPr>
            <w:tcW w:w="1140" w:type="dxa"/>
            <w:vAlign w:val="center"/>
          </w:tcPr>
          <w:p>
            <w:pPr>
              <w:widowControl/>
              <w:spacing w:line="360" w:lineRule="atLeast"/>
              <w:ind w:left="-103" w:leftChars="-49" w:right="-109" w:rightChars="-52"/>
              <w:jc w:val="center"/>
              <w:rPr>
                <w:rFonts w:hint="eastAsia" w:ascii="宋体" w:hAnsi="宋体" w:eastAsia="宋体" w:cs="宋体"/>
                <w:szCs w:val="21"/>
              </w:rPr>
            </w:pPr>
            <w:r>
              <w:rPr>
                <w:rFonts w:hint="eastAsia" w:ascii="宋体" w:hAnsi="宋体" w:eastAsia="宋体" w:cs="宋体"/>
                <w:szCs w:val="21"/>
              </w:rPr>
              <w:t>排气量</w:t>
            </w:r>
          </w:p>
        </w:tc>
        <w:tc>
          <w:tcPr>
            <w:tcW w:w="850" w:type="dxa"/>
            <w:vAlign w:val="center"/>
          </w:tcPr>
          <w:p>
            <w:pPr>
              <w:widowControl/>
              <w:spacing w:line="360" w:lineRule="atLeast"/>
              <w:ind w:left="-103" w:leftChars="-49" w:right="-111" w:rightChars="-53"/>
              <w:jc w:val="center"/>
              <w:rPr>
                <w:rFonts w:hint="eastAsia" w:ascii="宋体" w:hAnsi="宋体" w:eastAsia="宋体" w:cs="宋体"/>
                <w:szCs w:val="21"/>
              </w:rPr>
            </w:pPr>
            <w:r>
              <w:rPr>
                <w:rFonts w:hint="eastAsia" w:ascii="宋体" w:hAnsi="宋体" w:eastAsia="宋体" w:cs="宋体"/>
                <w:szCs w:val="21"/>
              </w:rPr>
              <w:t>m</w:t>
            </w:r>
            <w:r>
              <w:rPr>
                <w:rFonts w:hint="eastAsia" w:ascii="宋体" w:hAnsi="宋体" w:eastAsia="宋体" w:cs="宋体"/>
                <w:szCs w:val="21"/>
                <w:vertAlign w:val="superscript"/>
              </w:rPr>
              <w:t>3</w:t>
            </w:r>
            <w:r>
              <w:rPr>
                <w:rFonts w:hint="eastAsia" w:ascii="宋体" w:hAnsi="宋体" w:eastAsia="宋体" w:cs="宋体"/>
                <w:szCs w:val="21"/>
              </w:rPr>
              <w:t>/h</w:t>
            </w:r>
          </w:p>
        </w:tc>
        <w:tc>
          <w:tcPr>
            <w:tcW w:w="1140"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2168</w:t>
            </w:r>
          </w:p>
        </w:tc>
        <w:tc>
          <w:tcPr>
            <w:tcW w:w="109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2075</w:t>
            </w:r>
          </w:p>
        </w:tc>
        <w:tc>
          <w:tcPr>
            <w:tcW w:w="95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2194</w:t>
            </w:r>
          </w:p>
        </w:tc>
        <w:tc>
          <w:tcPr>
            <w:tcW w:w="1417" w:type="dxa"/>
            <w:vAlign w:val="center"/>
          </w:tcPr>
          <w:p>
            <w:pPr>
              <w:jc w:val="center"/>
              <w:rPr>
                <w:rFonts w:hint="eastAsia" w:ascii="宋体" w:hAnsi="宋体" w:eastAsia="宋体" w:cs="宋体"/>
                <w:szCs w:val="21"/>
              </w:rPr>
            </w:pPr>
            <w:r>
              <w:rPr>
                <w:rFonts w:hint="eastAsia" w:ascii="宋体" w:hAnsi="宋体" w:eastAsia="宋体" w:cs="宋体"/>
                <w:szCs w:val="21"/>
              </w:rPr>
              <w:t>/</w:t>
            </w:r>
          </w:p>
        </w:tc>
        <w:tc>
          <w:tcPr>
            <w:tcW w:w="2410" w:type="dxa"/>
            <w:vMerge w:val="continue"/>
            <w:vAlign w:val="center"/>
          </w:tcPr>
          <w:p>
            <w:pPr>
              <w:pStyle w:val="102"/>
              <w:ind w:firstLine="0" w:firstLineChars="0"/>
              <w:jc w:val="center"/>
              <w:rPr>
                <w:rFonts w:hint="eastAsia" w:ascii="宋体" w:hAnsi="宋体" w:eastAsia="宋体" w:cs="宋体"/>
                <w:sz w:val="21"/>
                <w:szCs w:val="21"/>
              </w:rPr>
            </w:pPr>
          </w:p>
        </w:tc>
        <w:tc>
          <w:tcPr>
            <w:tcW w:w="1276" w:type="dxa"/>
            <w:vAlign w:val="center"/>
          </w:tcPr>
          <w:p>
            <w:pPr>
              <w:pStyle w:val="102"/>
              <w:ind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371" w:type="dxa"/>
            <w:vMerge w:val="continue"/>
            <w:vAlign w:val="center"/>
          </w:tcPr>
          <w:p>
            <w:pPr>
              <w:pStyle w:val="102"/>
              <w:ind w:left="-107" w:leftChars="-51" w:right="-107" w:rightChars="-51" w:firstLine="0" w:firstLineChars="0"/>
              <w:jc w:val="center"/>
              <w:rPr>
                <w:rFonts w:hint="eastAsia" w:ascii="宋体" w:hAnsi="宋体" w:eastAsia="宋体" w:cs="宋体"/>
                <w:sz w:val="21"/>
                <w:szCs w:val="21"/>
              </w:rPr>
            </w:pPr>
          </w:p>
        </w:tc>
        <w:tc>
          <w:tcPr>
            <w:tcW w:w="1380" w:type="dxa"/>
            <w:vMerge w:val="continue"/>
            <w:vAlign w:val="center"/>
          </w:tcPr>
          <w:p>
            <w:pPr>
              <w:widowControl/>
              <w:spacing w:line="360" w:lineRule="atLeast"/>
              <w:ind w:left="-103" w:leftChars="-49" w:right="-109" w:rightChars="-52"/>
              <w:jc w:val="center"/>
              <w:rPr>
                <w:rFonts w:hint="eastAsia" w:ascii="宋体" w:hAnsi="宋体" w:eastAsia="宋体" w:cs="宋体"/>
                <w:color w:val="auto"/>
                <w:szCs w:val="21"/>
              </w:rPr>
            </w:pPr>
          </w:p>
        </w:tc>
        <w:tc>
          <w:tcPr>
            <w:tcW w:w="1140" w:type="dxa"/>
            <w:vAlign w:val="center"/>
          </w:tcPr>
          <w:p>
            <w:pPr>
              <w:spacing w:line="360" w:lineRule="atLeast"/>
              <w:ind w:left="-103" w:leftChars="-49" w:right="-109" w:rightChars="-52"/>
              <w:jc w:val="center"/>
              <w:rPr>
                <w:rFonts w:hint="eastAsia" w:ascii="宋体" w:hAnsi="宋体" w:eastAsia="宋体" w:cs="宋体"/>
                <w:szCs w:val="21"/>
              </w:rPr>
            </w:pPr>
            <w:r>
              <w:rPr>
                <w:rFonts w:hint="eastAsia" w:ascii="宋体" w:hAnsi="宋体" w:eastAsia="宋体" w:cs="宋体"/>
                <w:szCs w:val="21"/>
              </w:rPr>
              <w:t>颗粒物</w:t>
            </w:r>
          </w:p>
        </w:tc>
        <w:tc>
          <w:tcPr>
            <w:tcW w:w="850" w:type="dxa"/>
            <w:vAlign w:val="center"/>
          </w:tcPr>
          <w:p>
            <w:pPr>
              <w:widowControl/>
              <w:spacing w:line="360" w:lineRule="atLeast"/>
              <w:jc w:val="center"/>
              <w:rPr>
                <w:rFonts w:hint="eastAsia" w:ascii="宋体" w:hAnsi="宋体" w:eastAsia="宋体" w:cs="宋体"/>
                <w:szCs w:val="21"/>
              </w:rPr>
            </w:pPr>
            <w:r>
              <w:rPr>
                <w:rFonts w:hint="eastAsia" w:ascii="宋体" w:hAnsi="宋体" w:eastAsia="宋体" w:cs="宋体"/>
                <w:szCs w:val="21"/>
              </w:rPr>
              <w:t>mg/m</w:t>
            </w:r>
            <w:r>
              <w:rPr>
                <w:rFonts w:hint="eastAsia" w:ascii="宋体" w:hAnsi="宋体" w:eastAsia="宋体" w:cs="宋体"/>
                <w:szCs w:val="21"/>
                <w:vertAlign w:val="superscript"/>
              </w:rPr>
              <w:t>3</w:t>
            </w:r>
          </w:p>
        </w:tc>
        <w:tc>
          <w:tcPr>
            <w:tcW w:w="1140"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273</w:t>
            </w:r>
          </w:p>
        </w:tc>
        <w:tc>
          <w:tcPr>
            <w:tcW w:w="109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285</w:t>
            </w:r>
          </w:p>
        </w:tc>
        <w:tc>
          <w:tcPr>
            <w:tcW w:w="95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265</w:t>
            </w:r>
          </w:p>
        </w:tc>
        <w:tc>
          <w:tcPr>
            <w:tcW w:w="1417" w:type="dxa"/>
            <w:vAlign w:val="center"/>
          </w:tcPr>
          <w:p>
            <w:pPr>
              <w:jc w:val="center"/>
              <w:rPr>
                <w:rFonts w:hint="eastAsia" w:ascii="宋体" w:hAnsi="宋体" w:eastAsia="宋体" w:cs="宋体"/>
                <w:szCs w:val="21"/>
              </w:rPr>
            </w:pPr>
            <w:r>
              <w:rPr>
                <w:rFonts w:hint="eastAsia" w:ascii="宋体" w:hAnsi="宋体" w:eastAsia="宋体" w:cs="宋体"/>
                <w:szCs w:val="21"/>
              </w:rPr>
              <w:t>/</w:t>
            </w:r>
          </w:p>
        </w:tc>
        <w:tc>
          <w:tcPr>
            <w:tcW w:w="2410" w:type="dxa"/>
            <w:vAlign w:val="center"/>
          </w:tcPr>
          <w:p>
            <w:pPr>
              <w:widowControl/>
              <w:spacing w:line="360" w:lineRule="atLeast"/>
              <w:ind w:left="-103" w:leftChars="-49" w:right="-111" w:rightChars="-53"/>
              <w:jc w:val="center"/>
              <w:rPr>
                <w:rFonts w:hint="eastAsia" w:ascii="宋体" w:hAnsi="宋体" w:eastAsia="宋体" w:cs="宋体"/>
                <w:szCs w:val="21"/>
                <w:lang w:eastAsia="zh-CN"/>
              </w:rPr>
            </w:pPr>
            <w:r>
              <w:rPr>
                <w:rFonts w:hint="eastAsia" w:ascii="宋体" w:hAnsi="宋体" w:eastAsia="宋体" w:cs="宋体"/>
                <w:szCs w:val="21"/>
                <w:lang w:val="en-US" w:eastAsia="zh-CN"/>
              </w:rPr>
              <w:t>/</w:t>
            </w:r>
          </w:p>
        </w:tc>
        <w:tc>
          <w:tcPr>
            <w:tcW w:w="1276" w:type="dxa"/>
            <w:vAlign w:val="center"/>
          </w:tcPr>
          <w:p>
            <w:pPr>
              <w:pStyle w:val="102"/>
              <w:ind w:firstLine="0" w:firstLineChars="0"/>
              <w:jc w:val="center"/>
              <w:rPr>
                <w:rFonts w:hint="eastAsia" w:ascii="宋体" w:hAnsi="宋体" w:eastAsia="宋体" w:cs="宋体"/>
                <w:sz w:val="21"/>
                <w:szCs w:val="21"/>
                <w:lang w:eastAsia="zh-CN"/>
              </w:rPr>
            </w:pPr>
            <w:r>
              <w:rPr>
                <w:rFonts w:hint="eastAsia" w:ascii="宋体" w:hAnsi="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371" w:type="dxa"/>
            <w:vMerge w:val="restart"/>
            <w:vAlign w:val="center"/>
          </w:tcPr>
          <w:p>
            <w:pPr>
              <w:pStyle w:val="102"/>
              <w:ind w:left="-107" w:leftChars="-51" w:right="-107" w:rightChars="-51"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粗破给料工序废气处理</w:t>
            </w:r>
          </w:p>
          <w:p>
            <w:pPr>
              <w:pStyle w:val="102"/>
              <w:ind w:left="-107" w:leftChars="-51" w:right="-107" w:rightChars="-51" w:firstLine="0" w:firstLineChars="0"/>
              <w:jc w:val="center"/>
              <w:rPr>
                <w:rFonts w:hint="eastAsia" w:ascii="宋体" w:hAnsi="宋体" w:eastAsia="宋体" w:cs="宋体"/>
                <w:sz w:val="21"/>
                <w:szCs w:val="21"/>
              </w:rPr>
            </w:pPr>
            <w:r>
              <w:rPr>
                <w:rFonts w:hint="eastAsia" w:ascii="宋体" w:hAnsi="宋体" w:eastAsia="宋体" w:cs="宋体"/>
                <w:sz w:val="21"/>
                <w:szCs w:val="21"/>
                <w:lang w:eastAsia="zh-CN"/>
              </w:rPr>
              <w:t>设施</w:t>
            </w:r>
            <w:r>
              <w:rPr>
                <w:rFonts w:hint="eastAsia" w:ascii="宋体" w:hAnsi="宋体" w:cs="宋体"/>
                <w:sz w:val="21"/>
                <w:szCs w:val="21"/>
                <w:lang w:eastAsia="zh-CN"/>
              </w:rPr>
              <w:t>出口排气筒上</w:t>
            </w:r>
            <w:r>
              <w:rPr>
                <w:rFonts w:hint="eastAsia" w:ascii="宋体" w:hAnsi="宋体" w:eastAsia="宋体" w:cs="宋体"/>
                <w:szCs w:val="21"/>
                <w:lang w:eastAsia="zh-CN"/>
              </w:rPr>
              <w:t>◎</w:t>
            </w:r>
          </w:p>
        </w:tc>
        <w:tc>
          <w:tcPr>
            <w:tcW w:w="1380" w:type="dxa"/>
            <w:vMerge w:val="restart"/>
            <w:vAlign w:val="center"/>
          </w:tcPr>
          <w:p>
            <w:pPr>
              <w:widowControl/>
              <w:spacing w:line="360" w:lineRule="atLeast"/>
              <w:ind w:left="-103" w:leftChars="-49" w:right="-109" w:rightChars="-52"/>
              <w:jc w:val="center"/>
              <w:rPr>
                <w:rFonts w:hint="eastAsia" w:ascii="宋体" w:hAnsi="宋体" w:eastAsia="宋体" w:cs="宋体"/>
                <w:color w:val="auto"/>
                <w:szCs w:val="21"/>
                <w:lang w:val="en-US" w:eastAsia="zh-CN"/>
              </w:rPr>
            </w:pPr>
            <w:r>
              <w:rPr>
                <w:rFonts w:hint="eastAsia" w:ascii="宋体" w:hAnsi="宋体" w:eastAsia="宋体" w:cs="宋体"/>
                <w:color w:val="auto"/>
                <w:szCs w:val="21"/>
              </w:rPr>
              <w:t>2018.</w:t>
            </w:r>
            <w:r>
              <w:rPr>
                <w:rFonts w:hint="eastAsia" w:ascii="宋体" w:hAnsi="宋体" w:eastAsia="宋体" w:cs="宋体"/>
                <w:color w:val="auto"/>
                <w:szCs w:val="21"/>
                <w:lang w:val="en-US" w:eastAsia="zh-CN"/>
              </w:rPr>
              <w:t>10.11</w:t>
            </w:r>
          </w:p>
        </w:tc>
        <w:tc>
          <w:tcPr>
            <w:tcW w:w="1140" w:type="dxa"/>
            <w:vAlign w:val="center"/>
          </w:tcPr>
          <w:p>
            <w:pPr>
              <w:widowControl/>
              <w:spacing w:line="360" w:lineRule="atLeast"/>
              <w:ind w:left="-103" w:leftChars="-49" w:right="-109" w:rightChars="-52"/>
              <w:jc w:val="center"/>
              <w:rPr>
                <w:rFonts w:hint="eastAsia" w:ascii="宋体" w:hAnsi="宋体" w:eastAsia="宋体" w:cs="宋体"/>
                <w:szCs w:val="21"/>
              </w:rPr>
            </w:pPr>
            <w:r>
              <w:rPr>
                <w:rFonts w:hint="eastAsia" w:ascii="宋体" w:hAnsi="宋体" w:eastAsia="宋体" w:cs="宋体"/>
                <w:szCs w:val="21"/>
              </w:rPr>
              <w:t>排气量</w:t>
            </w:r>
          </w:p>
        </w:tc>
        <w:tc>
          <w:tcPr>
            <w:tcW w:w="850" w:type="dxa"/>
            <w:vAlign w:val="center"/>
          </w:tcPr>
          <w:p>
            <w:pPr>
              <w:widowControl/>
              <w:spacing w:line="360" w:lineRule="atLeast"/>
              <w:ind w:left="-103" w:leftChars="-49" w:right="-111" w:rightChars="-53"/>
              <w:jc w:val="center"/>
              <w:rPr>
                <w:rFonts w:hint="eastAsia" w:ascii="宋体" w:hAnsi="宋体" w:eastAsia="宋体" w:cs="宋体"/>
                <w:szCs w:val="21"/>
              </w:rPr>
            </w:pPr>
            <w:r>
              <w:rPr>
                <w:rFonts w:hint="eastAsia" w:ascii="宋体" w:hAnsi="宋体" w:eastAsia="宋体" w:cs="宋体"/>
                <w:szCs w:val="21"/>
              </w:rPr>
              <w:t>m</w:t>
            </w:r>
            <w:r>
              <w:rPr>
                <w:rFonts w:hint="eastAsia" w:ascii="宋体" w:hAnsi="宋体" w:eastAsia="宋体" w:cs="宋体"/>
                <w:szCs w:val="21"/>
                <w:vertAlign w:val="superscript"/>
              </w:rPr>
              <w:t>3</w:t>
            </w:r>
            <w:r>
              <w:rPr>
                <w:rFonts w:hint="eastAsia" w:ascii="宋体" w:hAnsi="宋体" w:eastAsia="宋体" w:cs="宋体"/>
                <w:szCs w:val="21"/>
              </w:rPr>
              <w:t>/h</w:t>
            </w:r>
          </w:p>
        </w:tc>
        <w:tc>
          <w:tcPr>
            <w:tcW w:w="1140"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2278</w:t>
            </w:r>
          </w:p>
        </w:tc>
        <w:tc>
          <w:tcPr>
            <w:tcW w:w="109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2294</w:t>
            </w:r>
          </w:p>
        </w:tc>
        <w:tc>
          <w:tcPr>
            <w:tcW w:w="95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2260</w:t>
            </w:r>
          </w:p>
        </w:tc>
        <w:tc>
          <w:tcPr>
            <w:tcW w:w="1417" w:type="dxa"/>
            <w:vAlign w:val="center"/>
          </w:tcPr>
          <w:p>
            <w:pPr>
              <w:jc w:val="center"/>
              <w:rPr>
                <w:rFonts w:hint="eastAsia" w:ascii="宋体" w:hAnsi="宋体" w:eastAsia="宋体" w:cs="宋体"/>
                <w:szCs w:val="21"/>
              </w:rPr>
            </w:pPr>
            <w:r>
              <w:rPr>
                <w:rFonts w:hint="eastAsia" w:ascii="宋体" w:hAnsi="宋体" w:eastAsia="宋体" w:cs="宋体"/>
                <w:szCs w:val="21"/>
              </w:rPr>
              <w:t>/</w:t>
            </w:r>
          </w:p>
        </w:tc>
        <w:tc>
          <w:tcPr>
            <w:tcW w:w="2410" w:type="dxa"/>
            <w:vAlign w:val="center"/>
          </w:tcPr>
          <w:p>
            <w:pPr>
              <w:widowControl/>
              <w:spacing w:line="360" w:lineRule="atLeast"/>
              <w:ind w:left="-103" w:leftChars="-49" w:right="-111" w:rightChars="-53"/>
              <w:jc w:val="center"/>
              <w:rPr>
                <w:rFonts w:hint="eastAsia" w:ascii="宋体" w:hAnsi="宋体" w:eastAsia="宋体" w:cs="宋体"/>
                <w:szCs w:val="21"/>
              </w:rPr>
            </w:pPr>
            <w:r>
              <w:rPr>
                <w:rFonts w:hint="eastAsia" w:ascii="宋体" w:hAnsi="宋体" w:eastAsia="宋体" w:cs="宋体"/>
                <w:szCs w:val="21"/>
              </w:rPr>
              <w:t>/</w:t>
            </w:r>
          </w:p>
        </w:tc>
        <w:tc>
          <w:tcPr>
            <w:tcW w:w="1276" w:type="dxa"/>
            <w:vAlign w:val="center"/>
          </w:tcPr>
          <w:p>
            <w:pPr>
              <w:pStyle w:val="102"/>
              <w:ind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371" w:type="dxa"/>
            <w:vMerge w:val="continue"/>
            <w:vAlign w:val="center"/>
          </w:tcPr>
          <w:p>
            <w:pPr>
              <w:pStyle w:val="102"/>
              <w:ind w:left="-107" w:leftChars="-51" w:right="-107" w:rightChars="-51" w:firstLine="0" w:firstLineChars="0"/>
              <w:jc w:val="center"/>
              <w:rPr>
                <w:rFonts w:hint="eastAsia" w:ascii="宋体" w:hAnsi="宋体" w:eastAsia="宋体" w:cs="宋体"/>
                <w:sz w:val="21"/>
                <w:szCs w:val="21"/>
              </w:rPr>
            </w:pPr>
          </w:p>
        </w:tc>
        <w:tc>
          <w:tcPr>
            <w:tcW w:w="1380" w:type="dxa"/>
            <w:vMerge w:val="continue"/>
            <w:vAlign w:val="center"/>
          </w:tcPr>
          <w:p>
            <w:pPr>
              <w:widowControl/>
              <w:spacing w:line="360" w:lineRule="atLeast"/>
              <w:ind w:left="-103" w:leftChars="-49" w:right="-109" w:rightChars="-52"/>
              <w:jc w:val="center"/>
              <w:rPr>
                <w:rFonts w:hint="eastAsia" w:ascii="宋体" w:hAnsi="宋体" w:eastAsia="宋体" w:cs="宋体"/>
                <w:color w:val="auto"/>
                <w:szCs w:val="21"/>
              </w:rPr>
            </w:pPr>
          </w:p>
        </w:tc>
        <w:tc>
          <w:tcPr>
            <w:tcW w:w="1140" w:type="dxa"/>
            <w:vAlign w:val="center"/>
          </w:tcPr>
          <w:p>
            <w:pPr>
              <w:spacing w:line="360" w:lineRule="atLeast"/>
              <w:ind w:left="-103" w:leftChars="-49" w:right="-109" w:rightChars="-52"/>
              <w:jc w:val="center"/>
              <w:rPr>
                <w:rFonts w:hint="eastAsia" w:ascii="宋体" w:hAnsi="宋体" w:eastAsia="宋体" w:cs="宋体"/>
                <w:szCs w:val="21"/>
              </w:rPr>
            </w:pPr>
            <w:r>
              <w:rPr>
                <w:rFonts w:hint="eastAsia" w:ascii="宋体" w:hAnsi="宋体" w:eastAsia="宋体" w:cs="宋体"/>
                <w:szCs w:val="21"/>
              </w:rPr>
              <w:t>颗粒物</w:t>
            </w:r>
          </w:p>
        </w:tc>
        <w:tc>
          <w:tcPr>
            <w:tcW w:w="850" w:type="dxa"/>
            <w:vAlign w:val="center"/>
          </w:tcPr>
          <w:p>
            <w:pPr>
              <w:widowControl/>
              <w:spacing w:line="360" w:lineRule="atLeast"/>
              <w:ind w:left="-103" w:leftChars="-49" w:right="-111" w:rightChars="-53"/>
              <w:jc w:val="center"/>
              <w:rPr>
                <w:rFonts w:hint="eastAsia" w:ascii="宋体" w:hAnsi="宋体" w:eastAsia="宋体" w:cs="宋体"/>
                <w:szCs w:val="21"/>
              </w:rPr>
            </w:pPr>
            <w:r>
              <w:rPr>
                <w:rFonts w:hint="eastAsia" w:ascii="宋体" w:hAnsi="宋体" w:eastAsia="宋体" w:cs="宋体"/>
                <w:szCs w:val="21"/>
              </w:rPr>
              <w:t>mg/m</w:t>
            </w:r>
            <w:r>
              <w:rPr>
                <w:rFonts w:hint="eastAsia" w:ascii="宋体" w:hAnsi="宋体" w:eastAsia="宋体" w:cs="宋体"/>
                <w:szCs w:val="21"/>
                <w:vertAlign w:val="superscript"/>
              </w:rPr>
              <w:t>3</w:t>
            </w:r>
          </w:p>
        </w:tc>
        <w:tc>
          <w:tcPr>
            <w:tcW w:w="1140"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5.9</w:t>
            </w:r>
          </w:p>
        </w:tc>
        <w:tc>
          <w:tcPr>
            <w:tcW w:w="109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5.8</w:t>
            </w:r>
          </w:p>
        </w:tc>
        <w:tc>
          <w:tcPr>
            <w:tcW w:w="95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6.1</w:t>
            </w:r>
          </w:p>
        </w:tc>
        <w:tc>
          <w:tcPr>
            <w:tcW w:w="1417" w:type="dxa"/>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98%</w:t>
            </w:r>
          </w:p>
        </w:tc>
        <w:tc>
          <w:tcPr>
            <w:tcW w:w="2410" w:type="dxa"/>
            <w:vAlign w:val="center"/>
          </w:tcPr>
          <w:p>
            <w:pPr>
              <w:widowControl/>
              <w:spacing w:line="360" w:lineRule="atLeast"/>
              <w:ind w:left="-103" w:leftChars="-49" w:right="-111" w:rightChars="-53"/>
              <w:jc w:val="center"/>
              <w:rPr>
                <w:rFonts w:hint="eastAsia" w:ascii="宋体" w:hAnsi="宋体" w:eastAsia="宋体" w:cs="宋体"/>
                <w:szCs w:val="21"/>
                <w:lang w:val="en-US" w:eastAsia="zh-CN"/>
              </w:rPr>
            </w:pPr>
            <w:r>
              <w:rPr>
                <w:rFonts w:hint="eastAsia" w:ascii="宋体" w:hAnsi="宋体" w:eastAsia="宋体" w:cs="宋体"/>
                <w:szCs w:val="21"/>
              </w:rPr>
              <w:t>≤</w:t>
            </w:r>
            <w:r>
              <w:rPr>
                <w:rFonts w:hint="eastAsia" w:ascii="宋体" w:hAnsi="宋体" w:eastAsia="宋体" w:cs="宋体"/>
                <w:szCs w:val="21"/>
                <w:lang w:val="en-US" w:eastAsia="zh-CN"/>
              </w:rPr>
              <w:t>10</w:t>
            </w:r>
          </w:p>
        </w:tc>
        <w:tc>
          <w:tcPr>
            <w:tcW w:w="1276" w:type="dxa"/>
            <w:vAlign w:val="center"/>
          </w:tcPr>
          <w:p>
            <w:pPr>
              <w:pStyle w:val="102"/>
              <w:ind w:firstLine="0" w:firstLineChars="0"/>
              <w:jc w:val="center"/>
              <w:rPr>
                <w:rFonts w:hint="eastAsia" w:ascii="宋体" w:hAnsi="宋体" w:eastAsia="宋体" w:cs="宋体"/>
                <w:sz w:val="21"/>
                <w:szCs w:val="21"/>
              </w:rPr>
            </w:pPr>
            <w:r>
              <w:rPr>
                <w:rFonts w:hint="eastAsia" w:ascii="宋体" w:hAnsi="宋体" w:eastAsia="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371" w:type="dxa"/>
            <w:vMerge w:val="restart"/>
            <w:vAlign w:val="center"/>
          </w:tcPr>
          <w:p>
            <w:pPr>
              <w:jc w:val="center"/>
              <w:rPr>
                <w:rFonts w:hint="eastAsia" w:ascii="宋体" w:hAnsi="宋体" w:eastAsia="宋体" w:cs="宋体"/>
                <w:sz w:val="21"/>
                <w:szCs w:val="21"/>
              </w:rPr>
            </w:pPr>
            <w:r>
              <w:rPr>
                <w:rFonts w:hint="eastAsia" w:ascii="宋体" w:hAnsi="宋体" w:eastAsia="宋体" w:cs="宋体"/>
                <w:szCs w:val="21"/>
                <w:lang w:eastAsia="zh-CN"/>
              </w:rPr>
              <w:t>中破给料工序废气处理设施进口◎</w:t>
            </w:r>
          </w:p>
        </w:tc>
        <w:tc>
          <w:tcPr>
            <w:tcW w:w="1380" w:type="dxa"/>
            <w:vMerge w:val="restart"/>
            <w:vAlign w:val="center"/>
          </w:tcPr>
          <w:p>
            <w:pPr>
              <w:widowControl/>
              <w:spacing w:line="360" w:lineRule="atLeast"/>
              <w:ind w:left="-103" w:leftChars="-49" w:right="-109" w:rightChars="-52"/>
              <w:jc w:val="center"/>
              <w:rPr>
                <w:rFonts w:hint="eastAsia" w:ascii="宋体" w:hAnsi="宋体" w:eastAsia="宋体" w:cs="宋体"/>
                <w:color w:val="auto"/>
                <w:szCs w:val="21"/>
              </w:rPr>
            </w:pPr>
            <w:r>
              <w:rPr>
                <w:rFonts w:hint="eastAsia" w:ascii="宋体" w:hAnsi="宋体" w:eastAsia="宋体" w:cs="宋体"/>
                <w:color w:val="auto"/>
                <w:szCs w:val="21"/>
              </w:rPr>
              <w:t>2018.</w:t>
            </w:r>
            <w:r>
              <w:rPr>
                <w:rFonts w:hint="eastAsia" w:ascii="宋体" w:hAnsi="宋体" w:eastAsia="宋体" w:cs="宋体"/>
                <w:color w:val="auto"/>
                <w:szCs w:val="21"/>
                <w:lang w:val="en-US" w:eastAsia="zh-CN"/>
              </w:rPr>
              <w:t>10.11</w:t>
            </w:r>
          </w:p>
        </w:tc>
        <w:tc>
          <w:tcPr>
            <w:tcW w:w="1140" w:type="dxa"/>
            <w:vAlign w:val="center"/>
          </w:tcPr>
          <w:p>
            <w:pPr>
              <w:widowControl/>
              <w:spacing w:line="360" w:lineRule="atLeast"/>
              <w:ind w:left="-103" w:leftChars="-49" w:right="-109" w:rightChars="-52"/>
              <w:jc w:val="center"/>
              <w:rPr>
                <w:rFonts w:hint="eastAsia" w:ascii="宋体" w:hAnsi="宋体" w:eastAsia="宋体" w:cs="宋体"/>
                <w:szCs w:val="21"/>
              </w:rPr>
            </w:pPr>
            <w:r>
              <w:rPr>
                <w:rFonts w:hint="eastAsia" w:ascii="宋体" w:hAnsi="宋体" w:eastAsia="宋体" w:cs="宋体"/>
                <w:szCs w:val="21"/>
              </w:rPr>
              <w:t>排气量</w:t>
            </w:r>
          </w:p>
        </w:tc>
        <w:tc>
          <w:tcPr>
            <w:tcW w:w="850" w:type="dxa"/>
            <w:vAlign w:val="center"/>
          </w:tcPr>
          <w:p>
            <w:pPr>
              <w:widowControl/>
              <w:spacing w:line="360" w:lineRule="atLeast"/>
              <w:ind w:left="-103" w:leftChars="-49" w:right="-111" w:rightChars="-53"/>
              <w:jc w:val="center"/>
              <w:rPr>
                <w:rFonts w:hint="eastAsia" w:ascii="宋体" w:hAnsi="宋体" w:eastAsia="宋体" w:cs="宋体"/>
                <w:szCs w:val="21"/>
              </w:rPr>
            </w:pPr>
            <w:r>
              <w:rPr>
                <w:rFonts w:hint="eastAsia" w:ascii="宋体" w:hAnsi="宋体" w:eastAsia="宋体" w:cs="宋体"/>
                <w:szCs w:val="21"/>
              </w:rPr>
              <w:t>m</w:t>
            </w:r>
            <w:r>
              <w:rPr>
                <w:rFonts w:hint="eastAsia" w:ascii="宋体" w:hAnsi="宋体" w:eastAsia="宋体" w:cs="宋体"/>
                <w:szCs w:val="21"/>
                <w:vertAlign w:val="superscript"/>
              </w:rPr>
              <w:t>3</w:t>
            </w:r>
            <w:r>
              <w:rPr>
                <w:rFonts w:hint="eastAsia" w:ascii="宋体" w:hAnsi="宋体" w:eastAsia="宋体" w:cs="宋体"/>
                <w:szCs w:val="21"/>
              </w:rPr>
              <w:t>/h</w:t>
            </w:r>
          </w:p>
        </w:tc>
        <w:tc>
          <w:tcPr>
            <w:tcW w:w="1140"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1902</w:t>
            </w:r>
          </w:p>
        </w:tc>
        <w:tc>
          <w:tcPr>
            <w:tcW w:w="109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1981</w:t>
            </w:r>
          </w:p>
        </w:tc>
        <w:tc>
          <w:tcPr>
            <w:tcW w:w="95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1945</w:t>
            </w:r>
          </w:p>
        </w:tc>
        <w:tc>
          <w:tcPr>
            <w:tcW w:w="1417" w:type="dxa"/>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2410" w:type="dxa"/>
            <w:vAlign w:val="center"/>
          </w:tcPr>
          <w:p>
            <w:pPr>
              <w:widowControl/>
              <w:spacing w:line="360" w:lineRule="atLeast"/>
              <w:ind w:left="-103" w:leftChars="-49" w:right="-111" w:rightChars="-53"/>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1276" w:type="dxa"/>
            <w:vAlign w:val="center"/>
          </w:tcPr>
          <w:p>
            <w:pPr>
              <w:pStyle w:val="102"/>
              <w:ind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371" w:type="dxa"/>
            <w:vMerge w:val="continue"/>
            <w:vAlign w:val="center"/>
          </w:tcPr>
          <w:p>
            <w:pPr>
              <w:pStyle w:val="102"/>
              <w:ind w:left="-107" w:leftChars="-51" w:right="-107" w:rightChars="-51" w:firstLine="0" w:firstLineChars="0"/>
              <w:jc w:val="center"/>
              <w:rPr>
                <w:rFonts w:hint="eastAsia" w:ascii="宋体" w:hAnsi="宋体" w:eastAsia="宋体" w:cs="宋体"/>
                <w:sz w:val="21"/>
                <w:szCs w:val="21"/>
              </w:rPr>
            </w:pPr>
          </w:p>
        </w:tc>
        <w:tc>
          <w:tcPr>
            <w:tcW w:w="1380" w:type="dxa"/>
            <w:vMerge w:val="continue"/>
            <w:vAlign w:val="center"/>
          </w:tcPr>
          <w:p>
            <w:pPr>
              <w:widowControl/>
              <w:spacing w:line="360" w:lineRule="atLeast"/>
              <w:ind w:left="-103" w:leftChars="-49" w:right="-109" w:rightChars="-52"/>
              <w:jc w:val="center"/>
              <w:rPr>
                <w:rFonts w:hint="eastAsia" w:ascii="宋体" w:hAnsi="宋体" w:eastAsia="宋体" w:cs="宋体"/>
                <w:color w:val="auto"/>
                <w:szCs w:val="21"/>
              </w:rPr>
            </w:pPr>
          </w:p>
        </w:tc>
        <w:tc>
          <w:tcPr>
            <w:tcW w:w="1140" w:type="dxa"/>
            <w:vAlign w:val="center"/>
          </w:tcPr>
          <w:p>
            <w:pPr>
              <w:spacing w:line="360" w:lineRule="atLeast"/>
              <w:ind w:left="-103" w:leftChars="-49" w:right="-109" w:rightChars="-52"/>
              <w:jc w:val="center"/>
              <w:rPr>
                <w:rFonts w:hint="eastAsia" w:ascii="宋体" w:hAnsi="宋体" w:eastAsia="宋体" w:cs="宋体"/>
                <w:szCs w:val="21"/>
              </w:rPr>
            </w:pPr>
            <w:r>
              <w:rPr>
                <w:rFonts w:hint="eastAsia" w:ascii="宋体" w:hAnsi="宋体" w:eastAsia="宋体" w:cs="宋体"/>
                <w:szCs w:val="21"/>
              </w:rPr>
              <w:t>颗粒物</w:t>
            </w:r>
          </w:p>
        </w:tc>
        <w:tc>
          <w:tcPr>
            <w:tcW w:w="850" w:type="dxa"/>
            <w:vAlign w:val="center"/>
          </w:tcPr>
          <w:p>
            <w:pPr>
              <w:widowControl/>
              <w:spacing w:line="360" w:lineRule="atLeast"/>
              <w:jc w:val="center"/>
              <w:rPr>
                <w:rFonts w:hint="eastAsia" w:ascii="宋体" w:hAnsi="宋体" w:eastAsia="宋体" w:cs="宋体"/>
                <w:szCs w:val="21"/>
              </w:rPr>
            </w:pPr>
            <w:r>
              <w:rPr>
                <w:rFonts w:hint="eastAsia" w:ascii="宋体" w:hAnsi="宋体" w:eastAsia="宋体" w:cs="宋体"/>
                <w:szCs w:val="21"/>
              </w:rPr>
              <w:t>mg/m</w:t>
            </w:r>
            <w:r>
              <w:rPr>
                <w:rFonts w:hint="eastAsia" w:ascii="宋体" w:hAnsi="宋体" w:eastAsia="宋体" w:cs="宋体"/>
                <w:szCs w:val="21"/>
                <w:vertAlign w:val="superscript"/>
              </w:rPr>
              <w:t>3</w:t>
            </w:r>
          </w:p>
        </w:tc>
        <w:tc>
          <w:tcPr>
            <w:tcW w:w="1140"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132</w:t>
            </w:r>
          </w:p>
        </w:tc>
        <w:tc>
          <w:tcPr>
            <w:tcW w:w="109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140</w:t>
            </w:r>
          </w:p>
        </w:tc>
        <w:tc>
          <w:tcPr>
            <w:tcW w:w="955" w:type="dxa"/>
            <w:vAlign w:val="center"/>
          </w:tcPr>
          <w:p>
            <w:pPr>
              <w:spacing w:line="280" w:lineRule="exact"/>
              <w:jc w:val="center"/>
              <w:rPr>
                <w:rFonts w:hint="eastAsia" w:ascii="宋体" w:hAnsi="宋体" w:eastAsia="宋体" w:cs="宋体"/>
                <w:sz w:val="21"/>
                <w:szCs w:val="21"/>
                <w:lang w:val="en-US"/>
              </w:rPr>
            </w:pPr>
            <w:r>
              <w:rPr>
                <w:rFonts w:hint="eastAsia" w:ascii="宋体" w:hAnsi="宋体" w:eastAsia="宋体" w:cs="宋体"/>
                <w:color w:val="auto"/>
                <w:sz w:val="21"/>
                <w:szCs w:val="21"/>
                <w:lang w:val="en-US" w:eastAsia="zh-CN"/>
              </w:rPr>
              <w:t>134</w:t>
            </w:r>
          </w:p>
        </w:tc>
        <w:tc>
          <w:tcPr>
            <w:tcW w:w="1417" w:type="dxa"/>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2410" w:type="dxa"/>
            <w:vAlign w:val="center"/>
          </w:tcPr>
          <w:p>
            <w:pPr>
              <w:widowControl/>
              <w:spacing w:line="360" w:lineRule="atLeast"/>
              <w:ind w:left="-103" w:leftChars="-49" w:right="-111" w:rightChars="-53"/>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1276" w:type="dxa"/>
            <w:vAlign w:val="center"/>
          </w:tcPr>
          <w:p>
            <w:pPr>
              <w:pStyle w:val="102"/>
              <w:ind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371" w:type="dxa"/>
            <w:vMerge w:val="restart"/>
            <w:vAlign w:val="center"/>
          </w:tcPr>
          <w:p>
            <w:pPr>
              <w:pStyle w:val="102"/>
              <w:keepNext w:val="0"/>
              <w:keepLines w:val="0"/>
              <w:pageBreakBefore w:val="0"/>
              <w:widowControl w:val="0"/>
              <w:kinsoku/>
              <w:wordWrap/>
              <w:overflowPunct/>
              <w:topLinePunct w:val="0"/>
              <w:autoSpaceDE/>
              <w:autoSpaceDN/>
              <w:bidi w:val="0"/>
              <w:adjustRightInd w:val="0"/>
              <w:snapToGrid/>
              <w:ind w:left="0" w:leftChars="0" w:right="-2" w:rightChars="0" w:firstLine="0" w:firstLineChars="0"/>
              <w:jc w:val="center"/>
              <w:textAlignment w:val="baseline"/>
              <w:outlineLvl w:val="9"/>
              <w:rPr>
                <w:rFonts w:hint="eastAsia" w:ascii="宋体" w:hAnsi="宋体" w:eastAsia="宋体" w:cs="宋体"/>
                <w:sz w:val="21"/>
                <w:szCs w:val="21"/>
              </w:rPr>
            </w:pPr>
            <w:r>
              <w:rPr>
                <w:rFonts w:hint="eastAsia" w:ascii="宋体" w:hAnsi="宋体" w:cs="宋体"/>
                <w:kern w:val="2"/>
                <w:sz w:val="21"/>
                <w:szCs w:val="21"/>
                <w:lang w:val="en-US" w:eastAsia="zh-CN" w:bidi="ar-SA"/>
              </w:rPr>
              <w:t>中</w:t>
            </w:r>
            <w:r>
              <w:rPr>
                <w:rFonts w:hint="eastAsia" w:ascii="宋体" w:hAnsi="宋体" w:eastAsia="宋体" w:cs="宋体"/>
                <w:kern w:val="2"/>
                <w:sz w:val="21"/>
                <w:szCs w:val="21"/>
                <w:lang w:val="en-US" w:eastAsia="zh-CN" w:bidi="ar-SA"/>
              </w:rPr>
              <w:t>破给料工序废气处理设施出口排气筒上</w:t>
            </w:r>
            <w:r>
              <w:rPr>
                <w:rFonts w:hint="eastAsia" w:ascii="宋体" w:hAnsi="宋体" w:eastAsia="宋体" w:cs="宋体"/>
                <w:szCs w:val="21"/>
                <w:lang w:eastAsia="zh-CN"/>
              </w:rPr>
              <w:t>◎</w:t>
            </w:r>
          </w:p>
        </w:tc>
        <w:tc>
          <w:tcPr>
            <w:tcW w:w="1380" w:type="dxa"/>
            <w:vMerge w:val="restart"/>
            <w:vAlign w:val="center"/>
          </w:tcPr>
          <w:p>
            <w:pPr>
              <w:widowControl/>
              <w:spacing w:line="360" w:lineRule="atLeast"/>
              <w:ind w:left="-103" w:leftChars="-49" w:right="-109" w:rightChars="-52"/>
              <w:jc w:val="center"/>
              <w:rPr>
                <w:rFonts w:hint="eastAsia" w:ascii="宋体" w:hAnsi="宋体" w:eastAsia="宋体" w:cs="宋体"/>
                <w:color w:val="auto"/>
                <w:szCs w:val="21"/>
              </w:rPr>
            </w:pPr>
            <w:r>
              <w:rPr>
                <w:rFonts w:hint="eastAsia" w:ascii="宋体" w:hAnsi="宋体" w:eastAsia="宋体" w:cs="宋体"/>
                <w:color w:val="auto"/>
                <w:szCs w:val="21"/>
              </w:rPr>
              <w:t>2018.</w:t>
            </w:r>
            <w:r>
              <w:rPr>
                <w:rFonts w:hint="eastAsia" w:ascii="宋体" w:hAnsi="宋体" w:eastAsia="宋体" w:cs="宋体"/>
                <w:color w:val="auto"/>
                <w:szCs w:val="21"/>
                <w:lang w:val="en-US" w:eastAsia="zh-CN"/>
              </w:rPr>
              <w:t>10.11</w:t>
            </w:r>
          </w:p>
        </w:tc>
        <w:tc>
          <w:tcPr>
            <w:tcW w:w="1140" w:type="dxa"/>
            <w:vAlign w:val="center"/>
          </w:tcPr>
          <w:p>
            <w:pPr>
              <w:widowControl/>
              <w:spacing w:line="360" w:lineRule="atLeast"/>
              <w:ind w:left="-103" w:leftChars="-49" w:right="-109" w:rightChars="-52"/>
              <w:jc w:val="center"/>
              <w:rPr>
                <w:rFonts w:hint="eastAsia" w:ascii="宋体" w:hAnsi="宋体" w:eastAsia="宋体" w:cs="宋体"/>
                <w:szCs w:val="21"/>
              </w:rPr>
            </w:pPr>
            <w:r>
              <w:rPr>
                <w:rFonts w:hint="eastAsia" w:ascii="宋体" w:hAnsi="宋体" w:eastAsia="宋体" w:cs="宋体"/>
                <w:szCs w:val="21"/>
              </w:rPr>
              <w:t>排气量</w:t>
            </w:r>
          </w:p>
        </w:tc>
        <w:tc>
          <w:tcPr>
            <w:tcW w:w="850" w:type="dxa"/>
            <w:vAlign w:val="center"/>
          </w:tcPr>
          <w:p>
            <w:pPr>
              <w:widowControl/>
              <w:spacing w:line="360" w:lineRule="atLeast"/>
              <w:ind w:left="-103" w:leftChars="-49" w:right="-111" w:rightChars="-53"/>
              <w:jc w:val="center"/>
              <w:rPr>
                <w:rFonts w:hint="eastAsia" w:ascii="宋体" w:hAnsi="宋体" w:eastAsia="宋体" w:cs="宋体"/>
                <w:szCs w:val="21"/>
              </w:rPr>
            </w:pPr>
            <w:r>
              <w:rPr>
                <w:rFonts w:hint="eastAsia" w:ascii="宋体" w:hAnsi="宋体" w:eastAsia="宋体" w:cs="宋体"/>
                <w:szCs w:val="21"/>
              </w:rPr>
              <w:t>m</w:t>
            </w:r>
            <w:r>
              <w:rPr>
                <w:rFonts w:hint="eastAsia" w:ascii="宋体" w:hAnsi="宋体" w:eastAsia="宋体" w:cs="宋体"/>
                <w:szCs w:val="21"/>
                <w:vertAlign w:val="superscript"/>
              </w:rPr>
              <w:t>3</w:t>
            </w:r>
            <w:r>
              <w:rPr>
                <w:rFonts w:hint="eastAsia" w:ascii="宋体" w:hAnsi="宋体" w:eastAsia="宋体" w:cs="宋体"/>
                <w:szCs w:val="21"/>
              </w:rPr>
              <w:t>/h</w:t>
            </w:r>
          </w:p>
        </w:tc>
        <w:tc>
          <w:tcPr>
            <w:tcW w:w="1140"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2106</w:t>
            </w:r>
          </w:p>
        </w:tc>
        <w:tc>
          <w:tcPr>
            <w:tcW w:w="109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2146</w:t>
            </w:r>
          </w:p>
        </w:tc>
        <w:tc>
          <w:tcPr>
            <w:tcW w:w="95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2121</w:t>
            </w:r>
          </w:p>
        </w:tc>
        <w:tc>
          <w:tcPr>
            <w:tcW w:w="1417" w:type="dxa"/>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2410" w:type="dxa"/>
            <w:vAlign w:val="center"/>
          </w:tcPr>
          <w:p>
            <w:pPr>
              <w:widowControl/>
              <w:spacing w:line="360" w:lineRule="atLeast"/>
              <w:ind w:left="-103" w:leftChars="-49" w:right="-111" w:rightChars="-53"/>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1276" w:type="dxa"/>
            <w:vAlign w:val="center"/>
          </w:tcPr>
          <w:p>
            <w:pPr>
              <w:pStyle w:val="102"/>
              <w:ind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371" w:type="dxa"/>
            <w:vMerge w:val="continue"/>
            <w:vAlign w:val="center"/>
          </w:tcPr>
          <w:p>
            <w:pPr>
              <w:pStyle w:val="102"/>
              <w:ind w:left="-107" w:leftChars="-51" w:right="-107" w:rightChars="-51" w:firstLine="0" w:firstLineChars="0"/>
              <w:jc w:val="center"/>
              <w:rPr>
                <w:rFonts w:hint="eastAsia" w:ascii="宋体" w:hAnsi="宋体" w:eastAsia="宋体" w:cs="宋体"/>
                <w:sz w:val="21"/>
                <w:szCs w:val="21"/>
              </w:rPr>
            </w:pPr>
          </w:p>
        </w:tc>
        <w:tc>
          <w:tcPr>
            <w:tcW w:w="1380" w:type="dxa"/>
            <w:vMerge w:val="continue"/>
            <w:vAlign w:val="center"/>
          </w:tcPr>
          <w:p>
            <w:pPr>
              <w:widowControl/>
              <w:spacing w:line="360" w:lineRule="atLeast"/>
              <w:ind w:left="-103" w:leftChars="-49" w:right="-109" w:rightChars="-52"/>
              <w:jc w:val="center"/>
              <w:rPr>
                <w:rFonts w:hint="eastAsia" w:ascii="宋体" w:hAnsi="宋体" w:eastAsia="宋体" w:cs="宋体"/>
                <w:color w:val="FF0000"/>
                <w:szCs w:val="21"/>
              </w:rPr>
            </w:pPr>
          </w:p>
        </w:tc>
        <w:tc>
          <w:tcPr>
            <w:tcW w:w="1140" w:type="dxa"/>
            <w:vAlign w:val="center"/>
          </w:tcPr>
          <w:p>
            <w:pPr>
              <w:spacing w:line="360" w:lineRule="atLeast"/>
              <w:ind w:left="-103" w:leftChars="-49" w:right="-109" w:rightChars="-52"/>
              <w:jc w:val="center"/>
              <w:rPr>
                <w:rFonts w:hint="eastAsia" w:ascii="宋体" w:hAnsi="宋体" w:eastAsia="宋体" w:cs="宋体"/>
                <w:szCs w:val="21"/>
              </w:rPr>
            </w:pPr>
            <w:r>
              <w:rPr>
                <w:rFonts w:hint="eastAsia" w:ascii="宋体" w:hAnsi="宋体" w:eastAsia="宋体" w:cs="宋体"/>
                <w:szCs w:val="21"/>
              </w:rPr>
              <w:t>颗粒物</w:t>
            </w:r>
          </w:p>
        </w:tc>
        <w:tc>
          <w:tcPr>
            <w:tcW w:w="850" w:type="dxa"/>
            <w:vAlign w:val="center"/>
          </w:tcPr>
          <w:p>
            <w:pPr>
              <w:widowControl/>
              <w:spacing w:line="360" w:lineRule="atLeast"/>
              <w:ind w:left="-103" w:leftChars="-49" w:right="-111" w:rightChars="-53"/>
              <w:jc w:val="center"/>
              <w:rPr>
                <w:rFonts w:hint="eastAsia" w:ascii="宋体" w:hAnsi="宋体" w:eastAsia="宋体" w:cs="宋体"/>
                <w:szCs w:val="21"/>
              </w:rPr>
            </w:pPr>
            <w:r>
              <w:rPr>
                <w:rFonts w:hint="eastAsia" w:ascii="宋体" w:hAnsi="宋体" w:eastAsia="宋体" w:cs="宋体"/>
                <w:szCs w:val="21"/>
              </w:rPr>
              <w:t>mg/m</w:t>
            </w:r>
            <w:r>
              <w:rPr>
                <w:rFonts w:hint="eastAsia" w:ascii="宋体" w:hAnsi="宋体" w:eastAsia="宋体" w:cs="宋体"/>
                <w:szCs w:val="21"/>
                <w:vertAlign w:val="superscript"/>
              </w:rPr>
              <w:t>3</w:t>
            </w:r>
          </w:p>
        </w:tc>
        <w:tc>
          <w:tcPr>
            <w:tcW w:w="1140"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3.2</w:t>
            </w:r>
          </w:p>
        </w:tc>
        <w:tc>
          <w:tcPr>
            <w:tcW w:w="109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3.3</w:t>
            </w:r>
          </w:p>
        </w:tc>
        <w:tc>
          <w:tcPr>
            <w:tcW w:w="95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3.8</w:t>
            </w:r>
          </w:p>
        </w:tc>
        <w:tc>
          <w:tcPr>
            <w:tcW w:w="1417" w:type="dxa"/>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97%</w:t>
            </w:r>
          </w:p>
        </w:tc>
        <w:tc>
          <w:tcPr>
            <w:tcW w:w="2410" w:type="dxa"/>
            <w:vAlign w:val="center"/>
          </w:tcPr>
          <w:p>
            <w:pPr>
              <w:widowControl/>
              <w:spacing w:line="360" w:lineRule="atLeast"/>
              <w:ind w:left="-103" w:leftChars="-49" w:right="-111" w:rightChars="-53"/>
              <w:jc w:val="center"/>
              <w:rPr>
                <w:rFonts w:hint="eastAsia" w:ascii="宋体" w:hAnsi="宋体" w:eastAsia="宋体" w:cs="宋体"/>
                <w:szCs w:val="21"/>
              </w:rPr>
            </w:pPr>
            <w:r>
              <w:rPr>
                <w:rFonts w:hint="eastAsia" w:ascii="宋体" w:hAnsi="宋体" w:eastAsia="宋体" w:cs="宋体"/>
                <w:szCs w:val="21"/>
              </w:rPr>
              <w:t>≤</w:t>
            </w:r>
            <w:r>
              <w:rPr>
                <w:rFonts w:hint="eastAsia" w:ascii="宋体" w:hAnsi="宋体" w:eastAsia="宋体" w:cs="宋体"/>
                <w:szCs w:val="21"/>
                <w:lang w:val="en-US" w:eastAsia="zh-CN"/>
              </w:rPr>
              <w:t>10</w:t>
            </w:r>
          </w:p>
        </w:tc>
        <w:tc>
          <w:tcPr>
            <w:tcW w:w="1276" w:type="dxa"/>
            <w:vAlign w:val="center"/>
          </w:tcPr>
          <w:p>
            <w:pPr>
              <w:pStyle w:val="102"/>
              <w:ind w:firstLine="0" w:firstLineChars="0"/>
              <w:jc w:val="center"/>
              <w:rPr>
                <w:rFonts w:hint="eastAsia" w:ascii="宋体" w:hAnsi="宋体" w:eastAsia="宋体" w:cs="宋体"/>
                <w:sz w:val="21"/>
                <w:szCs w:val="21"/>
              </w:rPr>
            </w:pPr>
            <w:r>
              <w:rPr>
                <w:rFonts w:hint="eastAsia" w:ascii="宋体" w:hAnsi="宋体" w:eastAsia="宋体" w:cs="宋体"/>
                <w:sz w:val="21"/>
                <w:szCs w:val="21"/>
              </w:rPr>
              <w:t>达标</w:t>
            </w:r>
          </w:p>
        </w:tc>
      </w:tr>
    </w:tbl>
    <w:p>
      <w:pPr>
        <w:jc w:val="center"/>
        <w:rPr>
          <w:rFonts w:hint="eastAsia" w:ascii="宋体" w:hAnsi="宋体" w:eastAsia="宋体"/>
          <w:b/>
          <w:sz w:val="24"/>
          <w:szCs w:val="24"/>
          <w:lang w:eastAsia="zh-CN"/>
        </w:rPr>
      </w:pPr>
    </w:p>
    <w:p>
      <w:pPr>
        <w:jc w:val="center"/>
        <w:rPr>
          <w:rFonts w:ascii="宋体" w:hAnsi="宋体" w:eastAsia="宋体"/>
          <w:b/>
          <w:sz w:val="24"/>
          <w:szCs w:val="24"/>
        </w:rPr>
      </w:pPr>
      <w:r>
        <w:rPr>
          <w:rFonts w:hint="eastAsia" w:ascii="宋体" w:hAnsi="宋体" w:eastAsia="宋体"/>
          <w:b/>
          <w:sz w:val="24"/>
          <w:szCs w:val="24"/>
          <w:lang w:eastAsia="zh-CN"/>
        </w:rPr>
        <w:t>续</w:t>
      </w:r>
      <w:r>
        <w:rPr>
          <w:rFonts w:hint="eastAsia" w:ascii="宋体" w:hAnsi="宋体" w:eastAsia="宋体"/>
          <w:b/>
          <w:sz w:val="24"/>
          <w:szCs w:val="24"/>
        </w:rPr>
        <w:t>表7-1  有组织废气检测结果（</w:t>
      </w:r>
      <w:r>
        <w:rPr>
          <w:rFonts w:hint="eastAsia" w:ascii="宋体" w:hAnsi="宋体" w:eastAsia="宋体"/>
          <w:b/>
          <w:sz w:val="24"/>
          <w:szCs w:val="24"/>
          <w:lang w:val="en-US" w:eastAsia="zh-CN"/>
        </w:rPr>
        <w:t>2</w:t>
      </w:r>
      <w:r>
        <w:rPr>
          <w:rFonts w:hint="eastAsia" w:ascii="宋体" w:hAnsi="宋体" w:eastAsia="宋体"/>
          <w:b/>
          <w:sz w:val="24"/>
          <w:szCs w:val="24"/>
        </w:rPr>
        <w:t>）</w:t>
      </w:r>
    </w:p>
    <w:tbl>
      <w:tblPr>
        <w:tblStyle w:val="36"/>
        <w:tblW w:w="1403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1"/>
        <w:gridCol w:w="1380"/>
        <w:gridCol w:w="1140"/>
        <w:gridCol w:w="850"/>
        <w:gridCol w:w="1140"/>
        <w:gridCol w:w="1095"/>
        <w:gridCol w:w="955"/>
        <w:gridCol w:w="1417"/>
        <w:gridCol w:w="241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371" w:type="dxa"/>
            <w:vMerge w:val="restart"/>
            <w:vAlign w:val="center"/>
          </w:tcPr>
          <w:p>
            <w:pPr>
              <w:pStyle w:val="102"/>
              <w:ind w:left="-107" w:leftChars="-51" w:right="-107" w:rightChars="-51" w:firstLine="0" w:firstLineChars="0"/>
              <w:jc w:val="center"/>
              <w:rPr>
                <w:rFonts w:ascii="宋体" w:hAnsi="宋体"/>
                <w:b/>
                <w:sz w:val="21"/>
                <w:szCs w:val="21"/>
              </w:rPr>
            </w:pPr>
            <w:r>
              <w:rPr>
                <w:rFonts w:ascii="宋体" w:hAnsi="宋体"/>
                <w:b/>
                <w:sz w:val="21"/>
                <w:szCs w:val="21"/>
              </w:rPr>
              <w:t>检测</w:t>
            </w:r>
            <w:r>
              <w:rPr>
                <w:rFonts w:hint="eastAsia" w:ascii="宋体" w:hAnsi="宋体"/>
                <w:b/>
                <w:sz w:val="21"/>
                <w:szCs w:val="21"/>
              </w:rPr>
              <w:t>位置</w:t>
            </w:r>
          </w:p>
        </w:tc>
        <w:tc>
          <w:tcPr>
            <w:tcW w:w="1380" w:type="dxa"/>
            <w:vMerge w:val="restart"/>
            <w:vAlign w:val="center"/>
          </w:tcPr>
          <w:p>
            <w:pPr>
              <w:pStyle w:val="102"/>
              <w:ind w:firstLine="0" w:firstLineChars="0"/>
              <w:jc w:val="center"/>
              <w:rPr>
                <w:rFonts w:ascii="宋体" w:hAnsi="宋体"/>
                <w:b/>
                <w:sz w:val="21"/>
                <w:szCs w:val="21"/>
              </w:rPr>
            </w:pPr>
            <w:r>
              <w:rPr>
                <w:rFonts w:hint="eastAsia" w:ascii="宋体" w:hAnsi="宋体"/>
                <w:b/>
                <w:sz w:val="21"/>
                <w:szCs w:val="21"/>
              </w:rPr>
              <w:t>检测时间</w:t>
            </w:r>
          </w:p>
        </w:tc>
        <w:tc>
          <w:tcPr>
            <w:tcW w:w="1140" w:type="dxa"/>
            <w:vMerge w:val="restart"/>
            <w:vAlign w:val="center"/>
          </w:tcPr>
          <w:p>
            <w:pPr>
              <w:pStyle w:val="102"/>
              <w:ind w:firstLine="0" w:firstLineChars="0"/>
              <w:jc w:val="center"/>
              <w:rPr>
                <w:rFonts w:ascii="宋体" w:hAnsi="宋体"/>
                <w:b/>
                <w:sz w:val="21"/>
                <w:szCs w:val="21"/>
              </w:rPr>
            </w:pPr>
            <w:r>
              <w:rPr>
                <w:rFonts w:ascii="宋体" w:hAnsi="宋体"/>
                <w:b/>
                <w:sz w:val="21"/>
                <w:szCs w:val="21"/>
              </w:rPr>
              <w:t>检测</w:t>
            </w:r>
          </w:p>
          <w:p>
            <w:pPr>
              <w:pStyle w:val="102"/>
              <w:ind w:firstLine="0" w:firstLineChars="0"/>
              <w:jc w:val="center"/>
              <w:rPr>
                <w:rFonts w:ascii="宋体" w:hAnsi="宋体"/>
                <w:b/>
                <w:sz w:val="21"/>
                <w:szCs w:val="21"/>
              </w:rPr>
            </w:pPr>
            <w:r>
              <w:rPr>
                <w:rFonts w:ascii="宋体" w:hAnsi="宋体"/>
                <w:b/>
                <w:sz w:val="21"/>
                <w:szCs w:val="21"/>
              </w:rPr>
              <w:t>项目</w:t>
            </w:r>
          </w:p>
        </w:tc>
        <w:tc>
          <w:tcPr>
            <w:tcW w:w="850" w:type="dxa"/>
            <w:vMerge w:val="restart"/>
            <w:vAlign w:val="center"/>
          </w:tcPr>
          <w:p>
            <w:pPr>
              <w:pStyle w:val="102"/>
              <w:ind w:firstLine="0" w:firstLineChars="0"/>
              <w:jc w:val="center"/>
              <w:rPr>
                <w:rFonts w:ascii="宋体" w:hAnsi="宋体"/>
                <w:b/>
                <w:sz w:val="21"/>
                <w:szCs w:val="21"/>
              </w:rPr>
            </w:pPr>
            <w:r>
              <w:rPr>
                <w:rFonts w:ascii="宋体" w:hAnsi="宋体"/>
                <w:b/>
                <w:sz w:val="21"/>
                <w:szCs w:val="21"/>
              </w:rPr>
              <w:t>单位</w:t>
            </w:r>
          </w:p>
        </w:tc>
        <w:tc>
          <w:tcPr>
            <w:tcW w:w="4607" w:type="dxa"/>
            <w:gridSpan w:val="4"/>
            <w:vAlign w:val="center"/>
          </w:tcPr>
          <w:p>
            <w:pPr>
              <w:pStyle w:val="102"/>
              <w:ind w:firstLine="0" w:firstLineChars="0"/>
              <w:jc w:val="center"/>
              <w:rPr>
                <w:rFonts w:ascii="宋体" w:hAnsi="宋体"/>
                <w:b/>
                <w:sz w:val="21"/>
                <w:szCs w:val="21"/>
              </w:rPr>
            </w:pPr>
            <w:r>
              <w:rPr>
                <w:rFonts w:ascii="宋体" w:hAnsi="宋体"/>
                <w:b/>
                <w:sz w:val="21"/>
                <w:szCs w:val="21"/>
              </w:rPr>
              <w:t>检测结果</w:t>
            </w:r>
          </w:p>
        </w:tc>
        <w:tc>
          <w:tcPr>
            <w:tcW w:w="2410" w:type="dxa"/>
            <w:vAlign w:val="center"/>
          </w:tcPr>
          <w:p>
            <w:pPr>
              <w:pStyle w:val="102"/>
              <w:ind w:left="-107" w:leftChars="-51" w:right="-107" w:rightChars="-51" w:firstLine="0" w:firstLineChars="0"/>
              <w:jc w:val="center"/>
              <w:rPr>
                <w:rFonts w:ascii="宋体" w:hAnsi="宋体"/>
                <w:b/>
                <w:sz w:val="21"/>
                <w:szCs w:val="21"/>
              </w:rPr>
            </w:pPr>
            <w:r>
              <w:rPr>
                <w:rFonts w:hint="eastAsia" w:ascii="宋体" w:hAnsi="宋体"/>
                <w:b/>
                <w:sz w:val="21"/>
                <w:szCs w:val="21"/>
              </w:rPr>
              <w:t>执行标准及标准值</w:t>
            </w:r>
          </w:p>
        </w:tc>
        <w:tc>
          <w:tcPr>
            <w:tcW w:w="1276" w:type="dxa"/>
            <w:vMerge w:val="restart"/>
            <w:vAlign w:val="center"/>
          </w:tcPr>
          <w:p>
            <w:pPr>
              <w:pStyle w:val="102"/>
              <w:ind w:firstLine="0" w:firstLineChars="0"/>
              <w:jc w:val="center"/>
              <w:rPr>
                <w:rFonts w:ascii="宋体" w:hAnsi="宋体"/>
                <w:b/>
                <w:sz w:val="21"/>
                <w:szCs w:val="21"/>
              </w:rPr>
            </w:pPr>
            <w:r>
              <w:rPr>
                <w:rFonts w:ascii="宋体" w:hAnsi="宋体"/>
                <w:b/>
                <w:sz w:val="21"/>
                <w:szCs w:val="21"/>
              </w:rPr>
              <w:t>达标</w:t>
            </w:r>
          </w:p>
          <w:p>
            <w:pPr>
              <w:pStyle w:val="102"/>
              <w:ind w:firstLine="0" w:firstLineChars="0"/>
              <w:jc w:val="center"/>
              <w:rPr>
                <w:rFonts w:ascii="宋体" w:hAnsi="宋体"/>
                <w:b/>
                <w:sz w:val="21"/>
                <w:szCs w:val="21"/>
              </w:rPr>
            </w:pPr>
            <w:r>
              <w:rPr>
                <w:rFonts w:ascii="宋体" w:hAnsi="宋体"/>
                <w:b/>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371" w:type="dxa"/>
            <w:vMerge w:val="continue"/>
            <w:vAlign w:val="center"/>
          </w:tcPr>
          <w:p>
            <w:pPr>
              <w:pStyle w:val="102"/>
              <w:ind w:left="-107" w:leftChars="-51" w:right="-107" w:rightChars="-51" w:firstLine="0" w:firstLineChars="0"/>
              <w:jc w:val="center"/>
              <w:rPr>
                <w:rFonts w:ascii="宋体" w:hAnsi="宋体"/>
                <w:sz w:val="21"/>
                <w:szCs w:val="21"/>
              </w:rPr>
            </w:pPr>
          </w:p>
        </w:tc>
        <w:tc>
          <w:tcPr>
            <w:tcW w:w="1380" w:type="dxa"/>
            <w:vMerge w:val="continue"/>
          </w:tcPr>
          <w:p>
            <w:pPr>
              <w:pStyle w:val="102"/>
              <w:ind w:firstLine="0" w:firstLineChars="0"/>
              <w:jc w:val="center"/>
              <w:rPr>
                <w:rFonts w:ascii="宋体" w:hAnsi="宋体"/>
                <w:sz w:val="21"/>
                <w:szCs w:val="21"/>
              </w:rPr>
            </w:pPr>
          </w:p>
        </w:tc>
        <w:tc>
          <w:tcPr>
            <w:tcW w:w="1140" w:type="dxa"/>
            <w:vMerge w:val="continue"/>
            <w:vAlign w:val="center"/>
          </w:tcPr>
          <w:p>
            <w:pPr>
              <w:pStyle w:val="102"/>
              <w:ind w:firstLine="0" w:firstLineChars="0"/>
              <w:jc w:val="center"/>
              <w:rPr>
                <w:rFonts w:ascii="宋体" w:hAnsi="宋体"/>
                <w:sz w:val="21"/>
                <w:szCs w:val="21"/>
              </w:rPr>
            </w:pPr>
          </w:p>
        </w:tc>
        <w:tc>
          <w:tcPr>
            <w:tcW w:w="850" w:type="dxa"/>
            <w:vMerge w:val="continue"/>
            <w:vAlign w:val="center"/>
          </w:tcPr>
          <w:p>
            <w:pPr>
              <w:pStyle w:val="102"/>
              <w:ind w:firstLine="0" w:firstLineChars="0"/>
              <w:jc w:val="center"/>
              <w:rPr>
                <w:rFonts w:ascii="宋体" w:hAnsi="宋体"/>
                <w:sz w:val="21"/>
                <w:szCs w:val="21"/>
              </w:rPr>
            </w:pPr>
          </w:p>
        </w:tc>
        <w:tc>
          <w:tcPr>
            <w:tcW w:w="1140" w:type="dxa"/>
            <w:vAlign w:val="center"/>
          </w:tcPr>
          <w:p>
            <w:pPr>
              <w:pStyle w:val="102"/>
              <w:ind w:left="-122" w:leftChars="-58" w:right="-101" w:rightChars="-48" w:firstLine="0" w:firstLineChars="0"/>
              <w:jc w:val="center"/>
              <w:rPr>
                <w:rFonts w:ascii="宋体" w:hAnsi="宋体"/>
                <w:sz w:val="21"/>
                <w:szCs w:val="21"/>
              </w:rPr>
            </w:pPr>
            <w:r>
              <w:rPr>
                <w:rFonts w:ascii="宋体" w:hAnsi="宋体"/>
                <w:sz w:val="21"/>
                <w:szCs w:val="21"/>
              </w:rPr>
              <w:t>1</w:t>
            </w:r>
          </w:p>
        </w:tc>
        <w:tc>
          <w:tcPr>
            <w:tcW w:w="1095" w:type="dxa"/>
            <w:vAlign w:val="center"/>
          </w:tcPr>
          <w:p>
            <w:pPr>
              <w:pStyle w:val="102"/>
              <w:ind w:left="-122" w:leftChars="-58" w:right="-101" w:rightChars="-48" w:firstLine="0" w:firstLineChars="0"/>
              <w:jc w:val="center"/>
              <w:rPr>
                <w:rFonts w:ascii="宋体" w:hAnsi="宋体"/>
                <w:sz w:val="21"/>
                <w:szCs w:val="21"/>
              </w:rPr>
            </w:pPr>
            <w:r>
              <w:rPr>
                <w:rFonts w:ascii="宋体" w:hAnsi="宋体"/>
                <w:sz w:val="21"/>
                <w:szCs w:val="21"/>
              </w:rPr>
              <w:t>2</w:t>
            </w:r>
          </w:p>
        </w:tc>
        <w:tc>
          <w:tcPr>
            <w:tcW w:w="955" w:type="dxa"/>
            <w:vAlign w:val="center"/>
          </w:tcPr>
          <w:p>
            <w:pPr>
              <w:pStyle w:val="102"/>
              <w:ind w:left="-122" w:leftChars="-58" w:right="-101" w:rightChars="-48" w:firstLine="0" w:firstLineChars="0"/>
              <w:jc w:val="center"/>
              <w:rPr>
                <w:rFonts w:ascii="宋体" w:hAnsi="宋体"/>
                <w:sz w:val="21"/>
                <w:szCs w:val="21"/>
              </w:rPr>
            </w:pPr>
            <w:r>
              <w:rPr>
                <w:rFonts w:ascii="宋体" w:hAnsi="宋体"/>
                <w:sz w:val="21"/>
                <w:szCs w:val="21"/>
              </w:rPr>
              <w:t>3</w:t>
            </w:r>
          </w:p>
        </w:tc>
        <w:tc>
          <w:tcPr>
            <w:tcW w:w="1417" w:type="dxa"/>
            <w:vAlign w:val="center"/>
          </w:tcPr>
          <w:p>
            <w:pPr>
              <w:pStyle w:val="102"/>
              <w:ind w:right="-101" w:rightChars="-48" w:firstLine="0" w:firstLineChars="0"/>
              <w:jc w:val="center"/>
              <w:rPr>
                <w:rFonts w:ascii="宋体" w:hAnsi="宋体"/>
                <w:sz w:val="21"/>
                <w:szCs w:val="21"/>
              </w:rPr>
            </w:pPr>
            <w:r>
              <w:rPr>
                <w:rFonts w:hint="eastAsia" w:ascii="宋体" w:hAnsi="宋体"/>
                <w:sz w:val="21"/>
                <w:szCs w:val="21"/>
              </w:rPr>
              <w:t>去除效率（%）</w:t>
            </w:r>
          </w:p>
        </w:tc>
        <w:tc>
          <w:tcPr>
            <w:tcW w:w="2410" w:type="dxa"/>
            <w:vMerge w:val="restart"/>
            <w:vAlign w:val="center"/>
          </w:tcPr>
          <w:p>
            <w:pPr>
              <w:pStyle w:val="102"/>
              <w:ind w:firstLine="0" w:firstLineChars="0"/>
              <w:jc w:val="center"/>
              <w:rPr>
                <w:rFonts w:hint="eastAsia" w:ascii="宋体" w:hAnsi="宋体" w:eastAsia="宋体"/>
                <w:sz w:val="21"/>
                <w:szCs w:val="21"/>
                <w:lang w:val="en-US" w:eastAsia="zh-CN"/>
              </w:rPr>
            </w:pPr>
            <w:r>
              <w:rPr>
                <w:rFonts w:hint="eastAsia" w:ascii="宋体" w:hAnsi="宋体"/>
                <w:sz w:val="21"/>
                <w:szCs w:val="21"/>
              </w:rPr>
              <w:t>GB</w:t>
            </w:r>
            <w:r>
              <w:rPr>
                <w:rFonts w:hint="eastAsia" w:ascii="宋体" w:hAnsi="宋体"/>
                <w:sz w:val="21"/>
                <w:szCs w:val="21"/>
                <w:lang w:val="en-US" w:eastAsia="zh-CN"/>
              </w:rPr>
              <w:t>28661-2012表6大气污染物特别排放限值</w:t>
            </w:r>
          </w:p>
        </w:tc>
        <w:tc>
          <w:tcPr>
            <w:tcW w:w="1276" w:type="dxa"/>
            <w:vMerge w:val="continue"/>
            <w:vAlign w:val="center"/>
          </w:tcPr>
          <w:p>
            <w:pPr>
              <w:pStyle w:val="102"/>
              <w:ind w:firstLine="0" w:firstLineChars="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371" w:type="dxa"/>
            <w:vMerge w:val="restart"/>
            <w:vAlign w:val="center"/>
          </w:tcPr>
          <w:p>
            <w:pPr>
              <w:jc w:val="center"/>
              <w:rPr>
                <w:rFonts w:hint="eastAsia" w:ascii="宋体" w:hAnsi="宋体" w:eastAsia="宋体" w:cs="宋体"/>
                <w:szCs w:val="21"/>
              </w:rPr>
            </w:pPr>
            <w:r>
              <w:rPr>
                <w:rFonts w:hint="eastAsia" w:ascii="宋体" w:hAnsi="宋体" w:eastAsia="宋体" w:cs="宋体"/>
                <w:szCs w:val="21"/>
                <w:lang w:eastAsia="zh-CN"/>
              </w:rPr>
              <w:t>中、细碎落料工序废气处理设施进口◎</w:t>
            </w:r>
          </w:p>
        </w:tc>
        <w:tc>
          <w:tcPr>
            <w:tcW w:w="1380" w:type="dxa"/>
            <w:vMerge w:val="restart"/>
            <w:vAlign w:val="center"/>
          </w:tcPr>
          <w:p>
            <w:pPr>
              <w:widowControl/>
              <w:spacing w:line="360" w:lineRule="atLeast"/>
              <w:ind w:left="-103" w:leftChars="-49" w:right="-109" w:rightChars="-52"/>
              <w:jc w:val="center"/>
              <w:rPr>
                <w:rFonts w:hint="eastAsia" w:ascii="宋体" w:hAnsi="宋体" w:eastAsia="宋体" w:cs="宋体"/>
                <w:color w:val="auto"/>
                <w:szCs w:val="21"/>
              </w:rPr>
            </w:pPr>
            <w:r>
              <w:rPr>
                <w:rFonts w:hint="eastAsia" w:ascii="宋体" w:hAnsi="宋体" w:eastAsia="宋体" w:cs="宋体"/>
                <w:color w:val="auto"/>
                <w:szCs w:val="21"/>
              </w:rPr>
              <w:t>2018.</w:t>
            </w:r>
            <w:r>
              <w:rPr>
                <w:rFonts w:hint="eastAsia" w:ascii="宋体" w:hAnsi="宋体" w:eastAsia="宋体" w:cs="宋体"/>
                <w:color w:val="auto"/>
                <w:szCs w:val="21"/>
                <w:lang w:val="en-US" w:eastAsia="zh-CN"/>
              </w:rPr>
              <w:t>10.11</w:t>
            </w:r>
          </w:p>
        </w:tc>
        <w:tc>
          <w:tcPr>
            <w:tcW w:w="1140" w:type="dxa"/>
            <w:vAlign w:val="center"/>
          </w:tcPr>
          <w:p>
            <w:pPr>
              <w:widowControl/>
              <w:spacing w:line="360" w:lineRule="atLeast"/>
              <w:ind w:left="-103" w:leftChars="-49" w:right="-109" w:rightChars="-52"/>
              <w:jc w:val="center"/>
              <w:rPr>
                <w:rFonts w:hint="eastAsia" w:ascii="宋体" w:hAnsi="宋体" w:eastAsia="宋体" w:cs="宋体"/>
                <w:szCs w:val="21"/>
              </w:rPr>
            </w:pPr>
            <w:r>
              <w:rPr>
                <w:rFonts w:hint="eastAsia" w:ascii="宋体" w:hAnsi="宋体" w:eastAsia="宋体" w:cs="宋体"/>
                <w:szCs w:val="21"/>
              </w:rPr>
              <w:t>排气量</w:t>
            </w:r>
          </w:p>
        </w:tc>
        <w:tc>
          <w:tcPr>
            <w:tcW w:w="850" w:type="dxa"/>
            <w:vAlign w:val="center"/>
          </w:tcPr>
          <w:p>
            <w:pPr>
              <w:widowControl/>
              <w:spacing w:line="360" w:lineRule="atLeast"/>
              <w:ind w:left="-103" w:leftChars="-49" w:right="-111" w:rightChars="-53"/>
              <w:jc w:val="center"/>
              <w:rPr>
                <w:rFonts w:hint="eastAsia" w:ascii="宋体" w:hAnsi="宋体" w:eastAsia="宋体" w:cs="宋体"/>
                <w:szCs w:val="21"/>
              </w:rPr>
            </w:pPr>
            <w:r>
              <w:rPr>
                <w:rFonts w:hint="eastAsia" w:ascii="宋体" w:hAnsi="宋体" w:eastAsia="宋体" w:cs="宋体"/>
                <w:szCs w:val="21"/>
              </w:rPr>
              <w:t>m</w:t>
            </w:r>
            <w:r>
              <w:rPr>
                <w:rFonts w:hint="eastAsia" w:ascii="宋体" w:hAnsi="宋体" w:eastAsia="宋体" w:cs="宋体"/>
                <w:szCs w:val="21"/>
                <w:vertAlign w:val="superscript"/>
              </w:rPr>
              <w:t>3</w:t>
            </w:r>
            <w:r>
              <w:rPr>
                <w:rFonts w:hint="eastAsia" w:ascii="宋体" w:hAnsi="宋体" w:eastAsia="宋体" w:cs="宋体"/>
                <w:szCs w:val="21"/>
              </w:rPr>
              <w:t>/h</w:t>
            </w:r>
          </w:p>
        </w:tc>
        <w:tc>
          <w:tcPr>
            <w:tcW w:w="1140"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2086</w:t>
            </w:r>
          </w:p>
        </w:tc>
        <w:tc>
          <w:tcPr>
            <w:tcW w:w="109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2114</w:t>
            </w:r>
          </w:p>
        </w:tc>
        <w:tc>
          <w:tcPr>
            <w:tcW w:w="95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2129</w:t>
            </w:r>
          </w:p>
        </w:tc>
        <w:tc>
          <w:tcPr>
            <w:tcW w:w="1417" w:type="dxa"/>
            <w:vAlign w:val="center"/>
          </w:tcPr>
          <w:p>
            <w:pPr>
              <w:jc w:val="center"/>
              <w:rPr>
                <w:rFonts w:hint="eastAsia" w:ascii="宋体" w:hAnsi="宋体" w:eastAsia="宋体" w:cs="宋体"/>
                <w:szCs w:val="21"/>
              </w:rPr>
            </w:pPr>
            <w:r>
              <w:rPr>
                <w:rFonts w:hint="eastAsia" w:ascii="宋体" w:hAnsi="宋体" w:eastAsia="宋体" w:cs="宋体"/>
                <w:szCs w:val="21"/>
              </w:rPr>
              <w:t>/</w:t>
            </w:r>
          </w:p>
        </w:tc>
        <w:tc>
          <w:tcPr>
            <w:tcW w:w="2410" w:type="dxa"/>
            <w:vMerge w:val="continue"/>
            <w:vAlign w:val="center"/>
          </w:tcPr>
          <w:p>
            <w:pPr>
              <w:pStyle w:val="102"/>
              <w:ind w:firstLine="0" w:firstLineChars="0"/>
              <w:jc w:val="center"/>
              <w:rPr>
                <w:rFonts w:hint="eastAsia" w:ascii="宋体" w:hAnsi="宋体" w:eastAsia="宋体" w:cs="宋体"/>
                <w:sz w:val="21"/>
                <w:szCs w:val="21"/>
              </w:rPr>
            </w:pPr>
          </w:p>
        </w:tc>
        <w:tc>
          <w:tcPr>
            <w:tcW w:w="1276" w:type="dxa"/>
            <w:vAlign w:val="center"/>
          </w:tcPr>
          <w:p>
            <w:pPr>
              <w:pStyle w:val="102"/>
              <w:ind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371" w:type="dxa"/>
            <w:vMerge w:val="continue"/>
            <w:vAlign w:val="center"/>
          </w:tcPr>
          <w:p>
            <w:pPr>
              <w:pStyle w:val="102"/>
              <w:ind w:left="-107" w:leftChars="-51" w:right="-107" w:rightChars="-51" w:firstLine="0" w:firstLineChars="0"/>
              <w:jc w:val="center"/>
              <w:rPr>
                <w:rFonts w:hint="eastAsia" w:ascii="宋体" w:hAnsi="宋体" w:eastAsia="宋体" w:cs="宋体"/>
                <w:sz w:val="21"/>
                <w:szCs w:val="21"/>
              </w:rPr>
            </w:pPr>
          </w:p>
        </w:tc>
        <w:tc>
          <w:tcPr>
            <w:tcW w:w="1380" w:type="dxa"/>
            <w:vMerge w:val="continue"/>
            <w:vAlign w:val="center"/>
          </w:tcPr>
          <w:p>
            <w:pPr>
              <w:widowControl/>
              <w:spacing w:line="360" w:lineRule="atLeast"/>
              <w:ind w:left="-103" w:leftChars="-49" w:right="-109" w:rightChars="-52"/>
              <w:jc w:val="center"/>
              <w:rPr>
                <w:rFonts w:hint="eastAsia" w:ascii="宋体" w:hAnsi="宋体" w:eastAsia="宋体" w:cs="宋体"/>
                <w:color w:val="auto"/>
                <w:szCs w:val="21"/>
              </w:rPr>
            </w:pPr>
          </w:p>
        </w:tc>
        <w:tc>
          <w:tcPr>
            <w:tcW w:w="1140" w:type="dxa"/>
            <w:vAlign w:val="center"/>
          </w:tcPr>
          <w:p>
            <w:pPr>
              <w:spacing w:line="360" w:lineRule="atLeast"/>
              <w:ind w:left="-103" w:leftChars="-49" w:right="-109" w:rightChars="-52"/>
              <w:jc w:val="center"/>
              <w:rPr>
                <w:rFonts w:hint="eastAsia" w:ascii="宋体" w:hAnsi="宋体" w:eastAsia="宋体" w:cs="宋体"/>
                <w:szCs w:val="21"/>
              </w:rPr>
            </w:pPr>
            <w:r>
              <w:rPr>
                <w:rFonts w:hint="eastAsia" w:ascii="宋体" w:hAnsi="宋体" w:eastAsia="宋体" w:cs="宋体"/>
                <w:szCs w:val="21"/>
              </w:rPr>
              <w:t>颗粒物</w:t>
            </w:r>
          </w:p>
        </w:tc>
        <w:tc>
          <w:tcPr>
            <w:tcW w:w="850" w:type="dxa"/>
            <w:vAlign w:val="center"/>
          </w:tcPr>
          <w:p>
            <w:pPr>
              <w:widowControl/>
              <w:spacing w:line="360" w:lineRule="atLeast"/>
              <w:jc w:val="center"/>
              <w:rPr>
                <w:rFonts w:hint="eastAsia" w:ascii="宋体" w:hAnsi="宋体" w:eastAsia="宋体" w:cs="宋体"/>
                <w:szCs w:val="21"/>
              </w:rPr>
            </w:pPr>
            <w:r>
              <w:rPr>
                <w:rFonts w:hint="eastAsia" w:ascii="宋体" w:hAnsi="宋体" w:eastAsia="宋体" w:cs="宋体"/>
                <w:szCs w:val="21"/>
              </w:rPr>
              <w:t>mg/m</w:t>
            </w:r>
            <w:r>
              <w:rPr>
                <w:rFonts w:hint="eastAsia" w:ascii="宋体" w:hAnsi="宋体" w:eastAsia="宋体" w:cs="宋体"/>
                <w:szCs w:val="21"/>
                <w:vertAlign w:val="superscript"/>
              </w:rPr>
              <w:t>3</w:t>
            </w:r>
          </w:p>
        </w:tc>
        <w:tc>
          <w:tcPr>
            <w:tcW w:w="1140"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72.0</w:t>
            </w:r>
          </w:p>
        </w:tc>
        <w:tc>
          <w:tcPr>
            <w:tcW w:w="109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74.0</w:t>
            </w:r>
          </w:p>
        </w:tc>
        <w:tc>
          <w:tcPr>
            <w:tcW w:w="95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78.8</w:t>
            </w:r>
          </w:p>
        </w:tc>
        <w:tc>
          <w:tcPr>
            <w:tcW w:w="1417" w:type="dxa"/>
            <w:vAlign w:val="center"/>
          </w:tcPr>
          <w:p>
            <w:pPr>
              <w:jc w:val="center"/>
              <w:rPr>
                <w:rFonts w:hint="eastAsia" w:ascii="宋体" w:hAnsi="宋体" w:eastAsia="宋体" w:cs="宋体"/>
                <w:szCs w:val="21"/>
              </w:rPr>
            </w:pPr>
            <w:r>
              <w:rPr>
                <w:rFonts w:hint="eastAsia" w:ascii="宋体" w:hAnsi="宋体" w:eastAsia="宋体" w:cs="宋体"/>
                <w:szCs w:val="21"/>
              </w:rPr>
              <w:t>/</w:t>
            </w:r>
          </w:p>
        </w:tc>
        <w:tc>
          <w:tcPr>
            <w:tcW w:w="2410" w:type="dxa"/>
            <w:vAlign w:val="center"/>
          </w:tcPr>
          <w:p>
            <w:pPr>
              <w:widowControl/>
              <w:spacing w:line="360" w:lineRule="atLeast"/>
              <w:ind w:left="-103" w:leftChars="-49" w:right="-111" w:rightChars="-53"/>
              <w:jc w:val="center"/>
              <w:rPr>
                <w:rFonts w:hint="eastAsia" w:ascii="宋体" w:hAnsi="宋体" w:eastAsia="宋体" w:cs="宋体"/>
                <w:szCs w:val="21"/>
                <w:lang w:eastAsia="zh-CN"/>
              </w:rPr>
            </w:pPr>
            <w:r>
              <w:rPr>
                <w:rFonts w:hint="eastAsia" w:ascii="宋体" w:hAnsi="宋体" w:eastAsia="宋体" w:cs="宋体"/>
                <w:szCs w:val="21"/>
                <w:lang w:val="en-US" w:eastAsia="zh-CN"/>
              </w:rPr>
              <w:t>/</w:t>
            </w:r>
          </w:p>
        </w:tc>
        <w:tc>
          <w:tcPr>
            <w:tcW w:w="1276" w:type="dxa"/>
            <w:vAlign w:val="center"/>
          </w:tcPr>
          <w:p>
            <w:pPr>
              <w:pStyle w:val="102"/>
              <w:ind w:firstLine="0" w:firstLineChars="0"/>
              <w:jc w:val="center"/>
              <w:rPr>
                <w:rFonts w:hint="eastAsia" w:ascii="宋体" w:hAnsi="宋体" w:eastAsia="宋体" w:cs="宋体"/>
                <w:sz w:val="21"/>
                <w:szCs w:val="21"/>
                <w:lang w:eastAsia="zh-CN"/>
              </w:rPr>
            </w:pPr>
            <w:r>
              <w:rPr>
                <w:rFonts w:hint="eastAsia" w:ascii="宋体" w:hAnsi="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371" w:type="dxa"/>
            <w:vMerge w:val="restart"/>
            <w:vAlign w:val="center"/>
          </w:tcPr>
          <w:p>
            <w:pPr>
              <w:pStyle w:val="102"/>
              <w:keepNext w:val="0"/>
              <w:keepLines w:val="0"/>
              <w:pageBreakBefore w:val="0"/>
              <w:widowControl w:val="0"/>
              <w:kinsoku/>
              <w:wordWrap/>
              <w:overflowPunct/>
              <w:topLinePunct w:val="0"/>
              <w:autoSpaceDE/>
              <w:autoSpaceDN/>
              <w:bidi w:val="0"/>
              <w:adjustRightInd w:val="0"/>
              <w:snapToGrid/>
              <w:ind w:left="0" w:leftChars="0" w:right="-2" w:rightChars="0" w:firstLine="0" w:firstLineChars="0"/>
              <w:jc w:val="center"/>
              <w:textAlignment w:val="baseline"/>
              <w:outlineLvl w:val="9"/>
              <w:rPr>
                <w:rFonts w:hint="eastAsia" w:ascii="宋体" w:hAnsi="宋体" w:eastAsia="宋体" w:cs="宋体"/>
                <w:sz w:val="21"/>
                <w:szCs w:val="21"/>
              </w:rPr>
            </w:pPr>
            <w:r>
              <w:rPr>
                <w:rFonts w:hint="eastAsia" w:ascii="宋体" w:hAnsi="宋体" w:eastAsia="宋体" w:cs="宋体"/>
                <w:kern w:val="2"/>
                <w:sz w:val="21"/>
                <w:szCs w:val="21"/>
                <w:lang w:val="en-US" w:eastAsia="zh-CN" w:bidi="ar-SA"/>
              </w:rPr>
              <w:t>中、细碎落料工序废气处理设施出口排气筒上</w:t>
            </w:r>
            <w:r>
              <w:rPr>
                <w:rFonts w:hint="eastAsia" w:ascii="宋体" w:hAnsi="宋体" w:eastAsia="宋体" w:cs="宋体"/>
                <w:szCs w:val="21"/>
                <w:lang w:eastAsia="zh-CN"/>
              </w:rPr>
              <w:t>◎</w:t>
            </w:r>
          </w:p>
        </w:tc>
        <w:tc>
          <w:tcPr>
            <w:tcW w:w="1380" w:type="dxa"/>
            <w:vMerge w:val="restart"/>
            <w:vAlign w:val="center"/>
          </w:tcPr>
          <w:p>
            <w:pPr>
              <w:widowControl/>
              <w:spacing w:line="360" w:lineRule="atLeast"/>
              <w:ind w:left="-103" w:leftChars="-49" w:right="-109" w:rightChars="-52"/>
              <w:jc w:val="center"/>
              <w:rPr>
                <w:rFonts w:hint="eastAsia" w:ascii="宋体" w:hAnsi="宋体" w:eastAsia="宋体" w:cs="宋体"/>
                <w:color w:val="auto"/>
                <w:szCs w:val="21"/>
                <w:lang w:val="en-US" w:eastAsia="zh-CN"/>
              </w:rPr>
            </w:pPr>
            <w:r>
              <w:rPr>
                <w:rFonts w:hint="eastAsia" w:ascii="宋体" w:hAnsi="宋体" w:eastAsia="宋体" w:cs="宋体"/>
                <w:color w:val="auto"/>
                <w:szCs w:val="21"/>
              </w:rPr>
              <w:t>2018.</w:t>
            </w:r>
            <w:r>
              <w:rPr>
                <w:rFonts w:hint="eastAsia" w:ascii="宋体" w:hAnsi="宋体" w:eastAsia="宋体" w:cs="宋体"/>
                <w:color w:val="auto"/>
                <w:szCs w:val="21"/>
                <w:lang w:val="en-US" w:eastAsia="zh-CN"/>
              </w:rPr>
              <w:t>10.11</w:t>
            </w:r>
          </w:p>
        </w:tc>
        <w:tc>
          <w:tcPr>
            <w:tcW w:w="1140" w:type="dxa"/>
            <w:vAlign w:val="center"/>
          </w:tcPr>
          <w:p>
            <w:pPr>
              <w:widowControl/>
              <w:spacing w:line="360" w:lineRule="atLeast"/>
              <w:ind w:left="-103" w:leftChars="-49" w:right="-109" w:rightChars="-52"/>
              <w:jc w:val="center"/>
              <w:rPr>
                <w:rFonts w:hint="eastAsia" w:ascii="宋体" w:hAnsi="宋体" w:eastAsia="宋体" w:cs="宋体"/>
                <w:szCs w:val="21"/>
              </w:rPr>
            </w:pPr>
            <w:r>
              <w:rPr>
                <w:rFonts w:hint="eastAsia" w:ascii="宋体" w:hAnsi="宋体" w:eastAsia="宋体" w:cs="宋体"/>
                <w:szCs w:val="21"/>
              </w:rPr>
              <w:t>排气量</w:t>
            </w:r>
          </w:p>
        </w:tc>
        <w:tc>
          <w:tcPr>
            <w:tcW w:w="850" w:type="dxa"/>
            <w:vAlign w:val="center"/>
          </w:tcPr>
          <w:p>
            <w:pPr>
              <w:widowControl/>
              <w:spacing w:line="360" w:lineRule="atLeast"/>
              <w:ind w:left="-103" w:leftChars="-49" w:right="-111" w:rightChars="-53"/>
              <w:jc w:val="center"/>
              <w:rPr>
                <w:rFonts w:hint="eastAsia" w:ascii="宋体" w:hAnsi="宋体" w:eastAsia="宋体" w:cs="宋体"/>
                <w:szCs w:val="21"/>
              </w:rPr>
            </w:pPr>
            <w:r>
              <w:rPr>
                <w:rFonts w:hint="eastAsia" w:ascii="宋体" w:hAnsi="宋体" w:eastAsia="宋体" w:cs="宋体"/>
                <w:szCs w:val="21"/>
              </w:rPr>
              <w:t>m</w:t>
            </w:r>
            <w:r>
              <w:rPr>
                <w:rFonts w:hint="eastAsia" w:ascii="宋体" w:hAnsi="宋体" w:eastAsia="宋体" w:cs="宋体"/>
                <w:szCs w:val="21"/>
                <w:vertAlign w:val="superscript"/>
              </w:rPr>
              <w:t>3</w:t>
            </w:r>
            <w:r>
              <w:rPr>
                <w:rFonts w:hint="eastAsia" w:ascii="宋体" w:hAnsi="宋体" w:eastAsia="宋体" w:cs="宋体"/>
                <w:szCs w:val="21"/>
              </w:rPr>
              <w:t>/h</w:t>
            </w:r>
          </w:p>
        </w:tc>
        <w:tc>
          <w:tcPr>
            <w:tcW w:w="1140"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2292</w:t>
            </w:r>
          </w:p>
        </w:tc>
        <w:tc>
          <w:tcPr>
            <w:tcW w:w="109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2317</w:t>
            </w:r>
          </w:p>
        </w:tc>
        <w:tc>
          <w:tcPr>
            <w:tcW w:w="95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2331</w:t>
            </w:r>
          </w:p>
        </w:tc>
        <w:tc>
          <w:tcPr>
            <w:tcW w:w="1417" w:type="dxa"/>
            <w:vAlign w:val="center"/>
          </w:tcPr>
          <w:p>
            <w:pPr>
              <w:jc w:val="center"/>
              <w:rPr>
                <w:rFonts w:hint="eastAsia" w:ascii="宋体" w:hAnsi="宋体" w:eastAsia="宋体" w:cs="宋体"/>
                <w:szCs w:val="21"/>
              </w:rPr>
            </w:pPr>
            <w:r>
              <w:rPr>
                <w:rFonts w:hint="eastAsia" w:ascii="宋体" w:hAnsi="宋体" w:eastAsia="宋体" w:cs="宋体"/>
                <w:szCs w:val="21"/>
              </w:rPr>
              <w:t>/</w:t>
            </w:r>
          </w:p>
        </w:tc>
        <w:tc>
          <w:tcPr>
            <w:tcW w:w="2410" w:type="dxa"/>
            <w:vAlign w:val="center"/>
          </w:tcPr>
          <w:p>
            <w:pPr>
              <w:widowControl/>
              <w:spacing w:line="360" w:lineRule="atLeast"/>
              <w:ind w:left="-103" w:leftChars="-49" w:right="-111" w:rightChars="-53"/>
              <w:jc w:val="center"/>
              <w:rPr>
                <w:rFonts w:hint="eastAsia" w:ascii="宋体" w:hAnsi="宋体" w:eastAsia="宋体" w:cs="宋体"/>
                <w:szCs w:val="21"/>
              </w:rPr>
            </w:pPr>
            <w:r>
              <w:rPr>
                <w:rFonts w:hint="eastAsia" w:ascii="宋体" w:hAnsi="宋体" w:eastAsia="宋体" w:cs="宋体"/>
                <w:szCs w:val="21"/>
              </w:rPr>
              <w:t>/</w:t>
            </w:r>
          </w:p>
        </w:tc>
        <w:tc>
          <w:tcPr>
            <w:tcW w:w="1276" w:type="dxa"/>
            <w:vAlign w:val="center"/>
          </w:tcPr>
          <w:p>
            <w:pPr>
              <w:pStyle w:val="102"/>
              <w:ind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371" w:type="dxa"/>
            <w:vMerge w:val="continue"/>
            <w:vAlign w:val="center"/>
          </w:tcPr>
          <w:p>
            <w:pPr>
              <w:pStyle w:val="102"/>
              <w:ind w:left="-107" w:leftChars="-51" w:right="-107" w:rightChars="-51" w:firstLine="0" w:firstLineChars="0"/>
              <w:jc w:val="center"/>
              <w:rPr>
                <w:rFonts w:hint="eastAsia" w:ascii="宋体" w:hAnsi="宋体" w:eastAsia="宋体" w:cs="宋体"/>
                <w:sz w:val="21"/>
                <w:szCs w:val="21"/>
              </w:rPr>
            </w:pPr>
          </w:p>
        </w:tc>
        <w:tc>
          <w:tcPr>
            <w:tcW w:w="1380" w:type="dxa"/>
            <w:vMerge w:val="continue"/>
            <w:vAlign w:val="center"/>
          </w:tcPr>
          <w:p>
            <w:pPr>
              <w:widowControl/>
              <w:spacing w:line="360" w:lineRule="atLeast"/>
              <w:ind w:left="-103" w:leftChars="-49" w:right="-109" w:rightChars="-52"/>
              <w:jc w:val="center"/>
              <w:rPr>
                <w:rFonts w:hint="eastAsia" w:ascii="宋体" w:hAnsi="宋体" w:eastAsia="宋体" w:cs="宋体"/>
                <w:color w:val="auto"/>
                <w:szCs w:val="21"/>
              </w:rPr>
            </w:pPr>
          </w:p>
        </w:tc>
        <w:tc>
          <w:tcPr>
            <w:tcW w:w="1140" w:type="dxa"/>
            <w:vAlign w:val="center"/>
          </w:tcPr>
          <w:p>
            <w:pPr>
              <w:spacing w:line="360" w:lineRule="atLeast"/>
              <w:ind w:left="-103" w:leftChars="-49" w:right="-109" w:rightChars="-52"/>
              <w:jc w:val="center"/>
              <w:rPr>
                <w:rFonts w:hint="eastAsia" w:ascii="宋体" w:hAnsi="宋体" w:eastAsia="宋体" w:cs="宋体"/>
                <w:szCs w:val="21"/>
              </w:rPr>
            </w:pPr>
            <w:r>
              <w:rPr>
                <w:rFonts w:hint="eastAsia" w:ascii="宋体" w:hAnsi="宋体" w:eastAsia="宋体" w:cs="宋体"/>
                <w:szCs w:val="21"/>
              </w:rPr>
              <w:t>颗粒物</w:t>
            </w:r>
          </w:p>
        </w:tc>
        <w:tc>
          <w:tcPr>
            <w:tcW w:w="850" w:type="dxa"/>
            <w:vAlign w:val="center"/>
          </w:tcPr>
          <w:p>
            <w:pPr>
              <w:widowControl/>
              <w:spacing w:line="360" w:lineRule="atLeast"/>
              <w:ind w:left="-103" w:leftChars="-49" w:right="-111" w:rightChars="-53"/>
              <w:jc w:val="center"/>
              <w:rPr>
                <w:rFonts w:hint="eastAsia" w:ascii="宋体" w:hAnsi="宋体" w:eastAsia="宋体" w:cs="宋体"/>
                <w:szCs w:val="21"/>
              </w:rPr>
            </w:pPr>
            <w:r>
              <w:rPr>
                <w:rFonts w:hint="eastAsia" w:ascii="宋体" w:hAnsi="宋体" w:eastAsia="宋体" w:cs="宋体"/>
                <w:szCs w:val="21"/>
              </w:rPr>
              <w:t>mg/m</w:t>
            </w:r>
            <w:r>
              <w:rPr>
                <w:rFonts w:hint="eastAsia" w:ascii="宋体" w:hAnsi="宋体" w:eastAsia="宋体" w:cs="宋体"/>
                <w:szCs w:val="21"/>
                <w:vertAlign w:val="superscript"/>
              </w:rPr>
              <w:t>3</w:t>
            </w:r>
          </w:p>
        </w:tc>
        <w:tc>
          <w:tcPr>
            <w:tcW w:w="1140"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5.3</w:t>
            </w:r>
          </w:p>
        </w:tc>
        <w:tc>
          <w:tcPr>
            <w:tcW w:w="109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4.5</w:t>
            </w:r>
          </w:p>
        </w:tc>
        <w:tc>
          <w:tcPr>
            <w:tcW w:w="95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5.9</w:t>
            </w:r>
          </w:p>
        </w:tc>
        <w:tc>
          <w:tcPr>
            <w:tcW w:w="1417" w:type="dxa"/>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93%</w:t>
            </w:r>
          </w:p>
        </w:tc>
        <w:tc>
          <w:tcPr>
            <w:tcW w:w="2410" w:type="dxa"/>
            <w:vAlign w:val="center"/>
          </w:tcPr>
          <w:p>
            <w:pPr>
              <w:widowControl/>
              <w:spacing w:line="360" w:lineRule="atLeast"/>
              <w:ind w:left="-103" w:leftChars="-49" w:right="-111" w:rightChars="-53"/>
              <w:jc w:val="center"/>
              <w:rPr>
                <w:rFonts w:hint="eastAsia" w:ascii="宋体" w:hAnsi="宋体" w:eastAsia="宋体" w:cs="宋体"/>
                <w:szCs w:val="21"/>
                <w:lang w:val="en-US" w:eastAsia="zh-CN"/>
              </w:rPr>
            </w:pPr>
            <w:r>
              <w:rPr>
                <w:rFonts w:hint="eastAsia" w:ascii="宋体" w:hAnsi="宋体" w:eastAsia="宋体" w:cs="宋体"/>
                <w:szCs w:val="21"/>
              </w:rPr>
              <w:t>≤</w:t>
            </w:r>
            <w:r>
              <w:rPr>
                <w:rFonts w:hint="eastAsia" w:ascii="宋体" w:hAnsi="宋体" w:eastAsia="宋体" w:cs="宋体"/>
                <w:szCs w:val="21"/>
                <w:lang w:val="en-US" w:eastAsia="zh-CN"/>
              </w:rPr>
              <w:t>10</w:t>
            </w:r>
          </w:p>
        </w:tc>
        <w:tc>
          <w:tcPr>
            <w:tcW w:w="1276" w:type="dxa"/>
            <w:vAlign w:val="center"/>
          </w:tcPr>
          <w:p>
            <w:pPr>
              <w:pStyle w:val="102"/>
              <w:ind w:firstLine="0" w:firstLineChars="0"/>
              <w:jc w:val="center"/>
              <w:rPr>
                <w:rFonts w:hint="eastAsia" w:ascii="宋体" w:hAnsi="宋体" w:eastAsia="宋体" w:cs="宋体"/>
                <w:sz w:val="21"/>
                <w:szCs w:val="21"/>
              </w:rPr>
            </w:pPr>
            <w:r>
              <w:rPr>
                <w:rFonts w:hint="eastAsia" w:ascii="宋体" w:hAnsi="宋体" w:eastAsia="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371" w:type="dxa"/>
            <w:vMerge w:val="restart"/>
            <w:vAlign w:val="center"/>
          </w:tcPr>
          <w:p>
            <w:pPr>
              <w:jc w:val="center"/>
              <w:rPr>
                <w:rFonts w:hint="eastAsia" w:ascii="宋体" w:hAnsi="宋体" w:eastAsia="宋体" w:cs="宋体"/>
                <w:sz w:val="21"/>
                <w:szCs w:val="21"/>
              </w:rPr>
            </w:pPr>
            <w:r>
              <w:rPr>
                <w:rFonts w:hint="eastAsia" w:ascii="宋体" w:hAnsi="宋体" w:eastAsia="宋体" w:cs="宋体"/>
                <w:szCs w:val="21"/>
                <w:lang w:eastAsia="zh-CN"/>
              </w:rPr>
              <w:t>筛分工序废气处理设施进口◎</w:t>
            </w:r>
          </w:p>
        </w:tc>
        <w:tc>
          <w:tcPr>
            <w:tcW w:w="1380" w:type="dxa"/>
            <w:vMerge w:val="restart"/>
            <w:vAlign w:val="center"/>
          </w:tcPr>
          <w:p>
            <w:pPr>
              <w:widowControl/>
              <w:spacing w:line="360" w:lineRule="atLeast"/>
              <w:ind w:left="-103" w:leftChars="-49" w:right="-109" w:rightChars="-52"/>
              <w:jc w:val="center"/>
              <w:rPr>
                <w:rFonts w:hint="eastAsia" w:ascii="宋体" w:hAnsi="宋体" w:eastAsia="宋体" w:cs="宋体"/>
                <w:color w:val="auto"/>
                <w:szCs w:val="21"/>
              </w:rPr>
            </w:pPr>
            <w:r>
              <w:rPr>
                <w:rFonts w:hint="eastAsia" w:ascii="宋体" w:hAnsi="宋体" w:eastAsia="宋体" w:cs="宋体"/>
                <w:color w:val="auto"/>
                <w:szCs w:val="21"/>
              </w:rPr>
              <w:t>2018.</w:t>
            </w:r>
            <w:r>
              <w:rPr>
                <w:rFonts w:hint="eastAsia" w:ascii="宋体" w:hAnsi="宋体" w:eastAsia="宋体" w:cs="宋体"/>
                <w:color w:val="auto"/>
                <w:szCs w:val="21"/>
                <w:lang w:val="en-US" w:eastAsia="zh-CN"/>
              </w:rPr>
              <w:t>10.11</w:t>
            </w:r>
          </w:p>
        </w:tc>
        <w:tc>
          <w:tcPr>
            <w:tcW w:w="1140" w:type="dxa"/>
            <w:vAlign w:val="center"/>
          </w:tcPr>
          <w:p>
            <w:pPr>
              <w:widowControl/>
              <w:spacing w:line="360" w:lineRule="atLeast"/>
              <w:ind w:left="-103" w:leftChars="-49" w:right="-109" w:rightChars="-52"/>
              <w:jc w:val="center"/>
              <w:rPr>
                <w:rFonts w:hint="eastAsia" w:ascii="宋体" w:hAnsi="宋体" w:eastAsia="宋体" w:cs="宋体"/>
                <w:szCs w:val="21"/>
              </w:rPr>
            </w:pPr>
            <w:r>
              <w:rPr>
                <w:rFonts w:hint="eastAsia" w:ascii="宋体" w:hAnsi="宋体" w:eastAsia="宋体" w:cs="宋体"/>
                <w:szCs w:val="21"/>
              </w:rPr>
              <w:t>排气量</w:t>
            </w:r>
          </w:p>
        </w:tc>
        <w:tc>
          <w:tcPr>
            <w:tcW w:w="850" w:type="dxa"/>
            <w:vAlign w:val="center"/>
          </w:tcPr>
          <w:p>
            <w:pPr>
              <w:widowControl/>
              <w:spacing w:line="360" w:lineRule="atLeast"/>
              <w:ind w:left="-103" w:leftChars="-49" w:right="-111" w:rightChars="-53"/>
              <w:jc w:val="center"/>
              <w:rPr>
                <w:rFonts w:hint="eastAsia" w:ascii="宋体" w:hAnsi="宋体" w:eastAsia="宋体" w:cs="宋体"/>
                <w:szCs w:val="21"/>
              </w:rPr>
            </w:pPr>
            <w:r>
              <w:rPr>
                <w:rFonts w:hint="eastAsia" w:ascii="宋体" w:hAnsi="宋体" w:eastAsia="宋体" w:cs="宋体"/>
                <w:szCs w:val="21"/>
              </w:rPr>
              <w:t>m</w:t>
            </w:r>
            <w:r>
              <w:rPr>
                <w:rFonts w:hint="eastAsia" w:ascii="宋体" w:hAnsi="宋体" w:eastAsia="宋体" w:cs="宋体"/>
                <w:szCs w:val="21"/>
                <w:vertAlign w:val="superscript"/>
              </w:rPr>
              <w:t>3</w:t>
            </w:r>
            <w:r>
              <w:rPr>
                <w:rFonts w:hint="eastAsia" w:ascii="宋体" w:hAnsi="宋体" w:eastAsia="宋体" w:cs="宋体"/>
                <w:szCs w:val="21"/>
              </w:rPr>
              <w:t>/h</w:t>
            </w:r>
          </w:p>
        </w:tc>
        <w:tc>
          <w:tcPr>
            <w:tcW w:w="1140"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2324</w:t>
            </w:r>
          </w:p>
        </w:tc>
        <w:tc>
          <w:tcPr>
            <w:tcW w:w="109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2311</w:t>
            </w:r>
          </w:p>
        </w:tc>
        <w:tc>
          <w:tcPr>
            <w:tcW w:w="95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2254</w:t>
            </w:r>
          </w:p>
        </w:tc>
        <w:tc>
          <w:tcPr>
            <w:tcW w:w="1417" w:type="dxa"/>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2410" w:type="dxa"/>
            <w:vAlign w:val="center"/>
          </w:tcPr>
          <w:p>
            <w:pPr>
              <w:widowControl/>
              <w:spacing w:line="360" w:lineRule="atLeast"/>
              <w:ind w:left="-103" w:leftChars="-49" w:right="-111" w:rightChars="-53"/>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1276" w:type="dxa"/>
            <w:vAlign w:val="center"/>
          </w:tcPr>
          <w:p>
            <w:pPr>
              <w:pStyle w:val="102"/>
              <w:ind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371" w:type="dxa"/>
            <w:vMerge w:val="continue"/>
            <w:vAlign w:val="center"/>
          </w:tcPr>
          <w:p>
            <w:pPr>
              <w:pStyle w:val="102"/>
              <w:ind w:left="-107" w:leftChars="-51" w:right="-107" w:rightChars="-51" w:firstLine="0" w:firstLineChars="0"/>
              <w:jc w:val="center"/>
              <w:rPr>
                <w:rFonts w:hint="eastAsia" w:ascii="宋体" w:hAnsi="宋体" w:eastAsia="宋体" w:cs="宋体"/>
                <w:sz w:val="21"/>
                <w:szCs w:val="21"/>
              </w:rPr>
            </w:pPr>
          </w:p>
        </w:tc>
        <w:tc>
          <w:tcPr>
            <w:tcW w:w="1380" w:type="dxa"/>
            <w:vMerge w:val="continue"/>
            <w:vAlign w:val="center"/>
          </w:tcPr>
          <w:p>
            <w:pPr>
              <w:widowControl/>
              <w:spacing w:line="360" w:lineRule="atLeast"/>
              <w:ind w:left="-103" w:leftChars="-49" w:right="-109" w:rightChars="-52"/>
              <w:jc w:val="center"/>
              <w:rPr>
                <w:rFonts w:hint="eastAsia" w:ascii="宋体" w:hAnsi="宋体" w:eastAsia="宋体" w:cs="宋体"/>
                <w:color w:val="auto"/>
                <w:szCs w:val="21"/>
              </w:rPr>
            </w:pPr>
          </w:p>
        </w:tc>
        <w:tc>
          <w:tcPr>
            <w:tcW w:w="1140" w:type="dxa"/>
            <w:vAlign w:val="center"/>
          </w:tcPr>
          <w:p>
            <w:pPr>
              <w:spacing w:line="360" w:lineRule="atLeast"/>
              <w:ind w:left="-103" w:leftChars="-49" w:right="-109" w:rightChars="-52"/>
              <w:jc w:val="center"/>
              <w:rPr>
                <w:rFonts w:hint="eastAsia" w:ascii="宋体" w:hAnsi="宋体" w:eastAsia="宋体" w:cs="宋体"/>
                <w:szCs w:val="21"/>
              </w:rPr>
            </w:pPr>
            <w:r>
              <w:rPr>
                <w:rFonts w:hint="eastAsia" w:ascii="宋体" w:hAnsi="宋体" w:eastAsia="宋体" w:cs="宋体"/>
                <w:szCs w:val="21"/>
              </w:rPr>
              <w:t>颗粒物</w:t>
            </w:r>
          </w:p>
        </w:tc>
        <w:tc>
          <w:tcPr>
            <w:tcW w:w="850" w:type="dxa"/>
            <w:vAlign w:val="center"/>
          </w:tcPr>
          <w:p>
            <w:pPr>
              <w:widowControl/>
              <w:spacing w:line="360" w:lineRule="atLeast"/>
              <w:jc w:val="center"/>
              <w:rPr>
                <w:rFonts w:hint="eastAsia" w:ascii="宋体" w:hAnsi="宋体" w:eastAsia="宋体" w:cs="宋体"/>
                <w:szCs w:val="21"/>
              </w:rPr>
            </w:pPr>
            <w:r>
              <w:rPr>
                <w:rFonts w:hint="eastAsia" w:ascii="宋体" w:hAnsi="宋体" w:eastAsia="宋体" w:cs="宋体"/>
                <w:szCs w:val="21"/>
              </w:rPr>
              <w:t>mg/m</w:t>
            </w:r>
            <w:r>
              <w:rPr>
                <w:rFonts w:hint="eastAsia" w:ascii="宋体" w:hAnsi="宋体" w:eastAsia="宋体" w:cs="宋体"/>
                <w:szCs w:val="21"/>
                <w:vertAlign w:val="superscript"/>
              </w:rPr>
              <w:t>3</w:t>
            </w:r>
          </w:p>
        </w:tc>
        <w:tc>
          <w:tcPr>
            <w:tcW w:w="1140"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97.6</w:t>
            </w:r>
          </w:p>
        </w:tc>
        <w:tc>
          <w:tcPr>
            <w:tcW w:w="109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96.0</w:t>
            </w:r>
          </w:p>
        </w:tc>
        <w:tc>
          <w:tcPr>
            <w:tcW w:w="95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93.4</w:t>
            </w:r>
          </w:p>
        </w:tc>
        <w:tc>
          <w:tcPr>
            <w:tcW w:w="1417" w:type="dxa"/>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2410" w:type="dxa"/>
            <w:vAlign w:val="center"/>
          </w:tcPr>
          <w:p>
            <w:pPr>
              <w:widowControl/>
              <w:spacing w:line="360" w:lineRule="atLeast"/>
              <w:ind w:left="-103" w:leftChars="-49" w:right="-111" w:rightChars="-53"/>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1276" w:type="dxa"/>
            <w:vAlign w:val="center"/>
          </w:tcPr>
          <w:p>
            <w:pPr>
              <w:pStyle w:val="102"/>
              <w:ind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371" w:type="dxa"/>
            <w:vMerge w:val="restart"/>
            <w:vAlign w:val="center"/>
          </w:tcPr>
          <w:p>
            <w:pPr>
              <w:pStyle w:val="102"/>
              <w:keepNext w:val="0"/>
              <w:keepLines w:val="0"/>
              <w:pageBreakBefore w:val="0"/>
              <w:widowControl w:val="0"/>
              <w:kinsoku/>
              <w:wordWrap/>
              <w:overflowPunct/>
              <w:topLinePunct w:val="0"/>
              <w:autoSpaceDE/>
              <w:autoSpaceDN/>
              <w:bidi w:val="0"/>
              <w:adjustRightInd w:val="0"/>
              <w:snapToGrid/>
              <w:ind w:left="0" w:leftChars="0" w:right="-2" w:rightChars="0" w:firstLine="0" w:firstLineChars="0"/>
              <w:jc w:val="center"/>
              <w:textAlignment w:val="baseline"/>
              <w:outlineLvl w:val="9"/>
              <w:rPr>
                <w:rFonts w:hint="eastAsia" w:ascii="宋体" w:hAnsi="宋体" w:eastAsia="宋体" w:cs="宋体"/>
                <w:sz w:val="21"/>
                <w:szCs w:val="21"/>
              </w:rPr>
            </w:pPr>
            <w:r>
              <w:rPr>
                <w:rFonts w:hint="eastAsia" w:ascii="宋体" w:hAnsi="宋体" w:cs="宋体"/>
                <w:kern w:val="2"/>
                <w:sz w:val="21"/>
                <w:szCs w:val="21"/>
                <w:lang w:val="en-US" w:eastAsia="zh-CN" w:bidi="ar-SA"/>
              </w:rPr>
              <w:t>筛分</w:t>
            </w:r>
            <w:r>
              <w:rPr>
                <w:rFonts w:hint="eastAsia" w:ascii="宋体" w:hAnsi="宋体" w:eastAsia="宋体" w:cs="宋体"/>
                <w:kern w:val="2"/>
                <w:sz w:val="21"/>
                <w:szCs w:val="21"/>
                <w:lang w:val="en-US" w:eastAsia="zh-CN" w:bidi="ar-SA"/>
              </w:rPr>
              <w:t>工序废气处理设施出口排气筒上</w:t>
            </w:r>
            <w:r>
              <w:rPr>
                <w:rFonts w:hint="eastAsia" w:ascii="宋体" w:hAnsi="宋体" w:eastAsia="宋体" w:cs="宋体"/>
                <w:szCs w:val="21"/>
                <w:lang w:eastAsia="zh-CN"/>
              </w:rPr>
              <w:t>◎</w:t>
            </w:r>
          </w:p>
        </w:tc>
        <w:tc>
          <w:tcPr>
            <w:tcW w:w="1380" w:type="dxa"/>
            <w:vMerge w:val="restart"/>
            <w:vAlign w:val="center"/>
          </w:tcPr>
          <w:p>
            <w:pPr>
              <w:widowControl/>
              <w:spacing w:line="360" w:lineRule="atLeast"/>
              <w:ind w:left="-103" w:leftChars="-49" w:right="-109" w:rightChars="-52"/>
              <w:jc w:val="center"/>
              <w:rPr>
                <w:rFonts w:hint="eastAsia" w:ascii="宋体" w:hAnsi="宋体" w:eastAsia="宋体" w:cs="宋体"/>
                <w:color w:val="auto"/>
                <w:szCs w:val="21"/>
              </w:rPr>
            </w:pPr>
            <w:r>
              <w:rPr>
                <w:rFonts w:hint="eastAsia" w:ascii="宋体" w:hAnsi="宋体" w:eastAsia="宋体" w:cs="宋体"/>
                <w:color w:val="auto"/>
                <w:szCs w:val="21"/>
              </w:rPr>
              <w:t>2018.</w:t>
            </w:r>
            <w:r>
              <w:rPr>
                <w:rFonts w:hint="eastAsia" w:ascii="宋体" w:hAnsi="宋体" w:eastAsia="宋体" w:cs="宋体"/>
                <w:color w:val="auto"/>
                <w:szCs w:val="21"/>
                <w:lang w:val="en-US" w:eastAsia="zh-CN"/>
              </w:rPr>
              <w:t>10.11</w:t>
            </w:r>
          </w:p>
        </w:tc>
        <w:tc>
          <w:tcPr>
            <w:tcW w:w="1140" w:type="dxa"/>
            <w:vAlign w:val="center"/>
          </w:tcPr>
          <w:p>
            <w:pPr>
              <w:widowControl/>
              <w:spacing w:line="360" w:lineRule="atLeast"/>
              <w:ind w:left="-103" w:leftChars="-49" w:right="-109" w:rightChars="-52"/>
              <w:jc w:val="center"/>
              <w:rPr>
                <w:rFonts w:hint="eastAsia" w:ascii="宋体" w:hAnsi="宋体" w:eastAsia="宋体" w:cs="宋体"/>
                <w:szCs w:val="21"/>
              </w:rPr>
            </w:pPr>
            <w:r>
              <w:rPr>
                <w:rFonts w:hint="eastAsia" w:ascii="宋体" w:hAnsi="宋体" w:eastAsia="宋体" w:cs="宋体"/>
                <w:szCs w:val="21"/>
              </w:rPr>
              <w:t>排气量</w:t>
            </w:r>
          </w:p>
        </w:tc>
        <w:tc>
          <w:tcPr>
            <w:tcW w:w="850" w:type="dxa"/>
            <w:vAlign w:val="center"/>
          </w:tcPr>
          <w:p>
            <w:pPr>
              <w:widowControl/>
              <w:spacing w:line="360" w:lineRule="atLeast"/>
              <w:ind w:left="-103" w:leftChars="-49" w:right="-111" w:rightChars="-53"/>
              <w:jc w:val="center"/>
              <w:rPr>
                <w:rFonts w:hint="eastAsia" w:ascii="宋体" w:hAnsi="宋体" w:eastAsia="宋体" w:cs="宋体"/>
                <w:szCs w:val="21"/>
              </w:rPr>
            </w:pPr>
            <w:r>
              <w:rPr>
                <w:rFonts w:hint="eastAsia" w:ascii="宋体" w:hAnsi="宋体" w:eastAsia="宋体" w:cs="宋体"/>
                <w:szCs w:val="21"/>
              </w:rPr>
              <w:t>m</w:t>
            </w:r>
            <w:r>
              <w:rPr>
                <w:rFonts w:hint="eastAsia" w:ascii="宋体" w:hAnsi="宋体" w:eastAsia="宋体" w:cs="宋体"/>
                <w:szCs w:val="21"/>
                <w:vertAlign w:val="superscript"/>
              </w:rPr>
              <w:t>3</w:t>
            </w:r>
            <w:r>
              <w:rPr>
                <w:rFonts w:hint="eastAsia" w:ascii="宋体" w:hAnsi="宋体" w:eastAsia="宋体" w:cs="宋体"/>
                <w:szCs w:val="21"/>
              </w:rPr>
              <w:t>/h</w:t>
            </w:r>
          </w:p>
        </w:tc>
        <w:tc>
          <w:tcPr>
            <w:tcW w:w="1140"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2511</w:t>
            </w:r>
          </w:p>
        </w:tc>
        <w:tc>
          <w:tcPr>
            <w:tcW w:w="109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2528</w:t>
            </w:r>
          </w:p>
        </w:tc>
        <w:tc>
          <w:tcPr>
            <w:tcW w:w="95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2523</w:t>
            </w:r>
          </w:p>
        </w:tc>
        <w:tc>
          <w:tcPr>
            <w:tcW w:w="1417" w:type="dxa"/>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2410" w:type="dxa"/>
            <w:vAlign w:val="center"/>
          </w:tcPr>
          <w:p>
            <w:pPr>
              <w:widowControl/>
              <w:spacing w:line="360" w:lineRule="atLeast"/>
              <w:ind w:left="-103" w:leftChars="-49" w:right="-111" w:rightChars="-53"/>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1276" w:type="dxa"/>
            <w:vAlign w:val="center"/>
          </w:tcPr>
          <w:p>
            <w:pPr>
              <w:pStyle w:val="102"/>
              <w:ind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371" w:type="dxa"/>
            <w:vMerge w:val="continue"/>
            <w:vAlign w:val="center"/>
          </w:tcPr>
          <w:p>
            <w:pPr>
              <w:pStyle w:val="102"/>
              <w:ind w:left="-107" w:leftChars="-51" w:right="-107" w:rightChars="-51" w:firstLine="0" w:firstLineChars="0"/>
              <w:jc w:val="center"/>
              <w:rPr>
                <w:rFonts w:hint="eastAsia" w:ascii="宋体" w:hAnsi="宋体" w:eastAsia="宋体" w:cs="宋体"/>
                <w:sz w:val="21"/>
                <w:szCs w:val="21"/>
              </w:rPr>
            </w:pPr>
          </w:p>
        </w:tc>
        <w:tc>
          <w:tcPr>
            <w:tcW w:w="1380" w:type="dxa"/>
            <w:vMerge w:val="continue"/>
            <w:vAlign w:val="center"/>
          </w:tcPr>
          <w:p>
            <w:pPr>
              <w:widowControl/>
              <w:spacing w:line="360" w:lineRule="atLeast"/>
              <w:ind w:left="-103" w:leftChars="-49" w:right="-109" w:rightChars="-52"/>
              <w:jc w:val="center"/>
              <w:rPr>
                <w:rFonts w:hint="eastAsia" w:ascii="宋体" w:hAnsi="宋体" w:eastAsia="宋体" w:cs="宋体"/>
                <w:color w:val="FF0000"/>
                <w:szCs w:val="21"/>
              </w:rPr>
            </w:pPr>
          </w:p>
        </w:tc>
        <w:tc>
          <w:tcPr>
            <w:tcW w:w="1140" w:type="dxa"/>
            <w:vAlign w:val="center"/>
          </w:tcPr>
          <w:p>
            <w:pPr>
              <w:spacing w:line="360" w:lineRule="atLeast"/>
              <w:ind w:left="-103" w:leftChars="-49" w:right="-109" w:rightChars="-52"/>
              <w:jc w:val="center"/>
              <w:rPr>
                <w:rFonts w:hint="eastAsia" w:ascii="宋体" w:hAnsi="宋体" w:eastAsia="宋体" w:cs="宋体"/>
                <w:szCs w:val="21"/>
              </w:rPr>
            </w:pPr>
            <w:r>
              <w:rPr>
                <w:rFonts w:hint="eastAsia" w:ascii="宋体" w:hAnsi="宋体" w:eastAsia="宋体" w:cs="宋体"/>
                <w:szCs w:val="21"/>
              </w:rPr>
              <w:t>颗粒物</w:t>
            </w:r>
          </w:p>
        </w:tc>
        <w:tc>
          <w:tcPr>
            <w:tcW w:w="850" w:type="dxa"/>
            <w:vAlign w:val="center"/>
          </w:tcPr>
          <w:p>
            <w:pPr>
              <w:widowControl/>
              <w:spacing w:line="360" w:lineRule="atLeast"/>
              <w:ind w:left="-103" w:leftChars="-49" w:right="-111" w:rightChars="-53"/>
              <w:jc w:val="center"/>
              <w:rPr>
                <w:rFonts w:hint="eastAsia" w:ascii="宋体" w:hAnsi="宋体" w:eastAsia="宋体" w:cs="宋体"/>
                <w:szCs w:val="21"/>
              </w:rPr>
            </w:pPr>
            <w:r>
              <w:rPr>
                <w:rFonts w:hint="eastAsia" w:ascii="宋体" w:hAnsi="宋体" w:eastAsia="宋体" w:cs="宋体"/>
                <w:szCs w:val="21"/>
              </w:rPr>
              <w:t>mg/m</w:t>
            </w:r>
            <w:r>
              <w:rPr>
                <w:rFonts w:hint="eastAsia" w:ascii="宋体" w:hAnsi="宋体" w:eastAsia="宋体" w:cs="宋体"/>
                <w:szCs w:val="21"/>
                <w:vertAlign w:val="superscript"/>
              </w:rPr>
              <w:t>3</w:t>
            </w:r>
          </w:p>
        </w:tc>
        <w:tc>
          <w:tcPr>
            <w:tcW w:w="1140"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5.6</w:t>
            </w:r>
          </w:p>
        </w:tc>
        <w:tc>
          <w:tcPr>
            <w:tcW w:w="109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4.7</w:t>
            </w:r>
          </w:p>
        </w:tc>
        <w:tc>
          <w:tcPr>
            <w:tcW w:w="95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5.0</w:t>
            </w:r>
          </w:p>
        </w:tc>
        <w:tc>
          <w:tcPr>
            <w:tcW w:w="1417" w:type="dxa"/>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94%</w:t>
            </w:r>
          </w:p>
        </w:tc>
        <w:tc>
          <w:tcPr>
            <w:tcW w:w="2410" w:type="dxa"/>
            <w:vAlign w:val="center"/>
          </w:tcPr>
          <w:p>
            <w:pPr>
              <w:widowControl/>
              <w:spacing w:line="360" w:lineRule="atLeast"/>
              <w:ind w:left="-103" w:leftChars="-49" w:right="-111" w:rightChars="-53"/>
              <w:jc w:val="center"/>
              <w:rPr>
                <w:rFonts w:hint="eastAsia" w:ascii="宋体" w:hAnsi="宋体" w:eastAsia="宋体" w:cs="宋体"/>
                <w:szCs w:val="21"/>
              </w:rPr>
            </w:pPr>
            <w:r>
              <w:rPr>
                <w:rFonts w:hint="eastAsia" w:ascii="宋体" w:hAnsi="宋体" w:eastAsia="宋体" w:cs="宋体"/>
                <w:szCs w:val="21"/>
              </w:rPr>
              <w:t>≤</w:t>
            </w:r>
            <w:r>
              <w:rPr>
                <w:rFonts w:hint="eastAsia" w:ascii="宋体" w:hAnsi="宋体" w:eastAsia="宋体" w:cs="宋体"/>
                <w:szCs w:val="21"/>
                <w:lang w:val="en-US" w:eastAsia="zh-CN"/>
              </w:rPr>
              <w:t>10</w:t>
            </w:r>
          </w:p>
        </w:tc>
        <w:tc>
          <w:tcPr>
            <w:tcW w:w="1276" w:type="dxa"/>
            <w:vAlign w:val="center"/>
          </w:tcPr>
          <w:p>
            <w:pPr>
              <w:pStyle w:val="102"/>
              <w:ind w:firstLine="0" w:firstLineChars="0"/>
              <w:jc w:val="center"/>
              <w:rPr>
                <w:rFonts w:hint="eastAsia" w:ascii="宋体" w:hAnsi="宋体" w:eastAsia="宋体" w:cs="宋体"/>
                <w:sz w:val="21"/>
                <w:szCs w:val="21"/>
              </w:rPr>
            </w:pPr>
            <w:r>
              <w:rPr>
                <w:rFonts w:hint="eastAsia" w:ascii="宋体" w:hAnsi="宋体" w:eastAsia="宋体" w:cs="宋体"/>
                <w:sz w:val="21"/>
                <w:szCs w:val="21"/>
              </w:rPr>
              <w:t>达标</w:t>
            </w:r>
          </w:p>
        </w:tc>
      </w:tr>
    </w:tbl>
    <w:p>
      <w:pPr>
        <w:jc w:val="center"/>
        <w:rPr>
          <w:rFonts w:hint="eastAsia" w:ascii="宋体" w:hAnsi="宋体" w:eastAsia="宋体"/>
          <w:b/>
          <w:sz w:val="24"/>
          <w:szCs w:val="24"/>
          <w:lang w:eastAsia="zh-CN"/>
        </w:rPr>
      </w:pPr>
    </w:p>
    <w:p>
      <w:pPr>
        <w:jc w:val="both"/>
        <w:rPr>
          <w:rFonts w:hint="eastAsia" w:ascii="宋体" w:hAnsi="宋体" w:eastAsia="宋体"/>
          <w:b/>
          <w:sz w:val="24"/>
          <w:szCs w:val="24"/>
          <w:lang w:eastAsia="zh-CN"/>
        </w:rPr>
      </w:pPr>
    </w:p>
    <w:p>
      <w:pPr>
        <w:jc w:val="center"/>
        <w:rPr>
          <w:rFonts w:hint="eastAsia" w:ascii="宋体" w:hAnsi="宋体" w:eastAsia="宋体"/>
          <w:b/>
          <w:sz w:val="24"/>
          <w:szCs w:val="24"/>
          <w:lang w:eastAsia="zh-CN"/>
        </w:rPr>
      </w:pPr>
    </w:p>
    <w:p>
      <w:pPr>
        <w:jc w:val="center"/>
        <w:rPr>
          <w:rFonts w:ascii="宋体" w:hAnsi="宋体" w:eastAsia="宋体"/>
          <w:b/>
          <w:sz w:val="24"/>
          <w:szCs w:val="24"/>
        </w:rPr>
      </w:pPr>
      <w:r>
        <w:rPr>
          <w:rFonts w:hint="eastAsia" w:ascii="宋体" w:hAnsi="宋体" w:eastAsia="宋体"/>
          <w:b/>
          <w:sz w:val="24"/>
          <w:szCs w:val="24"/>
          <w:lang w:eastAsia="zh-CN"/>
        </w:rPr>
        <w:t>续</w:t>
      </w:r>
      <w:r>
        <w:rPr>
          <w:rFonts w:hint="eastAsia" w:ascii="宋体" w:hAnsi="宋体" w:eastAsia="宋体"/>
          <w:b/>
          <w:sz w:val="24"/>
          <w:szCs w:val="24"/>
        </w:rPr>
        <w:t>表7-1  有组织废气检测结果（</w:t>
      </w:r>
      <w:r>
        <w:rPr>
          <w:rFonts w:hint="eastAsia" w:ascii="宋体" w:hAnsi="宋体" w:eastAsia="宋体"/>
          <w:b/>
          <w:sz w:val="24"/>
          <w:szCs w:val="24"/>
          <w:lang w:val="en-US" w:eastAsia="zh-CN"/>
        </w:rPr>
        <w:t>3</w:t>
      </w:r>
      <w:r>
        <w:rPr>
          <w:rFonts w:hint="eastAsia" w:ascii="宋体" w:hAnsi="宋体" w:eastAsia="宋体"/>
          <w:b/>
          <w:sz w:val="24"/>
          <w:szCs w:val="24"/>
        </w:rPr>
        <w:t>）</w:t>
      </w:r>
    </w:p>
    <w:tbl>
      <w:tblPr>
        <w:tblStyle w:val="36"/>
        <w:tblW w:w="1403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1"/>
        <w:gridCol w:w="1380"/>
        <w:gridCol w:w="1140"/>
        <w:gridCol w:w="850"/>
        <w:gridCol w:w="1140"/>
        <w:gridCol w:w="1095"/>
        <w:gridCol w:w="955"/>
        <w:gridCol w:w="1417"/>
        <w:gridCol w:w="241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680" w:hRule="atLeast"/>
        </w:trPr>
        <w:tc>
          <w:tcPr>
            <w:tcW w:w="2371" w:type="dxa"/>
            <w:vMerge w:val="restart"/>
            <w:vAlign w:val="center"/>
          </w:tcPr>
          <w:p>
            <w:pPr>
              <w:pStyle w:val="102"/>
              <w:ind w:left="-107" w:leftChars="-51" w:right="-107" w:rightChars="-51" w:firstLine="0" w:firstLineChars="0"/>
              <w:jc w:val="center"/>
              <w:rPr>
                <w:rFonts w:ascii="宋体" w:hAnsi="宋体"/>
                <w:b/>
                <w:sz w:val="21"/>
                <w:szCs w:val="21"/>
              </w:rPr>
            </w:pPr>
            <w:r>
              <w:rPr>
                <w:rFonts w:ascii="宋体" w:hAnsi="宋体"/>
                <w:b/>
                <w:sz w:val="21"/>
                <w:szCs w:val="21"/>
              </w:rPr>
              <w:t>检测</w:t>
            </w:r>
            <w:r>
              <w:rPr>
                <w:rFonts w:hint="eastAsia" w:ascii="宋体" w:hAnsi="宋体"/>
                <w:b/>
                <w:sz w:val="21"/>
                <w:szCs w:val="21"/>
              </w:rPr>
              <w:t>位置</w:t>
            </w:r>
          </w:p>
        </w:tc>
        <w:tc>
          <w:tcPr>
            <w:tcW w:w="1380" w:type="dxa"/>
            <w:vMerge w:val="restart"/>
            <w:vAlign w:val="center"/>
          </w:tcPr>
          <w:p>
            <w:pPr>
              <w:pStyle w:val="102"/>
              <w:ind w:firstLine="0" w:firstLineChars="0"/>
              <w:jc w:val="center"/>
              <w:rPr>
                <w:rFonts w:ascii="宋体" w:hAnsi="宋体"/>
                <w:b/>
                <w:sz w:val="21"/>
                <w:szCs w:val="21"/>
              </w:rPr>
            </w:pPr>
            <w:r>
              <w:rPr>
                <w:rFonts w:hint="eastAsia" w:ascii="宋体" w:hAnsi="宋体"/>
                <w:b/>
                <w:sz w:val="21"/>
                <w:szCs w:val="21"/>
              </w:rPr>
              <w:t>检测时间</w:t>
            </w:r>
          </w:p>
        </w:tc>
        <w:tc>
          <w:tcPr>
            <w:tcW w:w="1140" w:type="dxa"/>
            <w:vMerge w:val="restart"/>
            <w:vAlign w:val="center"/>
          </w:tcPr>
          <w:p>
            <w:pPr>
              <w:pStyle w:val="102"/>
              <w:ind w:firstLine="0" w:firstLineChars="0"/>
              <w:jc w:val="center"/>
              <w:rPr>
                <w:rFonts w:ascii="宋体" w:hAnsi="宋体"/>
                <w:b/>
                <w:sz w:val="21"/>
                <w:szCs w:val="21"/>
              </w:rPr>
            </w:pPr>
            <w:r>
              <w:rPr>
                <w:rFonts w:ascii="宋体" w:hAnsi="宋体"/>
                <w:b/>
                <w:sz w:val="21"/>
                <w:szCs w:val="21"/>
              </w:rPr>
              <w:t>检测</w:t>
            </w:r>
          </w:p>
          <w:p>
            <w:pPr>
              <w:pStyle w:val="102"/>
              <w:ind w:firstLine="0" w:firstLineChars="0"/>
              <w:jc w:val="center"/>
              <w:rPr>
                <w:rFonts w:ascii="宋体" w:hAnsi="宋体"/>
                <w:b/>
                <w:sz w:val="21"/>
                <w:szCs w:val="21"/>
              </w:rPr>
            </w:pPr>
            <w:r>
              <w:rPr>
                <w:rFonts w:ascii="宋体" w:hAnsi="宋体"/>
                <w:b/>
                <w:sz w:val="21"/>
                <w:szCs w:val="21"/>
              </w:rPr>
              <w:t>项目</w:t>
            </w:r>
          </w:p>
        </w:tc>
        <w:tc>
          <w:tcPr>
            <w:tcW w:w="850" w:type="dxa"/>
            <w:vMerge w:val="restart"/>
            <w:vAlign w:val="center"/>
          </w:tcPr>
          <w:p>
            <w:pPr>
              <w:pStyle w:val="102"/>
              <w:ind w:firstLine="0" w:firstLineChars="0"/>
              <w:jc w:val="center"/>
              <w:rPr>
                <w:rFonts w:ascii="宋体" w:hAnsi="宋体"/>
                <w:b/>
                <w:sz w:val="21"/>
                <w:szCs w:val="21"/>
              </w:rPr>
            </w:pPr>
            <w:r>
              <w:rPr>
                <w:rFonts w:ascii="宋体" w:hAnsi="宋体"/>
                <w:b/>
                <w:sz w:val="21"/>
                <w:szCs w:val="21"/>
              </w:rPr>
              <w:t>单位</w:t>
            </w:r>
          </w:p>
        </w:tc>
        <w:tc>
          <w:tcPr>
            <w:tcW w:w="4607" w:type="dxa"/>
            <w:gridSpan w:val="4"/>
            <w:vAlign w:val="center"/>
          </w:tcPr>
          <w:p>
            <w:pPr>
              <w:pStyle w:val="102"/>
              <w:ind w:firstLine="0" w:firstLineChars="0"/>
              <w:jc w:val="center"/>
              <w:rPr>
                <w:rFonts w:ascii="宋体" w:hAnsi="宋体"/>
                <w:b/>
                <w:sz w:val="21"/>
                <w:szCs w:val="21"/>
              </w:rPr>
            </w:pPr>
            <w:r>
              <w:rPr>
                <w:rFonts w:ascii="宋体" w:hAnsi="宋体"/>
                <w:b/>
                <w:sz w:val="21"/>
                <w:szCs w:val="21"/>
              </w:rPr>
              <w:t>检测结果</w:t>
            </w:r>
          </w:p>
        </w:tc>
        <w:tc>
          <w:tcPr>
            <w:tcW w:w="2410" w:type="dxa"/>
            <w:vAlign w:val="center"/>
          </w:tcPr>
          <w:p>
            <w:pPr>
              <w:pStyle w:val="102"/>
              <w:ind w:left="-107" w:leftChars="-51" w:right="-107" w:rightChars="-51" w:firstLine="0" w:firstLineChars="0"/>
              <w:jc w:val="center"/>
              <w:rPr>
                <w:rFonts w:ascii="宋体" w:hAnsi="宋体"/>
                <w:b/>
                <w:sz w:val="21"/>
                <w:szCs w:val="21"/>
              </w:rPr>
            </w:pPr>
            <w:r>
              <w:rPr>
                <w:rFonts w:hint="eastAsia" w:ascii="宋体" w:hAnsi="宋体"/>
                <w:b/>
                <w:sz w:val="21"/>
                <w:szCs w:val="21"/>
              </w:rPr>
              <w:t>执行标准及标准值</w:t>
            </w:r>
          </w:p>
        </w:tc>
        <w:tc>
          <w:tcPr>
            <w:tcW w:w="1276" w:type="dxa"/>
            <w:vMerge w:val="restart"/>
            <w:vAlign w:val="center"/>
          </w:tcPr>
          <w:p>
            <w:pPr>
              <w:pStyle w:val="102"/>
              <w:ind w:firstLine="0" w:firstLineChars="0"/>
              <w:jc w:val="center"/>
              <w:rPr>
                <w:rFonts w:ascii="宋体" w:hAnsi="宋体"/>
                <w:b/>
                <w:sz w:val="21"/>
                <w:szCs w:val="21"/>
              </w:rPr>
            </w:pPr>
            <w:r>
              <w:rPr>
                <w:rFonts w:ascii="宋体" w:hAnsi="宋体"/>
                <w:b/>
                <w:sz w:val="21"/>
                <w:szCs w:val="21"/>
              </w:rPr>
              <w:t>达标</w:t>
            </w:r>
          </w:p>
          <w:p>
            <w:pPr>
              <w:pStyle w:val="102"/>
              <w:ind w:firstLine="0" w:firstLineChars="0"/>
              <w:jc w:val="center"/>
              <w:rPr>
                <w:rFonts w:ascii="宋体" w:hAnsi="宋体"/>
                <w:b/>
                <w:sz w:val="21"/>
                <w:szCs w:val="21"/>
              </w:rPr>
            </w:pPr>
            <w:r>
              <w:rPr>
                <w:rFonts w:ascii="宋体" w:hAnsi="宋体"/>
                <w:b/>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371" w:type="dxa"/>
            <w:vMerge w:val="continue"/>
            <w:vAlign w:val="center"/>
          </w:tcPr>
          <w:p>
            <w:pPr>
              <w:pStyle w:val="102"/>
              <w:ind w:left="-107" w:leftChars="-51" w:right="-107" w:rightChars="-51" w:firstLine="0" w:firstLineChars="0"/>
              <w:jc w:val="center"/>
              <w:rPr>
                <w:rFonts w:ascii="宋体" w:hAnsi="宋体"/>
                <w:sz w:val="21"/>
                <w:szCs w:val="21"/>
              </w:rPr>
            </w:pPr>
          </w:p>
        </w:tc>
        <w:tc>
          <w:tcPr>
            <w:tcW w:w="1380" w:type="dxa"/>
            <w:vMerge w:val="continue"/>
          </w:tcPr>
          <w:p>
            <w:pPr>
              <w:pStyle w:val="102"/>
              <w:ind w:firstLine="0" w:firstLineChars="0"/>
              <w:jc w:val="center"/>
              <w:rPr>
                <w:rFonts w:ascii="宋体" w:hAnsi="宋体"/>
                <w:sz w:val="21"/>
                <w:szCs w:val="21"/>
              </w:rPr>
            </w:pPr>
          </w:p>
        </w:tc>
        <w:tc>
          <w:tcPr>
            <w:tcW w:w="1140" w:type="dxa"/>
            <w:vMerge w:val="continue"/>
            <w:vAlign w:val="center"/>
          </w:tcPr>
          <w:p>
            <w:pPr>
              <w:pStyle w:val="102"/>
              <w:ind w:firstLine="0" w:firstLineChars="0"/>
              <w:jc w:val="center"/>
              <w:rPr>
                <w:rFonts w:ascii="宋体" w:hAnsi="宋体"/>
                <w:sz w:val="21"/>
                <w:szCs w:val="21"/>
              </w:rPr>
            </w:pPr>
          </w:p>
        </w:tc>
        <w:tc>
          <w:tcPr>
            <w:tcW w:w="850" w:type="dxa"/>
            <w:vMerge w:val="continue"/>
            <w:vAlign w:val="center"/>
          </w:tcPr>
          <w:p>
            <w:pPr>
              <w:pStyle w:val="102"/>
              <w:ind w:firstLine="0" w:firstLineChars="0"/>
              <w:jc w:val="center"/>
              <w:rPr>
                <w:rFonts w:ascii="宋体" w:hAnsi="宋体"/>
                <w:sz w:val="21"/>
                <w:szCs w:val="21"/>
              </w:rPr>
            </w:pPr>
          </w:p>
        </w:tc>
        <w:tc>
          <w:tcPr>
            <w:tcW w:w="1140" w:type="dxa"/>
            <w:vAlign w:val="center"/>
          </w:tcPr>
          <w:p>
            <w:pPr>
              <w:pStyle w:val="102"/>
              <w:ind w:left="-122" w:leftChars="-58" w:right="-101" w:rightChars="-48" w:firstLine="0" w:firstLineChars="0"/>
              <w:jc w:val="center"/>
              <w:rPr>
                <w:rFonts w:ascii="宋体" w:hAnsi="宋体"/>
                <w:sz w:val="21"/>
                <w:szCs w:val="21"/>
              </w:rPr>
            </w:pPr>
            <w:r>
              <w:rPr>
                <w:rFonts w:ascii="宋体" w:hAnsi="宋体"/>
                <w:sz w:val="21"/>
                <w:szCs w:val="21"/>
              </w:rPr>
              <w:t>1</w:t>
            </w:r>
          </w:p>
        </w:tc>
        <w:tc>
          <w:tcPr>
            <w:tcW w:w="1095" w:type="dxa"/>
            <w:vAlign w:val="center"/>
          </w:tcPr>
          <w:p>
            <w:pPr>
              <w:pStyle w:val="102"/>
              <w:ind w:left="-122" w:leftChars="-58" w:right="-101" w:rightChars="-48" w:firstLine="0" w:firstLineChars="0"/>
              <w:jc w:val="center"/>
              <w:rPr>
                <w:rFonts w:ascii="宋体" w:hAnsi="宋体"/>
                <w:sz w:val="21"/>
                <w:szCs w:val="21"/>
              </w:rPr>
            </w:pPr>
            <w:r>
              <w:rPr>
                <w:rFonts w:ascii="宋体" w:hAnsi="宋体"/>
                <w:sz w:val="21"/>
                <w:szCs w:val="21"/>
              </w:rPr>
              <w:t>2</w:t>
            </w:r>
          </w:p>
        </w:tc>
        <w:tc>
          <w:tcPr>
            <w:tcW w:w="955" w:type="dxa"/>
            <w:vAlign w:val="center"/>
          </w:tcPr>
          <w:p>
            <w:pPr>
              <w:pStyle w:val="102"/>
              <w:ind w:left="-122" w:leftChars="-58" w:right="-101" w:rightChars="-48" w:firstLine="0" w:firstLineChars="0"/>
              <w:jc w:val="center"/>
              <w:rPr>
                <w:rFonts w:ascii="宋体" w:hAnsi="宋体"/>
                <w:sz w:val="21"/>
                <w:szCs w:val="21"/>
              </w:rPr>
            </w:pPr>
            <w:r>
              <w:rPr>
                <w:rFonts w:ascii="宋体" w:hAnsi="宋体"/>
                <w:sz w:val="21"/>
                <w:szCs w:val="21"/>
              </w:rPr>
              <w:t>3</w:t>
            </w:r>
          </w:p>
        </w:tc>
        <w:tc>
          <w:tcPr>
            <w:tcW w:w="1417" w:type="dxa"/>
            <w:vAlign w:val="center"/>
          </w:tcPr>
          <w:p>
            <w:pPr>
              <w:pStyle w:val="102"/>
              <w:ind w:right="-101" w:rightChars="-48" w:firstLine="0" w:firstLineChars="0"/>
              <w:jc w:val="center"/>
              <w:rPr>
                <w:rFonts w:ascii="宋体" w:hAnsi="宋体"/>
                <w:sz w:val="21"/>
                <w:szCs w:val="21"/>
              </w:rPr>
            </w:pPr>
            <w:r>
              <w:rPr>
                <w:rFonts w:hint="eastAsia" w:ascii="宋体" w:hAnsi="宋体"/>
                <w:sz w:val="21"/>
                <w:szCs w:val="21"/>
              </w:rPr>
              <w:t>去除效率（%）</w:t>
            </w:r>
          </w:p>
        </w:tc>
        <w:tc>
          <w:tcPr>
            <w:tcW w:w="2410" w:type="dxa"/>
            <w:vMerge w:val="restart"/>
            <w:vAlign w:val="center"/>
          </w:tcPr>
          <w:p>
            <w:pPr>
              <w:pStyle w:val="102"/>
              <w:ind w:firstLine="0" w:firstLineChars="0"/>
              <w:jc w:val="center"/>
              <w:rPr>
                <w:rFonts w:hint="eastAsia" w:ascii="宋体" w:hAnsi="宋体" w:eastAsia="宋体"/>
                <w:sz w:val="21"/>
                <w:szCs w:val="21"/>
                <w:lang w:val="en-US" w:eastAsia="zh-CN"/>
              </w:rPr>
            </w:pPr>
            <w:r>
              <w:rPr>
                <w:rFonts w:hint="eastAsia" w:ascii="宋体" w:hAnsi="宋体"/>
                <w:sz w:val="21"/>
                <w:szCs w:val="21"/>
              </w:rPr>
              <w:t>GB</w:t>
            </w:r>
            <w:r>
              <w:rPr>
                <w:rFonts w:hint="eastAsia" w:ascii="宋体" w:hAnsi="宋体"/>
                <w:sz w:val="21"/>
                <w:szCs w:val="21"/>
                <w:lang w:val="en-US" w:eastAsia="zh-CN"/>
              </w:rPr>
              <w:t>28661-2012表6大气污染物特别排放限值</w:t>
            </w:r>
          </w:p>
        </w:tc>
        <w:tc>
          <w:tcPr>
            <w:tcW w:w="1276" w:type="dxa"/>
            <w:vMerge w:val="continue"/>
            <w:vAlign w:val="center"/>
          </w:tcPr>
          <w:p>
            <w:pPr>
              <w:pStyle w:val="102"/>
              <w:ind w:firstLine="0" w:firstLineChars="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371" w:type="dxa"/>
            <w:vMerge w:val="restart"/>
            <w:vAlign w:val="center"/>
          </w:tcPr>
          <w:p>
            <w:pPr>
              <w:jc w:val="center"/>
              <w:rPr>
                <w:rFonts w:hint="eastAsia" w:ascii="宋体" w:hAnsi="宋体" w:eastAsia="宋体" w:cs="宋体"/>
                <w:szCs w:val="21"/>
              </w:rPr>
            </w:pPr>
            <w:r>
              <w:rPr>
                <w:rFonts w:hint="eastAsia" w:ascii="宋体" w:hAnsi="宋体" w:eastAsia="宋体" w:cs="宋体"/>
                <w:szCs w:val="21"/>
                <w:lang w:eastAsia="zh-CN"/>
              </w:rPr>
              <w:t>粗破给料工序废气处理设施进口◎</w:t>
            </w:r>
          </w:p>
        </w:tc>
        <w:tc>
          <w:tcPr>
            <w:tcW w:w="1380" w:type="dxa"/>
            <w:vMerge w:val="restart"/>
            <w:vAlign w:val="center"/>
          </w:tcPr>
          <w:p>
            <w:pPr>
              <w:widowControl/>
              <w:spacing w:line="360" w:lineRule="atLeast"/>
              <w:ind w:left="-103" w:leftChars="-49" w:right="-109" w:rightChars="-52"/>
              <w:jc w:val="center"/>
              <w:rPr>
                <w:rFonts w:hint="eastAsia" w:ascii="宋体" w:hAnsi="宋体" w:eastAsia="宋体" w:cs="宋体"/>
                <w:color w:val="auto"/>
                <w:szCs w:val="21"/>
                <w:lang w:val="en-US"/>
              </w:rPr>
            </w:pPr>
            <w:r>
              <w:rPr>
                <w:rFonts w:hint="eastAsia" w:ascii="宋体" w:hAnsi="宋体" w:eastAsia="宋体" w:cs="宋体"/>
                <w:color w:val="auto"/>
                <w:szCs w:val="21"/>
              </w:rPr>
              <w:t>2018.</w:t>
            </w:r>
            <w:r>
              <w:rPr>
                <w:rFonts w:hint="eastAsia" w:ascii="宋体" w:hAnsi="宋体" w:eastAsia="宋体" w:cs="宋体"/>
                <w:color w:val="auto"/>
                <w:szCs w:val="21"/>
                <w:lang w:val="en-US" w:eastAsia="zh-CN"/>
              </w:rPr>
              <w:t>10.12</w:t>
            </w:r>
          </w:p>
        </w:tc>
        <w:tc>
          <w:tcPr>
            <w:tcW w:w="1140" w:type="dxa"/>
            <w:vAlign w:val="center"/>
          </w:tcPr>
          <w:p>
            <w:pPr>
              <w:widowControl/>
              <w:spacing w:line="360" w:lineRule="atLeast"/>
              <w:ind w:left="-103" w:leftChars="-49" w:right="-109" w:rightChars="-52"/>
              <w:jc w:val="center"/>
              <w:rPr>
                <w:rFonts w:hint="eastAsia" w:ascii="宋体" w:hAnsi="宋体" w:eastAsia="宋体" w:cs="宋体"/>
                <w:szCs w:val="21"/>
              </w:rPr>
            </w:pPr>
            <w:r>
              <w:rPr>
                <w:rFonts w:hint="eastAsia" w:ascii="宋体" w:hAnsi="宋体" w:eastAsia="宋体" w:cs="宋体"/>
                <w:szCs w:val="21"/>
              </w:rPr>
              <w:t>排气量</w:t>
            </w:r>
          </w:p>
        </w:tc>
        <w:tc>
          <w:tcPr>
            <w:tcW w:w="850" w:type="dxa"/>
            <w:vAlign w:val="center"/>
          </w:tcPr>
          <w:p>
            <w:pPr>
              <w:widowControl/>
              <w:spacing w:line="360" w:lineRule="atLeast"/>
              <w:ind w:left="-103" w:leftChars="-49" w:right="-111" w:rightChars="-53"/>
              <w:jc w:val="center"/>
              <w:rPr>
                <w:rFonts w:hint="eastAsia" w:ascii="宋体" w:hAnsi="宋体" w:eastAsia="宋体" w:cs="宋体"/>
                <w:szCs w:val="21"/>
              </w:rPr>
            </w:pPr>
            <w:r>
              <w:rPr>
                <w:rFonts w:hint="eastAsia" w:ascii="宋体" w:hAnsi="宋体" w:eastAsia="宋体" w:cs="宋体"/>
                <w:szCs w:val="21"/>
              </w:rPr>
              <w:t>m</w:t>
            </w:r>
            <w:r>
              <w:rPr>
                <w:rFonts w:hint="eastAsia" w:ascii="宋体" w:hAnsi="宋体" w:eastAsia="宋体" w:cs="宋体"/>
                <w:szCs w:val="21"/>
                <w:vertAlign w:val="superscript"/>
              </w:rPr>
              <w:t>3</w:t>
            </w:r>
            <w:r>
              <w:rPr>
                <w:rFonts w:hint="eastAsia" w:ascii="宋体" w:hAnsi="宋体" w:eastAsia="宋体" w:cs="宋体"/>
                <w:szCs w:val="21"/>
              </w:rPr>
              <w:t>/h</w:t>
            </w:r>
          </w:p>
        </w:tc>
        <w:tc>
          <w:tcPr>
            <w:tcW w:w="1140"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2096</w:t>
            </w:r>
          </w:p>
        </w:tc>
        <w:tc>
          <w:tcPr>
            <w:tcW w:w="109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2148</w:t>
            </w:r>
          </w:p>
        </w:tc>
        <w:tc>
          <w:tcPr>
            <w:tcW w:w="95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2108</w:t>
            </w:r>
          </w:p>
        </w:tc>
        <w:tc>
          <w:tcPr>
            <w:tcW w:w="1417" w:type="dxa"/>
            <w:vAlign w:val="center"/>
          </w:tcPr>
          <w:p>
            <w:pPr>
              <w:jc w:val="center"/>
              <w:rPr>
                <w:rFonts w:hint="eastAsia" w:ascii="宋体" w:hAnsi="宋体" w:eastAsia="宋体" w:cs="宋体"/>
                <w:szCs w:val="21"/>
              </w:rPr>
            </w:pPr>
            <w:r>
              <w:rPr>
                <w:rFonts w:hint="eastAsia" w:ascii="宋体" w:hAnsi="宋体" w:eastAsia="宋体" w:cs="宋体"/>
                <w:szCs w:val="21"/>
              </w:rPr>
              <w:t>/</w:t>
            </w:r>
          </w:p>
        </w:tc>
        <w:tc>
          <w:tcPr>
            <w:tcW w:w="2410" w:type="dxa"/>
            <w:vMerge w:val="continue"/>
            <w:vAlign w:val="center"/>
          </w:tcPr>
          <w:p>
            <w:pPr>
              <w:pStyle w:val="102"/>
              <w:ind w:firstLine="0" w:firstLineChars="0"/>
              <w:jc w:val="center"/>
              <w:rPr>
                <w:rFonts w:hint="eastAsia" w:ascii="宋体" w:hAnsi="宋体" w:eastAsia="宋体" w:cs="宋体"/>
                <w:sz w:val="21"/>
                <w:szCs w:val="21"/>
              </w:rPr>
            </w:pPr>
          </w:p>
        </w:tc>
        <w:tc>
          <w:tcPr>
            <w:tcW w:w="1276" w:type="dxa"/>
            <w:vAlign w:val="center"/>
          </w:tcPr>
          <w:p>
            <w:pPr>
              <w:pStyle w:val="102"/>
              <w:ind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371" w:type="dxa"/>
            <w:vMerge w:val="continue"/>
            <w:vAlign w:val="center"/>
          </w:tcPr>
          <w:p>
            <w:pPr>
              <w:pStyle w:val="102"/>
              <w:ind w:left="-107" w:leftChars="-51" w:right="-107" w:rightChars="-51" w:firstLine="0" w:firstLineChars="0"/>
              <w:jc w:val="center"/>
              <w:rPr>
                <w:rFonts w:hint="eastAsia" w:ascii="宋体" w:hAnsi="宋体" w:eastAsia="宋体" w:cs="宋体"/>
                <w:sz w:val="21"/>
                <w:szCs w:val="21"/>
              </w:rPr>
            </w:pPr>
          </w:p>
        </w:tc>
        <w:tc>
          <w:tcPr>
            <w:tcW w:w="1380" w:type="dxa"/>
            <w:vMerge w:val="continue"/>
            <w:vAlign w:val="center"/>
          </w:tcPr>
          <w:p>
            <w:pPr>
              <w:widowControl/>
              <w:spacing w:line="360" w:lineRule="atLeast"/>
              <w:ind w:left="-103" w:leftChars="-49" w:right="-109" w:rightChars="-52"/>
              <w:jc w:val="center"/>
              <w:rPr>
                <w:rFonts w:hint="eastAsia" w:ascii="宋体" w:hAnsi="宋体" w:eastAsia="宋体" w:cs="宋体"/>
                <w:color w:val="auto"/>
                <w:szCs w:val="21"/>
              </w:rPr>
            </w:pPr>
          </w:p>
        </w:tc>
        <w:tc>
          <w:tcPr>
            <w:tcW w:w="1140" w:type="dxa"/>
            <w:vAlign w:val="center"/>
          </w:tcPr>
          <w:p>
            <w:pPr>
              <w:spacing w:line="360" w:lineRule="atLeast"/>
              <w:ind w:left="-103" w:leftChars="-49" w:right="-109" w:rightChars="-52"/>
              <w:jc w:val="center"/>
              <w:rPr>
                <w:rFonts w:hint="eastAsia" w:ascii="宋体" w:hAnsi="宋体" w:eastAsia="宋体" w:cs="宋体"/>
                <w:szCs w:val="21"/>
              </w:rPr>
            </w:pPr>
            <w:r>
              <w:rPr>
                <w:rFonts w:hint="eastAsia" w:ascii="宋体" w:hAnsi="宋体" w:eastAsia="宋体" w:cs="宋体"/>
                <w:szCs w:val="21"/>
              </w:rPr>
              <w:t>颗粒物</w:t>
            </w:r>
          </w:p>
        </w:tc>
        <w:tc>
          <w:tcPr>
            <w:tcW w:w="850" w:type="dxa"/>
            <w:vAlign w:val="center"/>
          </w:tcPr>
          <w:p>
            <w:pPr>
              <w:widowControl/>
              <w:spacing w:line="360" w:lineRule="atLeast"/>
              <w:jc w:val="center"/>
              <w:rPr>
                <w:rFonts w:hint="eastAsia" w:ascii="宋体" w:hAnsi="宋体" w:eastAsia="宋体" w:cs="宋体"/>
                <w:szCs w:val="21"/>
              </w:rPr>
            </w:pPr>
            <w:r>
              <w:rPr>
                <w:rFonts w:hint="eastAsia" w:ascii="宋体" w:hAnsi="宋体" w:eastAsia="宋体" w:cs="宋体"/>
                <w:szCs w:val="21"/>
              </w:rPr>
              <w:t>mg/m</w:t>
            </w:r>
            <w:r>
              <w:rPr>
                <w:rFonts w:hint="eastAsia" w:ascii="宋体" w:hAnsi="宋体" w:eastAsia="宋体" w:cs="宋体"/>
                <w:szCs w:val="21"/>
                <w:vertAlign w:val="superscript"/>
              </w:rPr>
              <w:t>3</w:t>
            </w:r>
          </w:p>
        </w:tc>
        <w:tc>
          <w:tcPr>
            <w:tcW w:w="1140"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280</w:t>
            </w:r>
          </w:p>
        </w:tc>
        <w:tc>
          <w:tcPr>
            <w:tcW w:w="109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261</w:t>
            </w:r>
          </w:p>
        </w:tc>
        <w:tc>
          <w:tcPr>
            <w:tcW w:w="95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270</w:t>
            </w:r>
          </w:p>
        </w:tc>
        <w:tc>
          <w:tcPr>
            <w:tcW w:w="1417" w:type="dxa"/>
            <w:vAlign w:val="center"/>
          </w:tcPr>
          <w:p>
            <w:pPr>
              <w:jc w:val="center"/>
              <w:rPr>
                <w:rFonts w:hint="eastAsia" w:ascii="宋体" w:hAnsi="宋体" w:eastAsia="宋体" w:cs="宋体"/>
                <w:szCs w:val="21"/>
              </w:rPr>
            </w:pPr>
            <w:r>
              <w:rPr>
                <w:rFonts w:hint="eastAsia" w:ascii="宋体" w:hAnsi="宋体" w:eastAsia="宋体" w:cs="宋体"/>
                <w:szCs w:val="21"/>
              </w:rPr>
              <w:t>/</w:t>
            </w:r>
          </w:p>
        </w:tc>
        <w:tc>
          <w:tcPr>
            <w:tcW w:w="2410" w:type="dxa"/>
            <w:vAlign w:val="center"/>
          </w:tcPr>
          <w:p>
            <w:pPr>
              <w:widowControl/>
              <w:spacing w:line="360" w:lineRule="atLeast"/>
              <w:ind w:left="-103" w:leftChars="-49" w:right="-111" w:rightChars="-53"/>
              <w:jc w:val="center"/>
              <w:rPr>
                <w:rFonts w:hint="eastAsia" w:ascii="宋体" w:hAnsi="宋体" w:eastAsia="宋体" w:cs="宋体"/>
                <w:szCs w:val="21"/>
                <w:lang w:eastAsia="zh-CN"/>
              </w:rPr>
            </w:pPr>
            <w:r>
              <w:rPr>
                <w:rFonts w:hint="eastAsia" w:ascii="宋体" w:hAnsi="宋体" w:eastAsia="宋体" w:cs="宋体"/>
                <w:szCs w:val="21"/>
                <w:lang w:val="en-US" w:eastAsia="zh-CN"/>
              </w:rPr>
              <w:t>/</w:t>
            </w:r>
          </w:p>
        </w:tc>
        <w:tc>
          <w:tcPr>
            <w:tcW w:w="1276" w:type="dxa"/>
            <w:vAlign w:val="center"/>
          </w:tcPr>
          <w:p>
            <w:pPr>
              <w:pStyle w:val="102"/>
              <w:ind w:firstLine="0" w:firstLineChars="0"/>
              <w:jc w:val="center"/>
              <w:rPr>
                <w:rFonts w:hint="eastAsia" w:ascii="宋体" w:hAnsi="宋体" w:eastAsia="宋体" w:cs="宋体"/>
                <w:sz w:val="21"/>
                <w:szCs w:val="21"/>
                <w:lang w:eastAsia="zh-CN"/>
              </w:rPr>
            </w:pPr>
            <w:r>
              <w:rPr>
                <w:rFonts w:hint="eastAsia" w:ascii="宋体" w:hAnsi="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371" w:type="dxa"/>
            <w:vMerge w:val="restart"/>
            <w:vAlign w:val="center"/>
          </w:tcPr>
          <w:p>
            <w:pPr>
              <w:pStyle w:val="102"/>
              <w:ind w:left="-107" w:leftChars="-51" w:right="-107" w:rightChars="-51" w:firstLine="0" w:firstLineChars="0"/>
              <w:jc w:val="center"/>
              <w:rPr>
                <w:rFonts w:hint="eastAsia" w:ascii="宋体" w:hAnsi="宋体" w:eastAsia="宋体" w:cs="宋体"/>
                <w:sz w:val="21"/>
                <w:szCs w:val="21"/>
              </w:rPr>
            </w:pPr>
            <w:r>
              <w:rPr>
                <w:rFonts w:hint="eastAsia" w:ascii="宋体" w:hAnsi="宋体" w:eastAsia="宋体" w:cs="宋体"/>
                <w:sz w:val="21"/>
                <w:szCs w:val="21"/>
                <w:lang w:eastAsia="zh-CN"/>
              </w:rPr>
              <w:t>粗破给料工序废气处理设施</w:t>
            </w:r>
            <w:r>
              <w:rPr>
                <w:rFonts w:hint="eastAsia" w:ascii="宋体" w:hAnsi="宋体" w:cs="宋体"/>
                <w:sz w:val="21"/>
                <w:szCs w:val="21"/>
                <w:lang w:eastAsia="zh-CN"/>
              </w:rPr>
              <w:t>出口排气筒上</w:t>
            </w:r>
            <w:r>
              <w:rPr>
                <w:rFonts w:hint="eastAsia" w:ascii="宋体" w:hAnsi="宋体" w:eastAsia="宋体" w:cs="宋体"/>
                <w:szCs w:val="21"/>
                <w:lang w:eastAsia="zh-CN"/>
              </w:rPr>
              <w:t>◎</w:t>
            </w:r>
          </w:p>
        </w:tc>
        <w:tc>
          <w:tcPr>
            <w:tcW w:w="1380" w:type="dxa"/>
            <w:vMerge w:val="restart"/>
            <w:vAlign w:val="center"/>
          </w:tcPr>
          <w:p>
            <w:pPr>
              <w:widowControl/>
              <w:spacing w:line="360" w:lineRule="atLeast"/>
              <w:ind w:left="-103" w:leftChars="-49" w:right="-109" w:rightChars="-52"/>
              <w:jc w:val="center"/>
              <w:rPr>
                <w:rFonts w:hint="eastAsia" w:ascii="宋体" w:hAnsi="宋体" w:eastAsia="宋体" w:cs="宋体"/>
                <w:color w:val="auto"/>
                <w:szCs w:val="21"/>
                <w:lang w:val="en-US" w:eastAsia="zh-CN"/>
              </w:rPr>
            </w:pPr>
            <w:r>
              <w:rPr>
                <w:rFonts w:hint="eastAsia" w:ascii="宋体" w:hAnsi="宋体" w:eastAsia="宋体" w:cs="宋体"/>
                <w:color w:val="auto"/>
                <w:szCs w:val="21"/>
              </w:rPr>
              <w:t>2018.</w:t>
            </w:r>
            <w:r>
              <w:rPr>
                <w:rFonts w:hint="eastAsia" w:ascii="宋体" w:hAnsi="宋体" w:eastAsia="宋体" w:cs="宋体"/>
                <w:color w:val="auto"/>
                <w:szCs w:val="21"/>
                <w:lang w:val="en-US" w:eastAsia="zh-CN"/>
              </w:rPr>
              <w:t>10.12</w:t>
            </w:r>
          </w:p>
        </w:tc>
        <w:tc>
          <w:tcPr>
            <w:tcW w:w="1140" w:type="dxa"/>
            <w:vAlign w:val="center"/>
          </w:tcPr>
          <w:p>
            <w:pPr>
              <w:widowControl/>
              <w:spacing w:line="360" w:lineRule="atLeast"/>
              <w:ind w:left="-103" w:leftChars="-49" w:right="-109" w:rightChars="-52"/>
              <w:jc w:val="center"/>
              <w:rPr>
                <w:rFonts w:hint="eastAsia" w:ascii="宋体" w:hAnsi="宋体" w:eastAsia="宋体" w:cs="宋体"/>
                <w:szCs w:val="21"/>
              </w:rPr>
            </w:pPr>
            <w:r>
              <w:rPr>
                <w:rFonts w:hint="eastAsia" w:ascii="宋体" w:hAnsi="宋体" w:eastAsia="宋体" w:cs="宋体"/>
                <w:szCs w:val="21"/>
              </w:rPr>
              <w:t>排气量</w:t>
            </w:r>
          </w:p>
        </w:tc>
        <w:tc>
          <w:tcPr>
            <w:tcW w:w="850" w:type="dxa"/>
            <w:vAlign w:val="center"/>
          </w:tcPr>
          <w:p>
            <w:pPr>
              <w:widowControl/>
              <w:spacing w:line="360" w:lineRule="atLeast"/>
              <w:ind w:left="-103" w:leftChars="-49" w:right="-111" w:rightChars="-53"/>
              <w:jc w:val="center"/>
              <w:rPr>
                <w:rFonts w:hint="eastAsia" w:ascii="宋体" w:hAnsi="宋体" w:eastAsia="宋体" w:cs="宋体"/>
                <w:szCs w:val="21"/>
              </w:rPr>
            </w:pPr>
            <w:r>
              <w:rPr>
                <w:rFonts w:hint="eastAsia" w:ascii="宋体" w:hAnsi="宋体" w:eastAsia="宋体" w:cs="宋体"/>
                <w:szCs w:val="21"/>
              </w:rPr>
              <w:t>m</w:t>
            </w:r>
            <w:r>
              <w:rPr>
                <w:rFonts w:hint="eastAsia" w:ascii="宋体" w:hAnsi="宋体" w:eastAsia="宋体" w:cs="宋体"/>
                <w:szCs w:val="21"/>
                <w:vertAlign w:val="superscript"/>
              </w:rPr>
              <w:t>3</w:t>
            </w:r>
            <w:r>
              <w:rPr>
                <w:rFonts w:hint="eastAsia" w:ascii="宋体" w:hAnsi="宋体" w:eastAsia="宋体" w:cs="宋体"/>
                <w:szCs w:val="21"/>
              </w:rPr>
              <w:t>/h</w:t>
            </w:r>
          </w:p>
        </w:tc>
        <w:tc>
          <w:tcPr>
            <w:tcW w:w="1140"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2242</w:t>
            </w:r>
          </w:p>
        </w:tc>
        <w:tc>
          <w:tcPr>
            <w:tcW w:w="109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2244</w:t>
            </w:r>
          </w:p>
        </w:tc>
        <w:tc>
          <w:tcPr>
            <w:tcW w:w="95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2242</w:t>
            </w:r>
          </w:p>
        </w:tc>
        <w:tc>
          <w:tcPr>
            <w:tcW w:w="1417" w:type="dxa"/>
            <w:vAlign w:val="center"/>
          </w:tcPr>
          <w:p>
            <w:pPr>
              <w:jc w:val="center"/>
              <w:rPr>
                <w:rFonts w:hint="eastAsia" w:ascii="宋体" w:hAnsi="宋体" w:eastAsia="宋体" w:cs="宋体"/>
                <w:szCs w:val="21"/>
              </w:rPr>
            </w:pPr>
            <w:r>
              <w:rPr>
                <w:rFonts w:hint="eastAsia" w:ascii="宋体" w:hAnsi="宋体" w:eastAsia="宋体" w:cs="宋体"/>
                <w:szCs w:val="21"/>
              </w:rPr>
              <w:t>/</w:t>
            </w:r>
          </w:p>
        </w:tc>
        <w:tc>
          <w:tcPr>
            <w:tcW w:w="2410" w:type="dxa"/>
            <w:vAlign w:val="center"/>
          </w:tcPr>
          <w:p>
            <w:pPr>
              <w:widowControl/>
              <w:spacing w:line="360" w:lineRule="atLeast"/>
              <w:ind w:left="-103" w:leftChars="-49" w:right="-111" w:rightChars="-53"/>
              <w:jc w:val="center"/>
              <w:rPr>
                <w:rFonts w:hint="eastAsia" w:ascii="宋体" w:hAnsi="宋体" w:eastAsia="宋体" w:cs="宋体"/>
                <w:szCs w:val="21"/>
              </w:rPr>
            </w:pPr>
            <w:r>
              <w:rPr>
                <w:rFonts w:hint="eastAsia" w:ascii="宋体" w:hAnsi="宋体" w:eastAsia="宋体" w:cs="宋体"/>
                <w:szCs w:val="21"/>
              </w:rPr>
              <w:t>/</w:t>
            </w:r>
          </w:p>
        </w:tc>
        <w:tc>
          <w:tcPr>
            <w:tcW w:w="1276" w:type="dxa"/>
            <w:vAlign w:val="center"/>
          </w:tcPr>
          <w:p>
            <w:pPr>
              <w:pStyle w:val="102"/>
              <w:ind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371" w:type="dxa"/>
            <w:vMerge w:val="continue"/>
            <w:vAlign w:val="center"/>
          </w:tcPr>
          <w:p>
            <w:pPr>
              <w:pStyle w:val="102"/>
              <w:ind w:left="-107" w:leftChars="-51" w:right="-107" w:rightChars="-51" w:firstLine="0" w:firstLineChars="0"/>
              <w:jc w:val="center"/>
              <w:rPr>
                <w:rFonts w:hint="eastAsia" w:ascii="宋体" w:hAnsi="宋体" w:eastAsia="宋体" w:cs="宋体"/>
                <w:sz w:val="21"/>
                <w:szCs w:val="21"/>
              </w:rPr>
            </w:pPr>
          </w:p>
        </w:tc>
        <w:tc>
          <w:tcPr>
            <w:tcW w:w="1380" w:type="dxa"/>
            <w:vMerge w:val="continue"/>
            <w:vAlign w:val="center"/>
          </w:tcPr>
          <w:p>
            <w:pPr>
              <w:widowControl/>
              <w:spacing w:line="360" w:lineRule="atLeast"/>
              <w:ind w:left="-103" w:leftChars="-49" w:right="-109" w:rightChars="-52"/>
              <w:jc w:val="center"/>
              <w:rPr>
                <w:rFonts w:hint="eastAsia" w:ascii="宋体" w:hAnsi="宋体" w:eastAsia="宋体" w:cs="宋体"/>
                <w:color w:val="auto"/>
                <w:szCs w:val="21"/>
              </w:rPr>
            </w:pPr>
          </w:p>
        </w:tc>
        <w:tc>
          <w:tcPr>
            <w:tcW w:w="1140" w:type="dxa"/>
            <w:vAlign w:val="center"/>
          </w:tcPr>
          <w:p>
            <w:pPr>
              <w:spacing w:line="360" w:lineRule="atLeast"/>
              <w:ind w:left="-103" w:leftChars="-49" w:right="-109" w:rightChars="-52"/>
              <w:jc w:val="center"/>
              <w:rPr>
                <w:rFonts w:hint="eastAsia" w:ascii="宋体" w:hAnsi="宋体" w:eastAsia="宋体" w:cs="宋体"/>
                <w:szCs w:val="21"/>
              </w:rPr>
            </w:pPr>
            <w:r>
              <w:rPr>
                <w:rFonts w:hint="eastAsia" w:ascii="宋体" w:hAnsi="宋体" w:eastAsia="宋体" w:cs="宋体"/>
                <w:szCs w:val="21"/>
              </w:rPr>
              <w:t>颗粒物</w:t>
            </w:r>
          </w:p>
        </w:tc>
        <w:tc>
          <w:tcPr>
            <w:tcW w:w="850" w:type="dxa"/>
            <w:vAlign w:val="center"/>
          </w:tcPr>
          <w:p>
            <w:pPr>
              <w:widowControl/>
              <w:spacing w:line="360" w:lineRule="atLeast"/>
              <w:ind w:left="-103" w:leftChars="-49" w:right="-111" w:rightChars="-53"/>
              <w:jc w:val="center"/>
              <w:rPr>
                <w:rFonts w:hint="eastAsia" w:ascii="宋体" w:hAnsi="宋体" w:eastAsia="宋体" w:cs="宋体"/>
                <w:szCs w:val="21"/>
              </w:rPr>
            </w:pPr>
            <w:r>
              <w:rPr>
                <w:rFonts w:hint="eastAsia" w:ascii="宋体" w:hAnsi="宋体" w:eastAsia="宋体" w:cs="宋体"/>
                <w:szCs w:val="21"/>
              </w:rPr>
              <w:t>mg/m</w:t>
            </w:r>
            <w:r>
              <w:rPr>
                <w:rFonts w:hint="eastAsia" w:ascii="宋体" w:hAnsi="宋体" w:eastAsia="宋体" w:cs="宋体"/>
                <w:szCs w:val="21"/>
                <w:vertAlign w:val="superscript"/>
              </w:rPr>
              <w:t>3</w:t>
            </w:r>
          </w:p>
        </w:tc>
        <w:tc>
          <w:tcPr>
            <w:tcW w:w="1140"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5.9</w:t>
            </w:r>
          </w:p>
        </w:tc>
        <w:tc>
          <w:tcPr>
            <w:tcW w:w="109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6.7</w:t>
            </w:r>
          </w:p>
        </w:tc>
        <w:tc>
          <w:tcPr>
            <w:tcW w:w="95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5.4</w:t>
            </w:r>
          </w:p>
        </w:tc>
        <w:tc>
          <w:tcPr>
            <w:tcW w:w="1417" w:type="dxa"/>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98%</w:t>
            </w:r>
          </w:p>
        </w:tc>
        <w:tc>
          <w:tcPr>
            <w:tcW w:w="2410" w:type="dxa"/>
            <w:vAlign w:val="center"/>
          </w:tcPr>
          <w:p>
            <w:pPr>
              <w:widowControl/>
              <w:spacing w:line="360" w:lineRule="atLeast"/>
              <w:ind w:left="-103" w:leftChars="-49" w:right="-111" w:rightChars="-53"/>
              <w:jc w:val="center"/>
              <w:rPr>
                <w:rFonts w:hint="eastAsia" w:ascii="宋体" w:hAnsi="宋体" w:eastAsia="宋体" w:cs="宋体"/>
                <w:szCs w:val="21"/>
                <w:lang w:val="en-US" w:eastAsia="zh-CN"/>
              </w:rPr>
            </w:pPr>
            <w:r>
              <w:rPr>
                <w:rFonts w:hint="eastAsia" w:ascii="宋体" w:hAnsi="宋体" w:eastAsia="宋体" w:cs="宋体"/>
                <w:szCs w:val="21"/>
              </w:rPr>
              <w:t>≤</w:t>
            </w:r>
            <w:r>
              <w:rPr>
                <w:rFonts w:hint="eastAsia" w:ascii="宋体" w:hAnsi="宋体" w:eastAsia="宋体" w:cs="宋体"/>
                <w:szCs w:val="21"/>
                <w:lang w:val="en-US" w:eastAsia="zh-CN"/>
              </w:rPr>
              <w:t>10</w:t>
            </w:r>
          </w:p>
        </w:tc>
        <w:tc>
          <w:tcPr>
            <w:tcW w:w="1276" w:type="dxa"/>
            <w:vAlign w:val="center"/>
          </w:tcPr>
          <w:p>
            <w:pPr>
              <w:pStyle w:val="102"/>
              <w:ind w:firstLine="0" w:firstLineChars="0"/>
              <w:jc w:val="center"/>
              <w:rPr>
                <w:rFonts w:hint="eastAsia" w:ascii="宋体" w:hAnsi="宋体" w:eastAsia="宋体" w:cs="宋体"/>
                <w:sz w:val="21"/>
                <w:szCs w:val="21"/>
              </w:rPr>
            </w:pPr>
            <w:r>
              <w:rPr>
                <w:rFonts w:hint="eastAsia" w:ascii="宋体" w:hAnsi="宋体" w:eastAsia="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371" w:type="dxa"/>
            <w:vMerge w:val="restart"/>
            <w:vAlign w:val="center"/>
          </w:tcPr>
          <w:p>
            <w:pPr>
              <w:jc w:val="center"/>
              <w:rPr>
                <w:rFonts w:hint="eastAsia" w:ascii="宋体" w:hAnsi="宋体" w:eastAsia="宋体" w:cs="宋体"/>
                <w:sz w:val="21"/>
                <w:szCs w:val="21"/>
              </w:rPr>
            </w:pPr>
            <w:r>
              <w:rPr>
                <w:rFonts w:hint="eastAsia" w:ascii="宋体" w:hAnsi="宋体" w:eastAsia="宋体" w:cs="宋体"/>
                <w:szCs w:val="21"/>
                <w:lang w:eastAsia="zh-CN"/>
              </w:rPr>
              <w:t>中破给料工序废气处理设施进口◎</w:t>
            </w:r>
          </w:p>
        </w:tc>
        <w:tc>
          <w:tcPr>
            <w:tcW w:w="1380" w:type="dxa"/>
            <w:vMerge w:val="restart"/>
            <w:vAlign w:val="center"/>
          </w:tcPr>
          <w:p>
            <w:pPr>
              <w:widowControl/>
              <w:spacing w:line="360" w:lineRule="atLeast"/>
              <w:ind w:left="-103" w:leftChars="-49" w:right="-109" w:rightChars="-52"/>
              <w:jc w:val="center"/>
              <w:rPr>
                <w:rFonts w:hint="eastAsia" w:ascii="宋体" w:hAnsi="宋体" w:eastAsia="宋体" w:cs="宋体"/>
                <w:color w:val="auto"/>
                <w:szCs w:val="21"/>
              </w:rPr>
            </w:pPr>
            <w:r>
              <w:rPr>
                <w:rFonts w:hint="eastAsia" w:ascii="宋体" w:hAnsi="宋体" w:eastAsia="宋体" w:cs="宋体"/>
                <w:color w:val="auto"/>
                <w:szCs w:val="21"/>
              </w:rPr>
              <w:t>2018.</w:t>
            </w:r>
            <w:r>
              <w:rPr>
                <w:rFonts w:hint="eastAsia" w:ascii="宋体" w:hAnsi="宋体" w:eastAsia="宋体" w:cs="宋体"/>
                <w:color w:val="auto"/>
                <w:szCs w:val="21"/>
                <w:lang w:val="en-US" w:eastAsia="zh-CN"/>
              </w:rPr>
              <w:t>10.12</w:t>
            </w:r>
          </w:p>
        </w:tc>
        <w:tc>
          <w:tcPr>
            <w:tcW w:w="1140" w:type="dxa"/>
            <w:vAlign w:val="center"/>
          </w:tcPr>
          <w:p>
            <w:pPr>
              <w:widowControl/>
              <w:spacing w:line="360" w:lineRule="atLeast"/>
              <w:ind w:left="-103" w:leftChars="-49" w:right="-109" w:rightChars="-52"/>
              <w:jc w:val="center"/>
              <w:rPr>
                <w:rFonts w:hint="eastAsia" w:ascii="宋体" w:hAnsi="宋体" w:eastAsia="宋体" w:cs="宋体"/>
                <w:szCs w:val="21"/>
              </w:rPr>
            </w:pPr>
            <w:r>
              <w:rPr>
                <w:rFonts w:hint="eastAsia" w:ascii="宋体" w:hAnsi="宋体" w:eastAsia="宋体" w:cs="宋体"/>
                <w:szCs w:val="21"/>
              </w:rPr>
              <w:t>排气量</w:t>
            </w:r>
          </w:p>
        </w:tc>
        <w:tc>
          <w:tcPr>
            <w:tcW w:w="850" w:type="dxa"/>
            <w:vAlign w:val="center"/>
          </w:tcPr>
          <w:p>
            <w:pPr>
              <w:widowControl/>
              <w:spacing w:line="360" w:lineRule="atLeast"/>
              <w:ind w:left="-103" w:leftChars="-49" w:right="-111" w:rightChars="-53"/>
              <w:jc w:val="center"/>
              <w:rPr>
                <w:rFonts w:hint="eastAsia" w:ascii="宋体" w:hAnsi="宋体" w:eastAsia="宋体" w:cs="宋体"/>
                <w:szCs w:val="21"/>
              </w:rPr>
            </w:pPr>
            <w:r>
              <w:rPr>
                <w:rFonts w:hint="eastAsia" w:ascii="宋体" w:hAnsi="宋体" w:eastAsia="宋体" w:cs="宋体"/>
                <w:szCs w:val="21"/>
              </w:rPr>
              <w:t>m</w:t>
            </w:r>
            <w:r>
              <w:rPr>
                <w:rFonts w:hint="eastAsia" w:ascii="宋体" w:hAnsi="宋体" w:eastAsia="宋体" w:cs="宋体"/>
                <w:szCs w:val="21"/>
                <w:vertAlign w:val="superscript"/>
              </w:rPr>
              <w:t>3</w:t>
            </w:r>
            <w:r>
              <w:rPr>
                <w:rFonts w:hint="eastAsia" w:ascii="宋体" w:hAnsi="宋体" w:eastAsia="宋体" w:cs="宋体"/>
                <w:szCs w:val="21"/>
              </w:rPr>
              <w:t>/h</w:t>
            </w:r>
          </w:p>
        </w:tc>
        <w:tc>
          <w:tcPr>
            <w:tcW w:w="1140"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1944</w:t>
            </w:r>
          </w:p>
        </w:tc>
        <w:tc>
          <w:tcPr>
            <w:tcW w:w="109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1976</w:t>
            </w:r>
          </w:p>
        </w:tc>
        <w:tc>
          <w:tcPr>
            <w:tcW w:w="95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1981</w:t>
            </w:r>
          </w:p>
        </w:tc>
        <w:tc>
          <w:tcPr>
            <w:tcW w:w="1417" w:type="dxa"/>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2410" w:type="dxa"/>
            <w:vAlign w:val="center"/>
          </w:tcPr>
          <w:p>
            <w:pPr>
              <w:widowControl/>
              <w:spacing w:line="360" w:lineRule="atLeast"/>
              <w:ind w:left="-103" w:leftChars="-49" w:right="-111" w:rightChars="-53"/>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1276" w:type="dxa"/>
            <w:vAlign w:val="center"/>
          </w:tcPr>
          <w:p>
            <w:pPr>
              <w:pStyle w:val="102"/>
              <w:ind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371" w:type="dxa"/>
            <w:vMerge w:val="continue"/>
            <w:vAlign w:val="center"/>
          </w:tcPr>
          <w:p>
            <w:pPr>
              <w:pStyle w:val="102"/>
              <w:ind w:left="-107" w:leftChars="-51" w:right="-107" w:rightChars="-51" w:firstLine="0" w:firstLineChars="0"/>
              <w:jc w:val="center"/>
              <w:rPr>
                <w:rFonts w:hint="eastAsia" w:ascii="宋体" w:hAnsi="宋体" w:eastAsia="宋体" w:cs="宋体"/>
                <w:sz w:val="21"/>
                <w:szCs w:val="21"/>
              </w:rPr>
            </w:pPr>
          </w:p>
        </w:tc>
        <w:tc>
          <w:tcPr>
            <w:tcW w:w="1380" w:type="dxa"/>
            <w:vMerge w:val="continue"/>
            <w:vAlign w:val="center"/>
          </w:tcPr>
          <w:p>
            <w:pPr>
              <w:widowControl/>
              <w:spacing w:line="360" w:lineRule="atLeast"/>
              <w:ind w:left="-103" w:leftChars="-49" w:right="-109" w:rightChars="-52"/>
              <w:jc w:val="center"/>
              <w:rPr>
                <w:rFonts w:hint="eastAsia" w:ascii="宋体" w:hAnsi="宋体" w:eastAsia="宋体" w:cs="宋体"/>
                <w:color w:val="auto"/>
                <w:szCs w:val="21"/>
              </w:rPr>
            </w:pPr>
          </w:p>
        </w:tc>
        <w:tc>
          <w:tcPr>
            <w:tcW w:w="1140" w:type="dxa"/>
            <w:vAlign w:val="center"/>
          </w:tcPr>
          <w:p>
            <w:pPr>
              <w:spacing w:line="360" w:lineRule="atLeast"/>
              <w:ind w:left="-103" w:leftChars="-49" w:right="-109" w:rightChars="-52"/>
              <w:jc w:val="center"/>
              <w:rPr>
                <w:rFonts w:hint="eastAsia" w:ascii="宋体" w:hAnsi="宋体" w:eastAsia="宋体" w:cs="宋体"/>
                <w:szCs w:val="21"/>
              </w:rPr>
            </w:pPr>
            <w:r>
              <w:rPr>
                <w:rFonts w:hint="eastAsia" w:ascii="宋体" w:hAnsi="宋体" w:eastAsia="宋体" w:cs="宋体"/>
                <w:szCs w:val="21"/>
              </w:rPr>
              <w:t>颗粒物</w:t>
            </w:r>
          </w:p>
        </w:tc>
        <w:tc>
          <w:tcPr>
            <w:tcW w:w="850" w:type="dxa"/>
            <w:vAlign w:val="center"/>
          </w:tcPr>
          <w:p>
            <w:pPr>
              <w:widowControl/>
              <w:spacing w:line="360" w:lineRule="atLeast"/>
              <w:jc w:val="center"/>
              <w:rPr>
                <w:rFonts w:hint="eastAsia" w:ascii="宋体" w:hAnsi="宋体" w:eastAsia="宋体" w:cs="宋体"/>
                <w:szCs w:val="21"/>
              </w:rPr>
            </w:pPr>
            <w:r>
              <w:rPr>
                <w:rFonts w:hint="eastAsia" w:ascii="宋体" w:hAnsi="宋体" w:eastAsia="宋体" w:cs="宋体"/>
                <w:szCs w:val="21"/>
              </w:rPr>
              <w:t>mg/m</w:t>
            </w:r>
            <w:r>
              <w:rPr>
                <w:rFonts w:hint="eastAsia" w:ascii="宋体" w:hAnsi="宋体" w:eastAsia="宋体" w:cs="宋体"/>
                <w:szCs w:val="21"/>
                <w:vertAlign w:val="superscript"/>
              </w:rPr>
              <w:t>3</w:t>
            </w:r>
          </w:p>
        </w:tc>
        <w:tc>
          <w:tcPr>
            <w:tcW w:w="1140"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144</w:t>
            </w:r>
          </w:p>
        </w:tc>
        <w:tc>
          <w:tcPr>
            <w:tcW w:w="109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142</w:t>
            </w:r>
          </w:p>
        </w:tc>
        <w:tc>
          <w:tcPr>
            <w:tcW w:w="95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134</w:t>
            </w:r>
          </w:p>
        </w:tc>
        <w:tc>
          <w:tcPr>
            <w:tcW w:w="1417" w:type="dxa"/>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2410" w:type="dxa"/>
            <w:vAlign w:val="center"/>
          </w:tcPr>
          <w:p>
            <w:pPr>
              <w:widowControl/>
              <w:spacing w:line="360" w:lineRule="atLeast"/>
              <w:ind w:left="-103" w:leftChars="-49" w:right="-111" w:rightChars="-53"/>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1276" w:type="dxa"/>
            <w:vAlign w:val="center"/>
          </w:tcPr>
          <w:p>
            <w:pPr>
              <w:pStyle w:val="102"/>
              <w:ind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371" w:type="dxa"/>
            <w:vMerge w:val="restart"/>
            <w:vAlign w:val="center"/>
          </w:tcPr>
          <w:p>
            <w:pPr>
              <w:pStyle w:val="102"/>
              <w:keepNext w:val="0"/>
              <w:keepLines w:val="0"/>
              <w:pageBreakBefore w:val="0"/>
              <w:widowControl w:val="0"/>
              <w:kinsoku/>
              <w:wordWrap/>
              <w:overflowPunct/>
              <w:topLinePunct w:val="0"/>
              <w:autoSpaceDE/>
              <w:autoSpaceDN/>
              <w:bidi w:val="0"/>
              <w:adjustRightInd w:val="0"/>
              <w:snapToGrid/>
              <w:ind w:left="0" w:leftChars="0" w:right="-2" w:rightChars="0" w:firstLine="0" w:firstLineChars="0"/>
              <w:jc w:val="center"/>
              <w:textAlignment w:val="baseline"/>
              <w:outlineLvl w:val="9"/>
              <w:rPr>
                <w:rFonts w:hint="eastAsia" w:ascii="宋体" w:hAnsi="宋体" w:eastAsia="宋体" w:cs="宋体"/>
                <w:sz w:val="21"/>
                <w:szCs w:val="21"/>
              </w:rPr>
            </w:pPr>
            <w:r>
              <w:rPr>
                <w:rFonts w:hint="eastAsia" w:ascii="宋体" w:hAnsi="宋体" w:cs="宋体"/>
                <w:kern w:val="2"/>
                <w:sz w:val="21"/>
                <w:szCs w:val="21"/>
                <w:lang w:val="en-US" w:eastAsia="zh-CN" w:bidi="ar-SA"/>
              </w:rPr>
              <w:t>中</w:t>
            </w:r>
            <w:r>
              <w:rPr>
                <w:rFonts w:hint="eastAsia" w:ascii="宋体" w:hAnsi="宋体" w:eastAsia="宋体" w:cs="宋体"/>
                <w:kern w:val="2"/>
                <w:sz w:val="21"/>
                <w:szCs w:val="21"/>
                <w:lang w:val="en-US" w:eastAsia="zh-CN" w:bidi="ar-SA"/>
              </w:rPr>
              <w:t>破给料工序废气处理设施出口排气筒上</w:t>
            </w:r>
            <w:r>
              <w:rPr>
                <w:rFonts w:hint="eastAsia" w:ascii="宋体" w:hAnsi="宋体" w:eastAsia="宋体" w:cs="宋体"/>
                <w:szCs w:val="21"/>
                <w:lang w:eastAsia="zh-CN"/>
              </w:rPr>
              <w:t>◎</w:t>
            </w:r>
          </w:p>
        </w:tc>
        <w:tc>
          <w:tcPr>
            <w:tcW w:w="1380" w:type="dxa"/>
            <w:vMerge w:val="restart"/>
            <w:vAlign w:val="center"/>
          </w:tcPr>
          <w:p>
            <w:pPr>
              <w:widowControl/>
              <w:spacing w:line="360" w:lineRule="atLeast"/>
              <w:ind w:left="-103" w:leftChars="-49" w:right="-109" w:rightChars="-52"/>
              <w:jc w:val="center"/>
              <w:rPr>
                <w:rFonts w:hint="eastAsia" w:ascii="宋体" w:hAnsi="宋体" w:eastAsia="宋体" w:cs="宋体"/>
                <w:color w:val="auto"/>
                <w:szCs w:val="21"/>
              </w:rPr>
            </w:pPr>
            <w:r>
              <w:rPr>
                <w:rFonts w:hint="eastAsia" w:ascii="宋体" w:hAnsi="宋体" w:eastAsia="宋体" w:cs="宋体"/>
                <w:color w:val="auto"/>
                <w:szCs w:val="21"/>
              </w:rPr>
              <w:t>2018.</w:t>
            </w:r>
            <w:r>
              <w:rPr>
                <w:rFonts w:hint="eastAsia" w:ascii="宋体" w:hAnsi="宋体" w:eastAsia="宋体" w:cs="宋体"/>
                <w:color w:val="auto"/>
                <w:szCs w:val="21"/>
                <w:lang w:val="en-US" w:eastAsia="zh-CN"/>
              </w:rPr>
              <w:t>10.12</w:t>
            </w:r>
          </w:p>
        </w:tc>
        <w:tc>
          <w:tcPr>
            <w:tcW w:w="1140" w:type="dxa"/>
            <w:vAlign w:val="center"/>
          </w:tcPr>
          <w:p>
            <w:pPr>
              <w:widowControl/>
              <w:spacing w:line="360" w:lineRule="atLeast"/>
              <w:ind w:left="-103" w:leftChars="-49" w:right="-109" w:rightChars="-52"/>
              <w:jc w:val="center"/>
              <w:rPr>
                <w:rFonts w:hint="eastAsia" w:ascii="宋体" w:hAnsi="宋体" w:eastAsia="宋体" w:cs="宋体"/>
                <w:szCs w:val="21"/>
              </w:rPr>
            </w:pPr>
            <w:r>
              <w:rPr>
                <w:rFonts w:hint="eastAsia" w:ascii="宋体" w:hAnsi="宋体" w:eastAsia="宋体" w:cs="宋体"/>
                <w:szCs w:val="21"/>
              </w:rPr>
              <w:t>排气量</w:t>
            </w:r>
          </w:p>
        </w:tc>
        <w:tc>
          <w:tcPr>
            <w:tcW w:w="850" w:type="dxa"/>
            <w:vAlign w:val="center"/>
          </w:tcPr>
          <w:p>
            <w:pPr>
              <w:widowControl/>
              <w:spacing w:line="360" w:lineRule="atLeast"/>
              <w:ind w:left="-103" w:leftChars="-49" w:right="-111" w:rightChars="-53"/>
              <w:jc w:val="center"/>
              <w:rPr>
                <w:rFonts w:hint="eastAsia" w:ascii="宋体" w:hAnsi="宋体" w:eastAsia="宋体" w:cs="宋体"/>
                <w:szCs w:val="21"/>
              </w:rPr>
            </w:pPr>
            <w:r>
              <w:rPr>
                <w:rFonts w:hint="eastAsia" w:ascii="宋体" w:hAnsi="宋体" w:eastAsia="宋体" w:cs="宋体"/>
                <w:szCs w:val="21"/>
              </w:rPr>
              <w:t>m</w:t>
            </w:r>
            <w:r>
              <w:rPr>
                <w:rFonts w:hint="eastAsia" w:ascii="宋体" w:hAnsi="宋体" w:eastAsia="宋体" w:cs="宋体"/>
                <w:szCs w:val="21"/>
                <w:vertAlign w:val="superscript"/>
              </w:rPr>
              <w:t>3</w:t>
            </w:r>
            <w:r>
              <w:rPr>
                <w:rFonts w:hint="eastAsia" w:ascii="宋体" w:hAnsi="宋体" w:eastAsia="宋体" w:cs="宋体"/>
                <w:szCs w:val="21"/>
              </w:rPr>
              <w:t>/h</w:t>
            </w:r>
          </w:p>
        </w:tc>
        <w:tc>
          <w:tcPr>
            <w:tcW w:w="1140"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2152</w:t>
            </w:r>
          </w:p>
        </w:tc>
        <w:tc>
          <w:tcPr>
            <w:tcW w:w="109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2120</w:t>
            </w:r>
          </w:p>
        </w:tc>
        <w:tc>
          <w:tcPr>
            <w:tcW w:w="95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2165</w:t>
            </w:r>
          </w:p>
        </w:tc>
        <w:tc>
          <w:tcPr>
            <w:tcW w:w="1417" w:type="dxa"/>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2410" w:type="dxa"/>
            <w:vAlign w:val="center"/>
          </w:tcPr>
          <w:p>
            <w:pPr>
              <w:widowControl/>
              <w:spacing w:line="360" w:lineRule="atLeast"/>
              <w:ind w:left="-103" w:leftChars="-49" w:right="-111" w:rightChars="-53"/>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1276" w:type="dxa"/>
            <w:vAlign w:val="center"/>
          </w:tcPr>
          <w:p>
            <w:pPr>
              <w:pStyle w:val="102"/>
              <w:ind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371" w:type="dxa"/>
            <w:vMerge w:val="continue"/>
            <w:vAlign w:val="center"/>
          </w:tcPr>
          <w:p>
            <w:pPr>
              <w:pStyle w:val="102"/>
              <w:ind w:left="-107" w:leftChars="-51" w:right="-107" w:rightChars="-51" w:firstLine="0" w:firstLineChars="0"/>
              <w:jc w:val="center"/>
              <w:rPr>
                <w:rFonts w:hint="eastAsia" w:ascii="宋体" w:hAnsi="宋体" w:eastAsia="宋体" w:cs="宋体"/>
                <w:sz w:val="21"/>
                <w:szCs w:val="21"/>
              </w:rPr>
            </w:pPr>
          </w:p>
        </w:tc>
        <w:tc>
          <w:tcPr>
            <w:tcW w:w="1380" w:type="dxa"/>
            <w:vMerge w:val="continue"/>
            <w:vAlign w:val="center"/>
          </w:tcPr>
          <w:p>
            <w:pPr>
              <w:widowControl/>
              <w:spacing w:line="360" w:lineRule="atLeast"/>
              <w:ind w:left="-103" w:leftChars="-49" w:right="-109" w:rightChars="-52"/>
              <w:jc w:val="center"/>
              <w:rPr>
                <w:rFonts w:hint="eastAsia" w:ascii="宋体" w:hAnsi="宋体" w:eastAsia="宋体" w:cs="宋体"/>
                <w:color w:val="FF0000"/>
                <w:szCs w:val="21"/>
              </w:rPr>
            </w:pPr>
          </w:p>
        </w:tc>
        <w:tc>
          <w:tcPr>
            <w:tcW w:w="1140" w:type="dxa"/>
            <w:vAlign w:val="center"/>
          </w:tcPr>
          <w:p>
            <w:pPr>
              <w:spacing w:line="360" w:lineRule="atLeast"/>
              <w:ind w:left="-103" w:leftChars="-49" w:right="-109" w:rightChars="-52"/>
              <w:jc w:val="center"/>
              <w:rPr>
                <w:rFonts w:hint="eastAsia" w:ascii="宋体" w:hAnsi="宋体" w:eastAsia="宋体" w:cs="宋体"/>
                <w:szCs w:val="21"/>
              </w:rPr>
            </w:pPr>
            <w:r>
              <w:rPr>
                <w:rFonts w:hint="eastAsia" w:ascii="宋体" w:hAnsi="宋体" w:eastAsia="宋体" w:cs="宋体"/>
                <w:szCs w:val="21"/>
              </w:rPr>
              <w:t>颗粒物</w:t>
            </w:r>
          </w:p>
        </w:tc>
        <w:tc>
          <w:tcPr>
            <w:tcW w:w="850" w:type="dxa"/>
            <w:vAlign w:val="center"/>
          </w:tcPr>
          <w:p>
            <w:pPr>
              <w:widowControl/>
              <w:spacing w:line="360" w:lineRule="atLeast"/>
              <w:ind w:left="-103" w:leftChars="-49" w:right="-111" w:rightChars="-53"/>
              <w:jc w:val="center"/>
              <w:rPr>
                <w:rFonts w:hint="eastAsia" w:ascii="宋体" w:hAnsi="宋体" w:eastAsia="宋体" w:cs="宋体"/>
                <w:szCs w:val="21"/>
              </w:rPr>
            </w:pPr>
            <w:r>
              <w:rPr>
                <w:rFonts w:hint="eastAsia" w:ascii="宋体" w:hAnsi="宋体" w:eastAsia="宋体" w:cs="宋体"/>
                <w:szCs w:val="21"/>
              </w:rPr>
              <w:t>mg/m</w:t>
            </w:r>
            <w:r>
              <w:rPr>
                <w:rFonts w:hint="eastAsia" w:ascii="宋体" w:hAnsi="宋体" w:eastAsia="宋体" w:cs="宋体"/>
                <w:szCs w:val="21"/>
                <w:vertAlign w:val="superscript"/>
              </w:rPr>
              <w:t>3</w:t>
            </w:r>
          </w:p>
        </w:tc>
        <w:tc>
          <w:tcPr>
            <w:tcW w:w="1140"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3.7</w:t>
            </w:r>
          </w:p>
        </w:tc>
        <w:tc>
          <w:tcPr>
            <w:tcW w:w="109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3.3</w:t>
            </w:r>
          </w:p>
        </w:tc>
        <w:tc>
          <w:tcPr>
            <w:tcW w:w="95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3.7</w:t>
            </w:r>
          </w:p>
        </w:tc>
        <w:tc>
          <w:tcPr>
            <w:tcW w:w="1417" w:type="dxa"/>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97%</w:t>
            </w:r>
          </w:p>
        </w:tc>
        <w:tc>
          <w:tcPr>
            <w:tcW w:w="2410" w:type="dxa"/>
            <w:vAlign w:val="center"/>
          </w:tcPr>
          <w:p>
            <w:pPr>
              <w:widowControl/>
              <w:spacing w:line="360" w:lineRule="atLeast"/>
              <w:ind w:left="-103" w:leftChars="-49" w:right="-111" w:rightChars="-53"/>
              <w:jc w:val="center"/>
              <w:rPr>
                <w:rFonts w:hint="eastAsia" w:ascii="宋体" w:hAnsi="宋体" w:eastAsia="宋体" w:cs="宋体"/>
                <w:szCs w:val="21"/>
              </w:rPr>
            </w:pPr>
            <w:r>
              <w:rPr>
                <w:rFonts w:hint="eastAsia" w:ascii="宋体" w:hAnsi="宋体" w:eastAsia="宋体" w:cs="宋体"/>
                <w:szCs w:val="21"/>
              </w:rPr>
              <w:t>≤</w:t>
            </w:r>
            <w:r>
              <w:rPr>
                <w:rFonts w:hint="eastAsia" w:ascii="宋体" w:hAnsi="宋体" w:eastAsia="宋体" w:cs="宋体"/>
                <w:szCs w:val="21"/>
                <w:lang w:val="en-US" w:eastAsia="zh-CN"/>
              </w:rPr>
              <w:t>10</w:t>
            </w:r>
          </w:p>
        </w:tc>
        <w:tc>
          <w:tcPr>
            <w:tcW w:w="1276" w:type="dxa"/>
            <w:vAlign w:val="center"/>
          </w:tcPr>
          <w:p>
            <w:pPr>
              <w:pStyle w:val="102"/>
              <w:ind w:firstLine="0" w:firstLineChars="0"/>
              <w:jc w:val="center"/>
              <w:rPr>
                <w:rFonts w:hint="eastAsia" w:ascii="宋体" w:hAnsi="宋体" w:eastAsia="宋体" w:cs="宋体"/>
                <w:sz w:val="21"/>
                <w:szCs w:val="21"/>
              </w:rPr>
            </w:pPr>
            <w:r>
              <w:rPr>
                <w:rFonts w:hint="eastAsia" w:ascii="宋体" w:hAnsi="宋体" w:eastAsia="宋体" w:cs="宋体"/>
                <w:sz w:val="21"/>
                <w:szCs w:val="21"/>
              </w:rPr>
              <w:t>达标</w:t>
            </w:r>
          </w:p>
        </w:tc>
      </w:tr>
    </w:tbl>
    <w:p>
      <w:pPr>
        <w:jc w:val="center"/>
        <w:rPr>
          <w:rFonts w:hint="eastAsia" w:ascii="宋体" w:hAnsi="宋体" w:eastAsia="宋体"/>
          <w:b/>
          <w:sz w:val="24"/>
          <w:szCs w:val="24"/>
          <w:lang w:eastAsia="zh-CN"/>
        </w:rPr>
      </w:pPr>
    </w:p>
    <w:p>
      <w:pPr>
        <w:jc w:val="center"/>
        <w:rPr>
          <w:rFonts w:hint="eastAsia" w:ascii="宋体" w:hAnsi="宋体" w:eastAsia="宋体"/>
          <w:b/>
          <w:sz w:val="24"/>
          <w:szCs w:val="24"/>
          <w:lang w:eastAsia="zh-CN"/>
        </w:rPr>
      </w:pPr>
    </w:p>
    <w:p>
      <w:pPr>
        <w:jc w:val="center"/>
        <w:rPr>
          <w:rFonts w:hint="eastAsia" w:ascii="宋体" w:hAnsi="宋体" w:eastAsia="宋体"/>
          <w:b/>
          <w:sz w:val="24"/>
          <w:szCs w:val="24"/>
          <w:lang w:eastAsia="zh-CN"/>
        </w:rPr>
      </w:pPr>
    </w:p>
    <w:p>
      <w:pPr>
        <w:jc w:val="center"/>
        <w:rPr>
          <w:rFonts w:hint="eastAsia" w:ascii="宋体" w:hAnsi="宋体" w:eastAsia="宋体"/>
          <w:b/>
          <w:sz w:val="24"/>
          <w:szCs w:val="24"/>
          <w:lang w:eastAsia="zh-CN"/>
        </w:rPr>
      </w:pPr>
    </w:p>
    <w:p>
      <w:pPr>
        <w:jc w:val="center"/>
        <w:rPr>
          <w:rFonts w:ascii="宋体" w:hAnsi="宋体" w:eastAsia="宋体"/>
          <w:b/>
          <w:sz w:val="24"/>
          <w:szCs w:val="24"/>
        </w:rPr>
      </w:pPr>
      <w:r>
        <w:rPr>
          <w:rFonts w:hint="eastAsia" w:ascii="宋体" w:hAnsi="宋体" w:eastAsia="宋体"/>
          <w:b/>
          <w:sz w:val="24"/>
          <w:szCs w:val="24"/>
          <w:lang w:eastAsia="zh-CN"/>
        </w:rPr>
        <w:t>续</w:t>
      </w:r>
      <w:r>
        <w:rPr>
          <w:rFonts w:hint="eastAsia" w:ascii="宋体" w:hAnsi="宋体" w:eastAsia="宋体"/>
          <w:b/>
          <w:sz w:val="24"/>
          <w:szCs w:val="24"/>
        </w:rPr>
        <w:t>表7-1  有组织废气检测结果（</w:t>
      </w:r>
      <w:r>
        <w:rPr>
          <w:rFonts w:hint="eastAsia" w:ascii="宋体" w:hAnsi="宋体" w:eastAsia="宋体"/>
          <w:b/>
          <w:sz w:val="24"/>
          <w:szCs w:val="24"/>
          <w:lang w:val="en-US" w:eastAsia="zh-CN"/>
        </w:rPr>
        <w:t>4</w:t>
      </w:r>
      <w:r>
        <w:rPr>
          <w:rFonts w:hint="eastAsia" w:ascii="宋体" w:hAnsi="宋体" w:eastAsia="宋体"/>
          <w:b/>
          <w:sz w:val="24"/>
          <w:szCs w:val="24"/>
        </w:rPr>
        <w:t>）</w:t>
      </w:r>
    </w:p>
    <w:tbl>
      <w:tblPr>
        <w:tblStyle w:val="36"/>
        <w:tblW w:w="1403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1"/>
        <w:gridCol w:w="1380"/>
        <w:gridCol w:w="1140"/>
        <w:gridCol w:w="850"/>
        <w:gridCol w:w="1140"/>
        <w:gridCol w:w="1095"/>
        <w:gridCol w:w="955"/>
        <w:gridCol w:w="1417"/>
        <w:gridCol w:w="241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680" w:hRule="atLeast"/>
        </w:trPr>
        <w:tc>
          <w:tcPr>
            <w:tcW w:w="2371" w:type="dxa"/>
            <w:vMerge w:val="restart"/>
            <w:vAlign w:val="center"/>
          </w:tcPr>
          <w:p>
            <w:pPr>
              <w:pStyle w:val="102"/>
              <w:ind w:left="-107" w:leftChars="-51" w:right="-107" w:rightChars="-51" w:firstLine="0" w:firstLineChars="0"/>
              <w:jc w:val="center"/>
              <w:rPr>
                <w:rFonts w:ascii="宋体" w:hAnsi="宋体"/>
                <w:b/>
                <w:sz w:val="21"/>
                <w:szCs w:val="21"/>
              </w:rPr>
            </w:pPr>
            <w:r>
              <w:rPr>
                <w:rFonts w:ascii="宋体" w:hAnsi="宋体"/>
                <w:b/>
                <w:sz w:val="21"/>
                <w:szCs w:val="21"/>
              </w:rPr>
              <w:t>检测</w:t>
            </w:r>
            <w:r>
              <w:rPr>
                <w:rFonts w:hint="eastAsia" w:ascii="宋体" w:hAnsi="宋体"/>
                <w:b/>
                <w:sz w:val="21"/>
                <w:szCs w:val="21"/>
              </w:rPr>
              <w:t>位置</w:t>
            </w:r>
          </w:p>
        </w:tc>
        <w:tc>
          <w:tcPr>
            <w:tcW w:w="1380" w:type="dxa"/>
            <w:vMerge w:val="restart"/>
            <w:vAlign w:val="center"/>
          </w:tcPr>
          <w:p>
            <w:pPr>
              <w:pStyle w:val="102"/>
              <w:ind w:firstLine="0" w:firstLineChars="0"/>
              <w:jc w:val="center"/>
              <w:rPr>
                <w:rFonts w:ascii="宋体" w:hAnsi="宋体"/>
                <w:b/>
                <w:sz w:val="21"/>
                <w:szCs w:val="21"/>
              </w:rPr>
            </w:pPr>
            <w:r>
              <w:rPr>
                <w:rFonts w:hint="eastAsia" w:ascii="宋体" w:hAnsi="宋体"/>
                <w:b/>
                <w:sz w:val="21"/>
                <w:szCs w:val="21"/>
              </w:rPr>
              <w:t>检测时间</w:t>
            </w:r>
          </w:p>
        </w:tc>
        <w:tc>
          <w:tcPr>
            <w:tcW w:w="1140" w:type="dxa"/>
            <w:vMerge w:val="restart"/>
            <w:vAlign w:val="center"/>
          </w:tcPr>
          <w:p>
            <w:pPr>
              <w:pStyle w:val="102"/>
              <w:ind w:firstLine="0" w:firstLineChars="0"/>
              <w:jc w:val="center"/>
              <w:rPr>
                <w:rFonts w:ascii="宋体" w:hAnsi="宋体"/>
                <w:b/>
                <w:sz w:val="21"/>
                <w:szCs w:val="21"/>
              </w:rPr>
            </w:pPr>
            <w:r>
              <w:rPr>
                <w:rFonts w:ascii="宋体" w:hAnsi="宋体"/>
                <w:b/>
                <w:sz w:val="21"/>
                <w:szCs w:val="21"/>
              </w:rPr>
              <w:t>检测</w:t>
            </w:r>
          </w:p>
          <w:p>
            <w:pPr>
              <w:pStyle w:val="102"/>
              <w:ind w:firstLine="0" w:firstLineChars="0"/>
              <w:jc w:val="center"/>
              <w:rPr>
                <w:rFonts w:ascii="宋体" w:hAnsi="宋体"/>
                <w:b/>
                <w:sz w:val="21"/>
                <w:szCs w:val="21"/>
              </w:rPr>
            </w:pPr>
            <w:r>
              <w:rPr>
                <w:rFonts w:ascii="宋体" w:hAnsi="宋体"/>
                <w:b/>
                <w:sz w:val="21"/>
                <w:szCs w:val="21"/>
              </w:rPr>
              <w:t>项目</w:t>
            </w:r>
          </w:p>
        </w:tc>
        <w:tc>
          <w:tcPr>
            <w:tcW w:w="850" w:type="dxa"/>
            <w:vMerge w:val="restart"/>
            <w:vAlign w:val="center"/>
          </w:tcPr>
          <w:p>
            <w:pPr>
              <w:pStyle w:val="102"/>
              <w:ind w:firstLine="0" w:firstLineChars="0"/>
              <w:jc w:val="center"/>
              <w:rPr>
                <w:rFonts w:ascii="宋体" w:hAnsi="宋体"/>
                <w:b/>
                <w:sz w:val="21"/>
                <w:szCs w:val="21"/>
              </w:rPr>
            </w:pPr>
            <w:r>
              <w:rPr>
                <w:rFonts w:ascii="宋体" w:hAnsi="宋体"/>
                <w:b/>
                <w:sz w:val="21"/>
                <w:szCs w:val="21"/>
              </w:rPr>
              <w:t>单位</w:t>
            </w:r>
          </w:p>
        </w:tc>
        <w:tc>
          <w:tcPr>
            <w:tcW w:w="4607" w:type="dxa"/>
            <w:gridSpan w:val="4"/>
            <w:vAlign w:val="center"/>
          </w:tcPr>
          <w:p>
            <w:pPr>
              <w:pStyle w:val="102"/>
              <w:ind w:firstLine="0" w:firstLineChars="0"/>
              <w:jc w:val="center"/>
              <w:rPr>
                <w:rFonts w:ascii="宋体" w:hAnsi="宋体"/>
                <w:b/>
                <w:sz w:val="21"/>
                <w:szCs w:val="21"/>
              </w:rPr>
            </w:pPr>
            <w:r>
              <w:rPr>
                <w:rFonts w:ascii="宋体" w:hAnsi="宋体"/>
                <w:b/>
                <w:sz w:val="21"/>
                <w:szCs w:val="21"/>
              </w:rPr>
              <w:t>检测结果</w:t>
            </w:r>
          </w:p>
        </w:tc>
        <w:tc>
          <w:tcPr>
            <w:tcW w:w="2410" w:type="dxa"/>
            <w:vAlign w:val="center"/>
          </w:tcPr>
          <w:p>
            <w:pPr>
              <w:pStyle w:val="102"/>
              <w:ind w:left="-107" w:leftChars="-51" w:right="-107" w:rightChars="-51" w:firstLine="0" w:firstLineChars="0"/>
              <w:jc w:val="center"/>
              <w:rPr>
                <w:rFonts w:ascii="宋体" w:hAnsi="宋体"/>
                <w:b/>
                <w:sz w:val="21"/>
                <w:szCs w:val="21"/>
              </w:rPr>
            </w:pPr>
            <w:r>
              <w:rPr>
                <w:rFonts w:hint="eastAsia" w:ascii="宋体" w:hAnsi="宋体"/>
                <w:b/>
                <w:sz w:val="21"/>
                <w:szCs w:val="21"/>
              </w:rPr>
              <w:t>执行标准及标准值</w:t>
            </w:r>
          </w:p>
        </w:tc>
        <w:tc>
          <w:tcPr>
            <w:tcW w:w="1276" w:type="dxa"/>
            <w:vMerge w:val="restart"/>
            <w:vAlign w:val="center"/>
          </w:tcPr>
          <w:p>
            <w:pPr>
              <w:pStyle w:val="102"/>
              <w:ind w:firstLine="0" w:firstLineChars="0"/>
              <w:jc w:val="center"/>
              <w:rPr>
                <w:rFonts w:ascii="宋体" w:hAnsi="宋体"/>
                <w:b/>
                <w:sz w:val="21"/>
                <w:szCs w:val="21"/>
              </w:rPr>
            </w:pPr>
            <w:r>
              <w:rPr>
                <w:rFonts w:ascii="宋体" w:hAnsi="宋体"/>
                <w:b/>
                <w:sz w:val="21"/>
                <w:szCs w:val="21"/>
              </w:rPr>
              <w:t>达标</w:t>
            </w:r>
          </w:p>
          <w:p>
            <w:pPr>
              <w:pStyle w:val="102"/>
              <w:ind w:firstLine="0" w:firstLineChars="0"/>
              <w:jc w:val="center"/>
              <w:rPr>
                <w:rFonts w:ascii="宋体" w:hAnsi="宋体"/>
                <w:b/>
                <w:sz w:val="21"/>
                <w:szCs w:val="21"/>
              </w:rPr>
            </w:pPr>
            <w:r>
              <w:rPr>
                <w:rFonts w:ascii="宋体" w:hAnsi="宋体"/>
                <w:b/>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371" w:type="dxa"/>
            <w:vMerge w:val="continue"/>
            <w:vAlign w:val="center"/>
          </w:tcPr>
          <w:p>
            <w:pPr>
              <w:pStyle w:val="102"/>
              <w:ind w:left="-107" w:leftChars="-51" w:right="-107" w:rightChars="-51" w:firstLine="0" w:firstLineChars="0"/>
              <w:jc w:val="center"/>
              <w:rPr>
                <w:rFonts w:ascii="宋体" w:hAnsi="宋体"/>
                <w:sz w:val="21"/>
                <w:szCs w:val="21"/>
              </w:rPr>
            </w:pPr>
          </w:p>
        </w:tc>
        <w:tc>
          <w:tcPr>
            <w:tcW w:w="1380" w:type="dxa"/>
            <w:vMerge w:val="continue"/>
          </w:tcPr>
          <w:p>
            <w:pPr>
              <w:pStyle w:val="102"/>
              <w:ind w:firstLine="0" w:firstLineChars="0"/>
              <w:jc w:val="center"/>
              <w:rPr>
                <w:rFonts w:ascii="宋体" w:hAnsi="宋体"/>
                <w:sz w:val="21"/>
                <w:szCs w:val="21"/>
              </w:rPr>
            </w:pPr>
          </w:p>
        </w:tc>
        <w:tc>
          <w:tcPr>
            <w:tcW w:w="1140" w:type="dxa"/>
            <w:vMerge w:val="continue"/>
            <w:vAlign w:val="center"/>
          </w:tcPr>
          <w:p>
            <w:pPr>
              <w:pStyle w:val="102"/>
              <w:ind w:firstLine="0" w:firstLineChars="0"/>
              <w:jc w:val="center"/>
              <w:rPr>
                <w:rFonts w:ascii="宋体" w:hAnsi="宋体"/>
                <w:sz w:val="21"/>
                <w:szCs w:val="21"/>
              </w:rPr>
            </w:pPr>
          </w:p>
        </w:tc>
        <w:tc>
          <w:tcPr>
            <w:tcW w:w="850" w:type="dxa"/>
            <w:vMerge w:val="continue"/>
            <w:vAlign w:val="center"/>
          </w:tcPr>
          <w:p>
            <w:pPr>
              <w:pStyle w:val="102"/>
              <w:ind w:firstLine="0" w:firstLineChars="0"/>
              <w:jc w:val="center"/>
              <w:rPr>
                <w:rFonts w:ascii="宋体" w:hAnsi="宋体"/>
                <w:sz w:val="21"/>
                <w:szCs w:val="21"/>
              </w:rPr>
            </w:pPr>
          </w:p>
        </w:tc>
        <w:tc>
          <w:tcPr>
            <w:tcW w:w="1140" w:type="dxa"/>
            <w:vAlign w:val="center"/>
          </w:tcPr>
          <w:p>
            <w:pPr>
              <w:pStyle w:val="102"/>
              <w:ind w:left="-122" w:leftChars="-58" w:right="-101" w:rightChars="-48" w:firstLine="0" w:firstLineChars="0"/>
              <w:jc w:val="center"/>
              <w:rPr>
                <w:rFonts w:ascii="宋体" w:hAnsi="宋体"/>
                <w:sz w:val="21"/>
                <w:szCs w:val="21"/>
              </w:rPr>
            </w:pPr>
            <w:r>
              <w:rPr>
                <w:rFonts w:ascii="宋体" w:hAnsi="宋体"/>
                <w:sz w:val="21"/>
                <w:szCs w:val="21"/>
              </w:rPr>
              <w:t>1</w:t>
            </w:r>
          </w:p>
        </w:tc>
        <w:tc>
          <w:tcPr>
            <w:tcW w:w="1095" w:type="dxa"/>
            <w:vAlign w:val="center"/>
          </w:tcPr>
          <w:p>
            <w:pPr>
              <w:pStyle w:val="102"/>
              <w:ind w:left="-122" w:leftChars="-58" w:right="-101" w:rightChars="-48" w:firstLine="0" w:firstLineChars="0"/>
              <w:jc w:val="center"/>
              <w:rPr>
                <w:rFonts w:ascii="宋体" w:hAnsi="宋体"/>
                <w:sz w:val="21"/>
                <w:szCs w:val="21"/>
              </w:rPr>
            </w:pPr>
            <w:r>
              <w:rPr>
                <w:rFonts w:ascii="宋体" w:hAnsi="宋体"/>
                <w:sz w:val="21"/>
                <w:szCs w:val="21"/>
              </w:rPr>
              <w:t>2</w:t>
            </w:r>
          </w:p>
        </w:tc>
        <w:tc>
          <w:tcPr>
            <w:tcW w:w="955" w:type="dxa"/>
            <w:vAlign w:val="center"/>
          </w:tcPr>
          <w:p>
            <w:pPr>
              <w:pStyle w:val="102"/>
              <w:ind w:left="-122" w:leftChars="-58" w:right="-101" w:rightChars="-48" w:firstLine="0" w:firstLineChars="0"/>
              <w:jc w:val="center"/>
              <w:rPr>
                <w:rFonts w:ascii="宋体" w:hAnsi="宋体"/>
                <w:sz w:val="21"/>
                <w:szCs w:val="21"/>
              </w:rPr>
            </w:pPr>
            <w:r>
              <w:rPr>
                <w:rFonts w:ascii="宋体" w:hAnsi="宋体"/>
                <w:sz w:val="21"/>
                <w:szCs w:val="21"/>
              </w:rPr>
              <w:t>3</w:t>
            </w:r>
          </w:p>
        </w:tc>
        <w:tc>
          <w:tcPr>
            <w:tcW w:w="1417" w:type="dxa"/>
            <w:vAlign w:val="center"/>
          </w:tcPr>
          <w:p>
            <w:pPr>
              <w:pStyle w:val="102"/>
              <w:ind w:right="-101" w:rightChars="-48" w:firstLine="0" w:firstLineChars="0"/>
              <w:jc w:val="center"/>
              <w:rPr>
                <w:rFonts w:ascii="宋体" w:hAnsi="宋体"/>
                <w:sz w:val="21"/>
                <w:szCs w:val="21"/>
              </w:rPr>
            </w:pPr>
            <w:r>
              <w:rPr>
                <w:rFonts w:hint="eastAsia" w:ascii="宋体" w:hAnsi="宋体"/>
                <w:sz w:val="21"/>
                <w:szCs w:val="21"/>
              </w:rPr>
              <w:t>去除效率（%）</w:t>
            </w:r>
          </w:p>
        </w:tc>
        <w:tc>
          <w:tcPr>
            <w:tcW w:w="2410" w:type="dxa"/>
            <w:vMerge w:val="restart"/>
            <w:vAlign w:val="center"/>
          </w:tcPr>
          <w:p>
            <w:pPr>
              <w:pStyle w:val="102"/>
              <w:ind w:firstLine="0" w:firstLineChars="0"/>
              <w:jc w:val="center"/>
              <w:rPr>
                <w:rFonts w:hint="eastAsia" w:ascii="宋体" w:hAnsi="宋体" w:eastAsia="宋体"/>
                <w:sz w:val="21"/>
                <w:szCs w:val="21"/>
                <w:lang w:val="en-US" w:eastAsia="zh-CN"/>
              </w:rPr>
            </w:pPr>
            <w:r>
              <w:rPr>
                <w:rFonts w:hint="eastAsia" w:ascii="宋体" w:hAnsi="宋体"/>
                <w:sz w:val="21"/>
                <w:szCs w:val="21"/>
              </w:rPr>
              <w:t>GB</w:t>
            </w:r>
            <w:r>
              <w:rPr>
                <w:rFonts w:hint="eastAsia" w:ascii="宋体" w:hAnsi="宋体"/>
                <w:sz w:val="21"/>
                <w:szCs w:val="21"/>
                <w:lang w:val="en-US" w:eastAsia="zh-CN"/>
              </w:rPr>
              <w:t>28661-2012表6大气污染物特别排放限值</w:t>
            </w:r>
          </w:p>
        </w:tc>
        <w:tc>
          <w:tcPr>
            <w:tcW w:w="1276" w:type="dxa"/>
            <w:vMerge w:val="continue"/>
            <w:vAlign w:val="center"/>
          </w:tcPr>
          <w:p>
            <w:pPr>
              <w:pStyle w:val="102"/>
              <w:ind w:firstLine="0" w:firstLineChars="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371" w:type="dxa"/>
            <w:vMerge w:val="restart"/>
            <w:vAlign w:val="center"/>
          </w:tcPr>
          <w:p>
            <w:pPr>
              <w:jc w:val="center"/>
              <w:rPr>
                <w:rFonts w:hint="eastAsia" w:ascii="宋体" w:hAnsi="宋体" w:eastAsia="宋体" w:cs="宋体"/>
                <w:szCs w:val="21"/>
              </w:rPr>
            </w:pPr>
            <w:r>
              <w:rPr>
                <w:rFonts w:hint="eastAsia" w:ascii="宋体" w:hAnsi="宋体" w:eastAsia="宋体" w:cs="宋体"/>
                <w:szCs w:val="21"/>
                <w:lang w:eastAsia="zh-CN"/>
              </w:rPr>
              <w:t>中、细碎落料工序废气处理设施进口◎</w:t>
            </w:r>
          </w:p>
        </w:tc>
        <w:tc>
          <w:tcPr>
            <w:tcW w:w="1380" w:type="dxa"/>
            <w:vMerge w:val="restart"/>
            <w:vAlign w:val="center"/>
          </w:tcPr>
          <w:p>
            <w:pPr>
              <w:widowControl/>
              <w:spacing w:line="360" w:lineRule="atLeast"/>
              <w:ind w:left="-103" w:leftChars="-49" w:right="-109" w:rightChars="-52"/>
              <w:jc w:val="center"/>
              <w:rPr>
                <w:rFonts w:hint="eastAsia" w:ascii="宋体" w:hAnsi="宋体" w:eastAsia="宋体" w:cs="宋体"/>
                <w:color w:val="auto"/>
                <w:szCs w:val="21"/>
              </w:rPr>
            </w:pPr>
            <w:r>
              <w:rPr>
                <w:rFonts w:hint="eastAsia" w:ascii="宋体" w:hAnsi="宋体" w:eastAsia="宋体" w:cs="宋体"/>
                <w:color w:val="auto"/>
                <w:szCs w:val="21"/>
              </w:rPr>
              <w:t>2018.</w:t>
            </w:r>
            <w:r>
              <w:rPr>
                <w:rFonts w:hint="eastAsia" w:ascii="宋体" w:hAnsi="宋体" w:eastAsia="宋体" w:cs="宋体"/>
                <w:color w:val="auto"/>
                <w:szCs w:val="21"/>
                <w:lang w:val="en-US" w:eastAsia="zh-CN"/>
              </w:rPr>
              <w:t>10.12</w:t>
            </w:r>
          </w:p>
        </w:tc>
        <w:tc>
          <w:tcPr>
            <w:tcW w:w="1140" w:type="dxa"/>
            <w:vAlign w:val="center"/>
          </w:tcPr>
          <w:p>
            <w:pPr>
              <w:widowControl/>
              <w:spacing w:line="360" w:lineRule="atLeast"/>
              <w:ind w:left="-103" w:leftChars="-49" w:right="-109" w:rightChars="-52"/>
              <w:jc w:val="center"/>
              <w:rPr>
                <w:rFonts w:hint="eastAsia" w:ascii="宋体" w:hAnsi="宋体" w:eastAsia="宋体" w:cs="宋体"/>
                <w:szCs w:val="21"/>
              </w:rPr>
            </w:pPr>
            <w:r>
              <w:rPr>
                <w:rFonts w:hint="eastAsia" w:ascii="宋体" w:hAnsi="宋体" w:eastAsia="宋体" w:cs="宋体"/>
                <w:szCs w:val="21"/>
              </w:rPr>
              <w:t>排气量</w:t>
            </w:r>
          </w:p>
        </w:tc>
        <w:tc>
          <w:tcPr>
            <w:tcW w:w="850" w:type="dxa"/>
            <w:vAlign w:val="center"/>
          </w:tcPr>
          <w:p>
            <w:pPr>
              <w:widowControl/>
              <w:spacing w:line="360" w:lineRule="atLeast"/>
              <w:ind w:left="-103" w:leftChars="-49" w:right="-111" w:rightChars="-53"/>
              <w:jc w:val="center"/>
              <w:rPr>
                <w:rFonts w:hint="eastAsia" w:ascii="宋体" w:hAnsi="宋体" w:eastAsia="宋体" w:cs="宋体"/>
                <w:szCs w:val="21"/>
              </w:rPr>
            </w:pPr>
            <w:r>
              <w:rPr>
                <w:rFonts w:hint="eastAsia" w:ascii="宋体" w:hAnsi="宋体" w:eastAsia="宋体" w:cs="宋体"/>
                <w:szCs w:val="21"/>
              </w:rPr>
              <w:t>m</w:t>
            </w:r>
            <w:r>
              <w:rPr>
                <w:rFonts w:hint="eastAsia" w:ascii="宋体" w:hAnsi="宋体" w:eastAsia="宋体" w:cs="宋体"/>
                <w:szCs w:val="21"/>
                <w:vertAlign w:val="superscript"/>
              </w:rPr>
              <w:t>3</w:t>
            </w:r>
            <w:r>
              <w:rPr>
                <w:rFonts w:hint="eastAsia" w:ascii="宋体" w:hAnsi="宋体" w:eastAsia="宋体" w:cs="宋体"/>
                <w:szCs w:val="21"/>
              </w:rPr>
              <w:t>/h</w:t>
            </w:r>
          </w:p>
        </w:tc>
        <w:tc>
          <w:tcPr>
            <w:tcW w:w="1140"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2086</w:t>
            </w:r>
          </w:p>
        </w:tc>
        <w:tc>
          <w:tcPr>
            <w:tcW w:w="109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2216</w:t>
            </w:r>
          </w:p>
        </w:tc>
        <w:tc>
          <w:tcPr>
            <w:tcW w:w="95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2193</w:t>
            </w:r>
          </w:p>
        </w:tc>
        <w:tc>
          <w:tcPr>
            <w:tcW w:w="1417" w:type="dxa"/>
            <w:vAlign w:val="center"/>
          </w:tcPr>
          <w:p>
            <w:pPr>
              <w:jc w:val="center"/>
              <w:rPr>
                <w:rFonts w:hint="eastAsia" w:ascii="宋体" w:hAnsi="宋体" w:eastAsia="宋体" w:cs="宋体"/>
                <w:szCs w:val="21"/>
              </w:rPr>
            </w:pPr>
            <w:r>
              <w:rPr>
                <w:rFonts w:hint="eastAsia" w:ascii="宋体" w:hAnsi="宋体" w:eastAsia="宋体" w:cs="宋体"/>
                <w:szCs w:val="21"/>
              </w:rPr>
              <w:t>/</w:t>
            </w:r>
          </w:p>
        </w:tc>
        <w:tc>
          <w:tcPr>
            <w:tcW w:w="2410" w:type="dxa"/>
            <w:vMerge w:val="continue"/>
            <w:vAlign w:val="center"/>
          </w:tcPr>
          <w:p>
            <w:pPr>
              <w:pStyle w:val="102"/>
              <w:ind w:firstLine="0" w:firstLineChars="0"/>
              <w:jc w:val="center"/>
              <w:rPr>
                <w:rFonts w:hint="eastAsia" w:ascii="宋体" w:hAnsi="宋体" w:eastAsia="宋体" w:cs="宋体"/>
                <w:sz w:val="21"/>
                <w:szCs w:val="21"/>
              </w:rPr>
            </w:pPr>
          </w:p>
        </w:tc>
        <w:tc>
          <w:tcPr>
            <w:tcW w:w="1276" w:type="dxa"/>
            <w:vAlign w:val="center"/>
          </w:tcPr>
          <w:p>
            <w:pPr>
              <w:pStyle w:val="102"/>
              <w:ind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371" w:type="dxa"/>
            <w:vMerge w:val="continue"/>
            <w:vAlign w:val="center"/>
          </w:tcPr>
          <w:p>
            <w:pPr>
              <w:pStyle w:val="102"/>
              <w:ind w:left="-107" w:leftChars="-51" w:right="-107" w:rightChars="-51" w:firstLine="0" w:firstLineChars="0"/>
              <w:jc w:val="center"/>
              <w:rPr>
                <w:rFonts w:hint="eastAsia" w:ascii="宋体" w:hAnsi="宋体" w:eastAsia="宋体" w:cs="宋体"/>
                <w:sz w:val="21"/>
                <w:szCs w:val="21"/>
              </w:rPr>
            </w:pPr>
          </w:p>
        </w:tc>
        <w:tc>
          <w:tcPr>
            <w:tcW w:w="1380" w:type="dxa"/>
            <w:vMerge w:val="continue"/>
            <w:vAlign w:val="center"/>
          </w:tcPr>
          <w:p>
            <w:pPr>
              <w:widowControl/>
              <w:spacing w:line="360" w:lineRule="atLeast"/>
              <w:ind w:left="-103" w:leftChars="-49" w:right="-109" w:rightChars="-52"/>
              <w:jc w:val="center"/>
              <w:rPr>
                <w:rFonts w:hint="eastAsia" w:ascii="宋体" w:hAnsi="宋体" w:eastAsia="宋体" w:cs="宋体"/>
                <w:color w:val="auto"/>
                <w:szCs w:val="21"/>
              </w:rPr>
            </w:pPr>
          </w:p>
        </w:tc>
        <w:tc>
          <w:tcPr>
            <w:tcW w:w="1140" w:type="dxa"/>
            <w:vAlign w:val="center"/>
          </w:tcPr>
          <w:p>
            <w:pPr>
              <w:spacing w:line="360" w:lineRule="atLeast"/>
              <w:ind w:left="-103" w:leftChars="-49" w:right="-109" w:rightChars="-52"/>
              <w:jc w:val="center"/>
              <w:rPr>
                <w:rFonts w:hint="eastAsia" w:ascii="宋体" w:hAnsi="宋体" w:eastAsia="宋体" w:cs="宋体"/>
                <w:szCs w:val="21"/>
              </w:rPr>
            </w:pPr>
            <w:r>
              <w:rPr>
                <w:rFonts w:hint="eastAsia" w:ascii="宋体" w:hAnsi="宋体" w:eastAsia="宋体" w:cs="宋体"/>
                <w:szCs w:val="21"/>
              </w:rPr>
              <w:t>颗粒物</w:t>
            </w:r>
          </w:p>
        </w:tc>
        <w:tc>
          <w:tcPr>
            <w:tcW w:w="850" w:type="dxa"/>
            <w:vAlign w:val="center"/>
          </w:tcPr>
          <w:p>
            <w:pPr>
              <w:widowControl/>
              <w:spacing w:line="360" w:lineRule="atLeast"/>
              <w:jc w:val="center"/>
              <w:rPr>
                <w:rFonts w:hint="eastAsia" w:ascii="宋体" w:hAnsi="宋体" w:eastAsia="宋体" w:cs="宋体"/>
                <w:szCs w:val="21"/>
              </w:rPr>
            </w:pPr>
            <w:r>
              <w:rPr>
                <w:rFonts w:hint="eastAsia" w:ascii="宋体" w:hAnsi="宋体" w:eastAsia="宋体" w:cs="宋体"/>
                <w:szCs w:val="21"/>
              </w:rPr>
              <w:t>mg/m</w:t>
            </w:r>
            <w:r>
              <w:rPr>
                <w:rFonts w:hint="eastAsia" w:ascii="宋体" w:hAnsi="宋体" w:eastAsia="宋体" w:cs="宋体"/>
                <w:szCs w:val="21"/>
                <w:vertAlign w:val="superscript"/>
              </w:rPr>
              <w:t>3</w:t>
            </w:r>
          </w:p>
        </w:tc>
        <w:tc>
          <w:tcPr>
            <w:tcW w:w="1140"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82.6</w:t>
            </w:r>
          </w:p>
        </w:tc>
        <w:tc>
          <w:tcPr>
            <w:tcW w:w="109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84.4</w:t>
            </w:r>
          </w:p>
        </w:tc>
        <w:tc>
          <w:tcPr>
            <w:tcW w:w="95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89.0</w:t>
            </w:r>
          </w:p>
        </w:tc>
        <w:tc>
          <w:tcPr>
            <w:tcW w:w="1417" w:type="dxa"/>
            <w:vAlign w:val="center"/>
          </w:tcPr>
          <w:p>
            <w:pPr>
              <w:jc w:val="center"/>
              <w:rPr>
                <w:rFonts w:hint="eastAsia" w:ascii="宋体" w:hAnsi="宋体" w:eastAsia="宋体" w:cs="宋体"/>
                <w:szCs w:val="21"/>
              </w:rPr>
            </w:pPr>
            <w:r>
              <w:rPr>
                <w:rFonts w:hint="eastAsia" w:ascii="宋体" w:hAnsi="宋体" w:eastAsia="宋体" w:cs="宋体"/>
                <w:szCs w:val="21"/>
              </w:rPr>
              <w:t>/</w:t>
            </w:r>
          </w:p>
        </w:tc>
        <w:tc>
          <w:tcPr>
            <w:tcW w:w="2410" w:type="dxa"/>
            <w:vAlign w:val="center"/>
          </w:tcPr>
          <w:p>
            <w:pPr>
              <w:widowControl/>
              <w:spacing w:line="360" w:lineRule="atLeast"/>
              <w:ind w:left="-103" w:leftChars="-49" w:right="-111" w:rightChars="-53"/>
              <w:jc w:val="center"/>
              <w:rPr>
                <w:rFonts w:hint="eastAsia" w:ascii="宋体" w:hAnsi="宋体" w:eastAsia="宋体" w:cs="宋体"/>
                <w:szCs w:val="21"/>
                <w:lang w:eastAsia="zh-CN"/>
              </w:rPr>
            </w:pPr>
            <w:r>
              <w:rPr>
                <w:rFonts w:hint="eastAsia" w:ascii="宋体" w:hAnsi="宋体" w:eastAsia="宋体" w:cs="宋体"/>
                <w:szCs w:val="21"/>
                <w:lang w:val="en-US" w:eastAsia="zh-CN"/>
              </w:rPr>
              <w:t>/</w:t>
            </w:r>
          </w:p>
        </w:tc>
        <w:tc>
          <w:tcPr>
            <w:tcW w:w="1276" w:type="dxa"/>
            <w:vAlign w:val="center"/>
          </w:tcPr>
          <w:p>
            <w:pPr>
              <w:pStyle w:val="102"/>
              <w:ind w:firstLine="0" w:firstLineChars="0"/>
              <w:jc w:val="center"/>
              <w:rPr>
                <w:rFonts w:hint="eastAsia" w:ascii="宋体" w:hAnsi="宋体" w:eastAsia="宋体" w:cs="宋体"/>
                <w:sz w:val="21"/>
                <w:szCs w:val="21"/>
                <w:lang w:eastAsia="zh-CN"/>
              </w:rPr>
            </w:pPr>
            <w:r>
              <w:rPr>
                <w:rFonts w:hint="eastAsia" w:ascii="宋体" w:hAnsi="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371" w:type="dxa"/>
            <w:vMerge w:val="restart"/>
            <w:vAlign w:val="center"/>
          </w:tcPr>
          <w:p>
            <w:pPr>
              <w:pStyle w:val="102"/>
              <w:keepNext w:val="0"/>
              <w:keepLines w:val="0"/>
              <w:pageBreakBefore w:val="0"/>
              <w:widowControl w:val="0"/>
              <w:kinsoku/>
              <w:wordWrap/>
              <w:overflowPunct/>
              <w:topLinePunct w:val="0"/>
              <w:autoSpaceDE/>
              <w:autoSpaceDN/>
              <w:bidi w:val="0"/>
              <w:adjustRightInd w:val="0"/>
              <w:snapToGrid/>
              <w:ind w:left="0" w:leftChars="0" w:right="-2" w:rightChars="0" w:firstLine="0" w:firstLineChars="0"/>
              <w:jc w:val="center"/>
              <w:textAlignment w:val="baseline"/>
              <w:outlineLvl w:val="9"/>
              <w:rPr>
                <w:rFonts w:hint="eastAsia" w:ascii="宋体" w:hAnsi="宋体" w:eastAsia="宋体" w:cs="宋体"/>
                <w:sz w:val="21"/>
                <w:szCs w:val="21"/>
              </w:rPr>
            </w:pPr>
            <w:r>
              <w:rPr>
                <w:rFonts w:hint="eastAsia" w:ascii="宋体" w:hAnsi="宋体" w:eastAsia="宋体" w:cs="宋体"/>
                <w:kern w:val="2"/>
                <w:sz w:val="21"/>
                <w:szCs w:val="21"/>
                <w:lang w:val="en-US" w:eastAsia="zh-CN" w:bidi="ar-SA"/>
              </w:rPr>
              <w:t>中、细碎落料工序废气处理设施出口排气筒上</w:t>
            </w:r>
            <w:r>
              <w:rPr>
                <w:rFonts w:hint="eastAsia" w:ascii="宋体" w:hAnsi="宋体" w:eastAsia="宋体" w:cs="宋体"/>
                <w:szCs w:val="21"/>
                <w:lang w:eastAsia="zh-CN"/>
              </w:rPr>
              <w:t>◎</w:t>
            </w:r>
          </w:p>
        </w:tc>
        <w:tc>
          <w:tcPr>
            <w:tcW w:w="1380" w:type="dxa"/>
            <w:vMerge w:val="restart"/>
            <w:vAlign w:val="center"/>
          </w:tcPr>
          <w:p>
            <w:pPr>
              <w:widowControl/>
              <w:spacing w:line="360" w:lineRule="atLeast"/>
              <w:ind w:left="-103" w:leftChars="-49" w:right="-109" w:rightChars="-52"/>
              <w:jc w:val="center"/>
              <w:rPr>
                <w:rFonts w:hint="eastAsia" w:ascii="宋体" w:hAnsi="宋体" w:eastAsia="宋体" w:cs="宋体"/>
                <w:color w:val="auto"/>
                <w:szCs w:val="21"/>
                <w:lang w:val="en-US" w:eastAsia="zh-CN"/>
              </w:rPr>
            </w:pPr>
            <w:r>
              <w:rPr>
                <w:rFonts w:hint="eastAsia" w:ascii="宋体" w:hAnsi="宋体" w:eastAsia="宋体" w:cs="宋体"/>
                <w:color w:val="auto"/>
                <w:szCs w:val="21"/>
              </w:rPr>
              <w:t>2018.</w:t>
            </w:r>
            <w:r>
              <w:rPr>
                <w:rFonts w:hint="eastAsia" w:ascii="宋体" w:hAnsi="宋体" w:eastAsia="宋体" w:cs="宋体"/>
                <w:color w:val="auto"/>
                <w:szCs w:val="21"/>
                <w:lang w:val="en-US" w:eastAsia="zh-CN"/>
              </w:rPr>
              <w:t>10.12</w:t>
            </w:r>
          </w:p>
        </w:tc>
        <w:tc>
          <w:tcPr>
            <w:tcW w:w="1140" w:type="dxa"/>
            <w:vAlign w:val="center"/>
          </w:tcPr>
          <w:p>
            <w:pPr>
              <w:widowControl/>
              <w:spacing w:line="360" w:lineRule="atLeast"/>
              <w:ind w:left="-103" w:leftChars="-49" w:right="-109" w:rightChars="-52"/>
              <w:jc w:val="center"/>
              <w:rPr>
                <w:rFonts w:hint="eastAsia" w:ascii="宋体" w:hAnsi="宋体" w:eastAsia="宋体" w:cs="宋体"/>
                <w:szCs w:val="21"/>
              </w:rPr>
            </w:pPr>
            <w:r>
              <w:rPr>
                <w:rFonts w:hint="eastAsia" w:ascii="宋体" w:hAnsi="宋体" w:eastAsia="宋体" w:cs="宋体"/>
                <w:szCs w:val="21"/>
              </w:rPr>
              <w:t>排气量</w:t>
            </w:r>
          </w:p>
        </w:tc>
        <w:tc>
          <w:tcPr>
            <w:tcW w:w="850" w:type="dxa"/>
            <w:vAlign w:val="center"/>
          </w:tcPr>
          <w:p>
            <w:pPr>
              <w:widowControl/>
              <w:spacing w:line="360" w:lineRule="atLeast"/>
              <w:ind w:left="-103" w:leftChars="-49" w:right="-111" w:rightChars="-53"/>
              <w:jc w:val="center"/>
              <w:rPr>
                <w:rFonts w:hint="eastAsia" w:ascii="宋体" w:hAnsi="宋体" w:eastAsia="宋体" w:cs="宋体"/>
                <w:szCs w:val="21"/>
              </w:rPr>
            </w:pPr>
            <w:r>
              <w:rPr>
                <w:rFonts w:hint="eastAsia" w:ascii="宋体" w:hAnsi="宋体" w:eastAsia="宋体" w:cs="宋体"/>
                <w:szCs w:val="21"/>
              </w:rPr>
              <w:t>m</w:t>
            </w:r>
            <w:r>
              <w:rPr>
                <w:rFonts w:hint="eastAsia" w:ascii="宋体" w:hAnsi="宋体" w:eastAsia="宋体" w:cs="宋体"/>
                <w:szCs w:val="21"/>
                <w:vertAlign w:val="superscript"/>
              </w:rPr>
              <w:t>3</w:t>
            </w:r>
            <w:r>
              <w:rPr>
                <w:rFonts w:hint="eastAsia" w:ascii="宋体" w:hAnsi="宋体" w:eastAsia="宋体" w:cs="宋体"/>
                <w:szCs w:val="21"/>
              </w:rPr>
              <w:t>/h</w:t>
            </w:r>
          </w:p>
        </w:tc>
        <w:tc>
          <w:tcPr>
            <w:tcW w:w="1140"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2257</w:t>
            </w:r>
          </w:p>
        </w:tc>
        <w:tc>
          <w:tcPr>
            <w:tcW w:w="109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2316</w:t>
            </w:r>
          </w:p>
        </w:tc>
        <w:tc>
          <w:tcPr>
            <w:tcW w:w="95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2331</w:t>
            </w:r>
          </w:p>
        </w:tc>
        <w:tc>
          <w:tcPr>
            <w:tcW w:w="1417" w:type="dxa"/>
            <w:vAlign w:val="center"/>
          </w:tcPr>
          <w:p>
            <w:pPr>
              <w:jc w:val="center"/>
              <w:rPr>
                <w:rFonts w:hint="eastAsia" w:ascii="宋体" w:hAnsi="宋体" w:eastAsia="宋体" w:cs="宋体"/>
                <w:szCs w:val="21"/>
              </w:rPr>
            </w:pPr>
            <w:r>
              <w:rPr>
                <w:rFonts w:hint="eastAsia" w:ascii="宋体" w:hAnsi="宋体" w:eastAsia="宋体" w:cs="宋体"/>
                <w:szCs w:val="21"/>
              </w:rPr>
              <w:t>/</w:t>
            </w:r>
          </w:p>
        </w:tc>
        <w:tc>
          <w:tcPr>
            <w:tcW w:w="2410" w:type="dxa"/>
            <w:vAlign w:val="center"/>
          </w:tcPr>
          <w:p>
            <w:pPr>
              <w:widowControl/>
              <w:spacing w:line="360" w:lineRule="atLeast"/>
              <w:ind w:left="-103" w:leftChars="-49" w:right="-111" w:rightChars="-53"/>
              <w:jc w:val="center"/>
              <w:rPr>
                <w:rFonts w:hint="eastAsia" w:ascii="宋体" w:hAnsi="宋体" w:eastAsia="宋体" w:cs="宋体"/>
                <w:szCs w:val="21"/>
              </w:rPr>
            </w:pPr>
            <w:r>
              <w:rPr>
                <w:rFonts w:hint="eastAsia" w:ascii="宋体" w:hAnsi="宋体" w:eastAsia="宋体" w:cs="宋体"/>
                <w:szCs w:val="21"/>
              </w:rPr>
              <w:t>/</w:t>
            </w:r>
          </w:p>
        </w:tc>
        <w:tc>
          <w:tcPr>
            <w:tcW w:w="1276" w:type="dxa"/>
            <w:vAlign w:val="center"/>
          </w:tcPr>
          <w:p>
            <w:pPr>
              <w:pStyle w:val="102"/>
              <w:ind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371" w:type="dxa"/>
            <w:vMerge w:val="continue"/>
            <w:vAlign w:val="center"/>
          </w:tcPr>
          <w:p>
            <w:pPr>
              <w:pStyle w:val="102"/>
              <w:ind w:left="-107" w:leftChars="-51" w:right="-107" w:rightChars="-51" w:firstLine="0" w:firstLineChars="0"/>
              <w:jc w:val="center"/>
              <w:rPr>
                <w:rFonts w:hint="eastAsia" w:ascii="宋体" w:hAnsi="宋体" w:eastAsia="宋体" w:cs="宋体"/>
                <w:sz w:val="21"/>
                <w:szCs w:val="21"/>
              </w:rPr>
            </w:pPr>
          </w:p>
        </w:tc>
        <w:tc>
          <w:tcPr>
            <w:tcW w:w="1380" w:type="dxa"/>
            <w:vMerge w:val="continue"/>
            <w:vAlign w:val="center"/>
          </w:tcPr>
          <w:p>
            <w:pPr>
              <w:widowControl/>
              <w:spacing w:line="360" w:lineRule="atLeast"/>
              <w:ind w:left="-103" w:leftChars="-49" w:right="-109" w:rightChars="-52"/>
              <w:jc w:val="center"/>
              <w:rPr>
                <w:rFonts w:hint="eastAsia" w:ascii="宋体" w:hAnsi="宋体" w:eastAsia="宋体" w:cs="宋体"/>
                <w:color w:val="auto"/>
                <w:szCs w:val="21"/>
              </w:rPr>
            </w:pPr>
          </w:p>
        </w:tc>
        <w:tc>
          <w:tcPr>
            <w:tcW w:w="1140" w:type="dxa"/>
            <w:vAlign w:val="center"/>
          </w:tcPr>
          <w:p>
            <w:pPr>
              <w:spacing w:line="360" w:lineRule="atLeast"/>
              <w:ind w:left="-103" w:leftChars="-49" w:right="-109" w:rightChars="-52"/>
              <w:jc w:val="center"/>
              <w:rPr>
                <w:rFonts w:hint="eastAsia" w:ascii="宋体" w:hAnsi="宋体" w:eastAsia="宋体" w:cs="宋体"/>
                <w:szCs w:val="21"/>
              </w:rPr>
            </w:pPr>
            <w:r>
              <w:rPr>
                <w:rFonts w:hint="eastAsia" w:ascii="宋体" w:hAnsi="宋体" w:eastAsia="宋体" w:cs="宋体"/>
                <w:szCs w:val="21"/>
              </w:rPr>
              <w:t>颗粒物</w:t>
            </w:r>
          </w:p>
        </w:tc>
        <w:tc>
          <w:tcPr>
            <w:tcW w:w="850" w:type="dxa"/>
            <w:vAlign w:val="center"/>
          </w:tcPr>
          <w:p>
            <w:pPr>
              <w:widowControl/>
              <w:spacing w:line="360" w:lineRule="atLeast"/>
              <w:ind w:left="-103" w:leftChars="-49" w:right="-111" w:rightChars="-53"/>
              <w:jc w:val="center"/>
              <w:rPr>
                <w:rFonts w:hint="eastAsia" w:ascii="宋体" w:hAnsi="宋体" w:eastAsia="宋体" w:cs="宋体"/>
                <w:szCs w:val="21"/>
              </w:rPr>
            </w:pPr>
            <w:r>
              <w:rPr>
                <w:rFonts w:hint="eastAsia" w:ascii="宋体" w:hAnsi="宋体" w:eastAsia="宋体" w:cs="宋体"/>
                <w:szCs w:val="21"/>
              </w:rPr>
              <w:t>mg/m</w:t>
            </w:r>
            <w:r>
              <w:rPr>
                <w:rFonts w:hint="eastAsia" w:ascii="宋体" w:hAnsi="宋体" w:eastAsia="宋体" w:cs="宋体"/>
                <w:szCs w:val="21"/>
                <w:vertAlign w:val="superscript"/>
              </w:rPr>
              <w:t>3</w:t>
            </w:r>
          </w:p>
        </w:tc>
        <w:tc>
          <w:tcPr>
            <w:tcW w:w="1140"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6.3</w:t>
            </w:r>
          </w:p>
        </w:tc>
        <w:tc>
          <w:tcPr>
            <w:tcW w:w="109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4.6</w:t>
            </w:r>
          </w:p>
        </w:tc>
        <w:tc>
          <w:tcPr>
            <w:tcW w:w="95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5.1</w:t>
            </w:r>
          </w:p>
        </w:tc>
        <w:tc>
          <w:tcPr>
            <w:tcW w:w="1417" w:type="dxa"/>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93%</w:t>
            </w:r>
          </w:p>
        </w:tc>
        <w:tc>
          <w:tcPr>
            <w:tcW w:w="2410" w:type="dxa"/>
            <w:vAlign w:val="center"/>
          </w:tcPr>
          <w:p>
            <w:pPr>
              <w:widowControl/>
              <w:spacing w:line="360" w:lineRule="atLeast"/>
              <w:ind w:left="-103" w:leftChars="-49" w:right="-111" w:rightChars="-53"/>
              <w:jc w:val="center"/>
              <w:rPr>
                <w:rFonts w:hint="eastAsia" w:ascii="宋体" w:hAnsi="宋体" w:eastAsia="宋体" w:cs="宋体"/>
                <w:szCs w:val="21"/>
                <w:lang w:val="en-US" w:eastAsia="zh-CN"/>
              </w:rPr>
            </w:pPr>
            <w:r>
              <w:rPr>
                <w:rFonts w:hint="eastAsia" w:ascii="宋体" w:hAnsi="宋体" w:eastAsia="宋体" w:cs="宋体"/>
                <w:szCs w:val="21"/>
              </w:rPr>
              <w:t>≤</w:t>
            </w:r>
            <w:r>
              <w:rPr>
                <w:rFonts w:hint="eastAsia" w:ascii="宋体" w:hAnsi="宋体" w:eastAsia="宋体" w:cs="宋体"/>
                <w:szCs w:val="21"/>
                <w:lang w:val="en-US" w:eastAsia="zh-CN"/>
              </w:rPr>
              <w:t>10</w:t>
            </w:r>
          </w:p>
        </w:tc>
        <w:tc>
          <w:tcPr>
            <w:tcW w:w="1276" w:type="dxa"/>
            <w:vAlign w:val="center"/>
          </w:tcPr>
          <w:p>
            <w:pPr>
              <w:pStyle w:val="102"/>
              <w:ind w:firstLine="0" w:firstLineChars="0"/>
              <w:jc w:val="center"/>
              <w:rPr>
                <w:rFonts w:hint="eastAsia" w:ascii="宋体" w:hAnsi="宋体" w:eastAsia="宋体" w:cs="宋体"/>
                <w:sz w:val="21"/>
                <w:szCs w:val="21"/>
              </w:rPr>
            </w:pPr>
            <w:r>
              <w:rPr>
                <w:rFonts w:hint="eastAsia" w:ascii="宋体" w:hAnsi="宋体" w:eastAsia="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371" w:type="dxa"/>
            <w:vMerge w:val="restart"/>
            <w:vAlign w:val="center"/>
          </w:tcPr>
          <w:p>
            <w:pPr>
              <w:jc w:val="center"/>
              <w:rPr>
                <w:rFonts w:hint="eastAsia" w:ascii="宋体" w:hAnsi="宋体" w:eastAsia="宋体" w:cs="宋体"/>
                <w:sz w:val="21"/>
                <w:szCs w:val="21"/>
              </w:rPr>
            </w:pPr>
            <w:r>
              <w:rPr>
                <w:rFonts w:hint="eastAsia" w:ascii="宋体" w:hAnsi="宋体" w:eastAsia="宋体" w:cs="宋体"/>
                <w:szCs w:val="21"/>
                <w:lang w:eastAsia="zh-CN"/>
              </w:rPr>
              <w:t>筛分工序废气处理设施进口◎</w:t>
            </w:r>
          </w:p>
        </w:tc>
        <w:tc>
          <w:tcPr>
            <w:tcW w:w="1380" w:type="dxa"/>
            <w:vMerge w:val="restart"/>
            <w:vAlign w:val="center"/>
          </w:tcPr>
          <w:p>
            <w:pPr>
              <w:widowControl/>
              <w:spacing w:line="360" w:lineRule="atLeast"/>
              <w:ind w:left="-103" w:leftChars="-49" w:right="-109" w:rightChars="-52"/>
              <w:jc w:val="center"/>
              <w:rPr>
                <w:rFonts w:hint="eastAsia" w:ascii="宋体" w:hAnsi="宋体" w:eastAsia="宋体" w:cs="宋体"/>
                <w:color w:val="auto"/>
                <w:szCs w:val="21"/>
              </w:rPr>
            </w:pPr>
            <w:r>
              <w:rPr>
                <w:rFonts w:hint="eastAsia" w:ascii="宋体" w:hAnsi="宋体" w:eastAsia="宋体" w:cs="宋体"/>
                <w:color w:val="auto"/>
                <w:szCs w:val="21"/>
              </w:rPr>
              <w:t>2018.</w:t>
            </w:r>
            <w:r>
              <w:rPr>
                <w:rFonts w:hint="eastAsia" w:ascii="宋体" w:hAnsi="宋体" w:eastAsia="宋体" w:cs="宋体"/>
                <w:color w:val="auto"/>
                <w:szCs w:val="21"/>
                <w:lang w:val="en-US" w:eastAsia="zh-CN"/>
              </w:rPr>
              <w:t>10.12</w:t>
            </w:r>
          </w:p>
        </w:tc>
        <w:tc>
          <w:tcPr>
            <w:tcW w:w="1140" w:type="dxa"/>
            <w:vAlign w:val="center"/>
          </w:tcPr>
          <w:p>
            <w:pPr>
              <w:widowControl/>
              <w:spacing w:line="360" w:lineRule="atLeast"/>
              <w:ind w:left="-103" w:leftChars="-49" w:right="-109" w:rightChars="-52"/>
              <w:jc w:val="center"/>
              <w:rPr>
                <w:rFonts w:hint="eastAsia" w:ascii="宋体" w:hAnsi="宋体" w:eastAsia="宋体" w:cs="宋体"/>
                <w:szCs w:val="21"/>
              </w:rPr>
            </w:pPr>
            <w:r>
              <w:rPr>
                <w:rFonts w:hint="eastAsia" w:ascii="宋体" w:hAnsi="宋体" w:eastAsia="宋体" w:cs="宋体"/>
                <w:szCs w:val="21"/>
              </w:rPr>
              <w:t>排气量</w:t>
            </w:r>
          </w:p>
        </w:tc>
        <w:tc>
          <w:tcPr>
            <w:tcW w:w="850" w:type="dxa"/>
            <w:vAlign w:val="center"/>
          </w:tcPr>
          <w:p>
            <w:pPr>
              <w:widowControl/>
              <w:spacing w:line="360" w:lineRule="atLeast"/>
              <w:ind w:left="-103" w:leftChars="-49" w:right="-111" w:rightChars="-53"/>
              <w:jc w:val="center"/>
              <w:rPr>
                <w:rFonts w:hint="eastAsia" w:ascii="宋体" w:hAnsi="宋体" w:eastAsia="宋体" w:cs="宋体"/>
                <w:szCs w:val="21"/>
              </w:rPr>
            </w:pPr>
            <w:r>
              <w:rPr>
                <w:rFonts w:hint="eastAsia" w:ascii="宋体" w:hAnsi="宋体" w:eastAsia="宋体" w:cs="宋体"/>
                <w:szCs w:val="21"/>
              </w:rPr>
              <w:t>m</w:t>
            </w:r>
            <w:r>
              <w:rPr>
                <w:rFonts w:hint="eastAsia" w:ascii="宋体" w:hAnsi="宋体" w:eastAsia="宋体" w:cs="宋体"/>
                <w:szCs w:val="21"/>
                <w:vertAlign w:val="superscript"/>
              </w:rPr>
              <w:t>3</w:t>
            </w:r>
            <w:r>
              <w:rPr>
                <w:rFonts w:hint="eastAsia" w:ascii="宋体" w:hAnsi="宋体" w:eastAsia="宋体" w:cs="宋体"/>
                <w:szCs w:val="21"/>
              </w:rPr>
              <w:t>/h</w:t>
            </w:r>
          </w:p>
        </w:tc>
        <w:tc>
          <w:tcPr>
            <w:tcW w:w="1140"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2284</w:t>
            </w:r>
          </w:p>
        </w:tc>
        <w:tc>
          <w:tcPr>
            <w:tcW w:w="109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2116</w:t>
            </w:r>
          </w:p>
        </w:tc>
        <w:tc>
          <w:tcPr>
            <w:tcW w:w="95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2109</w:t>
            </w:r>
          </w:p>
        </w:tc>
        <w:tc>
          <w:tcPr>
            <w:tcW w:w="1417" w:type="dxa"/>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2410" w:type="dxa"/>
            <w:vAlign w:val="center"/>
          </w:tcPr>
          <w:p>
            <w:pPr>
              <w:widowControl/>
              <w:spacing w:line="360" w:lineRule="atLeast"/>
              <w:ind w:left="-103" w:leftChars="-49" w:right="-111" w:rightChars="-53"/>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1276" w:type="dxa"/>
            <w:vAlign w:val="center"/>
          </w:tcPr>
          <w:p>
            <w:pPr>
              <w:pStyle w:val="102"/>
              <w:ind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371" w:type="dxa"/>
            <w:vMerge w:val="continue"/>
            <w:vAlign w:val="center"/>
          </w:tcPr>
          <w:p>
            <w:pPr>
              <w:pStyle w:val="102"/>
              <w:ind w:left="-107" w:leftChars="-51" w:right="-107" w:rightChars="-51" w:firstLine="0" w:firstLineChars="0"/>
              <w:jc w:val="center"/>
              <w:rPr>
                <w:rFonts w:hint="eastAsia" w:ascii="宋体" w:hAnsi="宋体" w:eastAsia="宋体" w:cs="宋体"/>
                <w:sz w:val="21"/>
                <w:szCs w:val="21"/>
              </w:rPr>
            </w:pPr>
          </w:p>
        </w:tc>
        <w:tc>
          <w:tcPr>
            <w:tcW w:w="1380" w:type="dxa"/>
            <w:vMerge w:val="continue"/>
            <w:vAlign w:val="center"/>
          </w:tcPr>
          <w:p>
            <w:pPr>
              <w:widowControl/>
              <w:spacing w:line="360" w:lineRule="atLeast"/>
              <w:ind w:left="-103" w:leftChars="-49" w:right="-109" w:rightChars="-52"/>
              <w:jc w:val="center"/>
              <w:rPr>
                <w:rFonts w:hint="eastAsia" w:ascii="宋体" w:hAnsi="宋体" w:eastAsia="宋体" w:cs="宋体"/>
                <w:color w:val="auto"/>
                <w:szCs w:val="21"/>
              </w:rPr>
            </w:pPr>
          </w:p>
        </w:tc>
        <w:tc>
          <w:tcPr>
            <w:tcW w:w="1140" w:type="dxa"/>
            <w:vAlign w:val="center"/>
          </w:tcPr>
          <w:p>
            <w:pPr>
              <w:spacing w:line="360" w:lineRule="atLeast"/>
              <w:ind w:left="-103" w:leftChars="-49" w:right="-109" w:rightChars="-52"/>
              <w:jc w:val="center"/>
              <w:rPr>
                <w:rFonts w:hint="eastAsia" w:ascii="宋体" w:hAnsi="宋体" w:eastAsia="宋体" w:cs="宋体"/>
                <w:szCs w:val="21"/>
              </w:rPr>
            </w:pPr>
            <w:r>
              <w:rPr>
                <w:rFonts w:hint="eastAsia" w:ascii="宋体" w:hAnsi="宋体" w:eastAsia="宋体" w:cs="宋体"/>
                <w:szCs w:val="21"/>
              </w:rPr>
              <w:t>颗粒物</w:t>
            </w:r>
          </w:p>
        </w:tc>
        <w:tc>
          <w:tcPr>
            <w:tcW w:w="850" w:type="dxa"/>
            <w:vAlign w:val="center"/>
          </w:tcPr>
          <w:p>
            <w:pPr>
              <w:widowControl/>
              <w:spacing w:line="360" w:lineRule="atLeast"/>
              <w:jc w:val="center"/>
              <w:rPr>
                <w:rFonts w:hint="eastAsia" w:ascii="宋体" w:hAnsi="宋体" w:eastAsia="宋体" w:cs="宋体"/>
                <w:szCs w:val="21"/>
              </w:rPr>
            </w:pPr>
            <w:r>
              <w:rPr>
                <w:rFonts w:hint="eastAsia" w:ascii="宋体" w:hAnsi="宋体" w:eastAsia="宋体" w:cs="宋体"/>
                <w:szCs w:val="21"/>
              </w:rPr>
              <w:t>mg/m</w:t>
            </w:r>
            <w:r>
              <w:rPr>
                <w:rFonts w:hint="eastAsia" w:ascii="宋体" w:hAnsi="宋体" w:eastAsia="宋体" w:cs="宋体"/>
                <w:szCs w:val="21"/>
                <w:vertAlign w:val="superscript"/>
              </w:rPr>
              <w:t>3</w:t>
            </w:r>
          </w:p>
        </w:tc>
        <w:tc>
          <w:tcPr>
            <w:tcW w:w="1140"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96.0</w:t>
            </w:r>
          </w:p>
        </w:tc>
        <w:tc>
          <w:tcPr>
            <w:tcW w:w="109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93.6</w:t>
            </w:r>
          </w:p>
        </w:tc>
        <w:tc>
          <w:tcPr>
            <w:tcW w:w="95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98.1</w:t>
            </w:r>
          </w:p>
        </w:tc>
        <w:tc>
          <w:tcPr>
            <w:tcW w:w="1417" w:type="dxa"/>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2410" w:type="dxa"/>
            <w:vAlign w:val="center"/>
          </w:tcPr>
          <w:p>
            <w:pPr>
              <w:widowControl/>
              <w:spacing w:line="360" w:lineRule="atLeast"/>
              <w:ind w:left="-103" w:leftChars="-49" w:right="-111" w:rightChars="-53"/>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1276" w:type="dxa"/>
            <w:vAlign w:val="center"/>
          </w:tcPr>
          <w:p>
            <w:pPr>
              <w:pStyle w:val="102"/>
              <w:ind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371" w:type="dxa"/>
            <w:vMerge w:val="restart"/>
            <w:vAlign w:val="center"/>
          </w:tcPr>
          <w:p>
            <w:pPr>
              <w:pStyle w:val="102"/>
              <w:keepNext w:val="0"/>
              <w:keepLines w:val="0"/>
              <w:pageBreakBefore w:val="0"/>
              <w:widowControl w:val="0"/>
              <w:kinsoku/>
              <w:wordWrap/>
              <w:overflowPunct/>
              <w:topLinePunct w:val="0"/>
              <w:autoSpaceDE/>
              <w:autoSpaceDN/>
              <w:bidi w:val="0"/>
              <w:adjustRightInd w:val="0"/>
              <w:snapToGrid/>
              <w:ind w:left="0" w:leftChars="0" w:right="-2" w:rightChars="0" w:firstLine="0" w:firstLineChars="0"/>
              <w:jc w:val="center"/>
              <w:textAlignment w:val="baseline"/>
              <w:outlineLvl w:val="9"/>
              <w:rPr>
                <w:rFonts w:hint="eastAsia" w:ascii="宋体" w:hAnsi="宋体" w:eastAsia="宋体" w:cs="宋体"/>
                <w:sz w:val="21"/>
                <w:szCs w:val="21"/>
              </w:rPr>
            </w:pPr>
            <w:r>
              <w:rPr>
                <w:rFonts w:hint="eastAsia" w:ascii="宋体" w:hAnsi="宋体" w:cs="宋体"/>
                <w:kern w:val="2"/>
                <w:sz w:val="21"/>
                <w:szCs w:val="21"/>
                <w:lang w:val="en-US" w:eastAsia="zh-CN" w:bidi="ar-SA"/>
              </w:rPr>
              <w:t>筛分</w:t>
            </w:r>
            <w:r>
              <w:rPr>
                <w:rFonts w:hint="eastAsia" w:ascii="宋体" w:hAnsi="宋体" w:eastAsia="宋体" w:cs="宋体"/>
                <w:kern w:val="2"/>
                <w:sz w:val="21"/>
                <w:szCs w:val="21"/>
                <w:lang w:val="en-US" w:eastAsia="zh-CN" w:bidi="ar-SA"/>
              </w:rPr>
              <w:t>工序废气处理设施出口排气筒上</w:t>
            </w:r>
            <w:r>
              <w:rPr>
                <w:rFonts w:hint="eastAsia" w:ascii="宋体" w:hAnsi="宋体" w:eastAsia="宋体" w:cs="宋体"/>
                <w:szCs w:val="21"/>
                <w:lang w:eastAsia="zh-CN"/>
              </w:rPr>
              <w:t>◎</w:t>
            </w:r>
          </w:p>
        </w:tc>
        <w:tc>
          <w:tcPr>
            <w:tcW w:w="1380" w:type="dxa"/>
            <w:vMerge w:val="restart"/>
            <w:vAlign w:val="center"/>
          </w:tcPr>
          <w:p>
            <w:pPr>
              <w:widowControl/>
              <w:spacing w:line="360" w:lineRule="atLeast"/>
              <w:ind w:left="-103" w:leftChars="-49" w:right="-109" w:rightChars="-52"/>
              <w:jc w:val="center"/>
              <w:rPr>
                <w:rFonts w:hint="eastAsia" w:ascii="宋体" w:hAnsi="宋体" w:eastAsia="宋体" w:cs="宋体"/>
                <w:color w:val="auto"/>
                <w:szCs w:val="21"/>
              </w:rPr>
            </w:pPr>
            <w:r>
              <w:rPr>
                <w:rFonts w:hint="eastAsia" w:ascii="宋体" w:hAnsi="宋体" w:eastAsia="宋体" w:cs="宋体"/>
                <w:color w:val="auto"/>
                <w:szCs w:val="21"/>
              </w:rPr>
              <w:t>2018.</w:t>
            </w:r>
            <w:r>
              <w:rPr>
                <w:rFonts w:hint="eastAsia" w:ascii="宋体" w:hAnsi="宋体" w:eastAsia="宋体" w:cs="宋体"/>
                <w:color w:val="auto"/>
                <w:szCs w:val="21"/>
                <w:lang w:val="en-US" w:eastAsia="zh-CN"/>
              </w:rPr>
              <w:t>10.12</w:t>
            </w:r>
          </w:p>
        </w:tc>
        <w:tc>
          <w:tcPr>
            <w:tcW w:w="1140" w:type="dxa"/>
            <w:vAlign w:val="center"/>
          </w:tcPr>
          <w:p>
            <w:pPr>
              <w:widowControl/>
              <w:spacing w:line="360" w:lineRule="atLeast"/>
              <w:ind w:left="-103" w:leftChars="-49" w:right="-109" w:rightChars="-52"/>
              <w:jc w:val="center"/>
              <w:rPr>
                <w:rFonts w:hint="eastAsia" w:ascii="宋体" w:hAnsi="宋体" w:eastAsia="宋体" w:cs="宋体"/>
                <w:szCs w:val="21"/>
              </w:rPr>
            </w:pPr>
            <w:r>
              <w:rPr>
                <w:rFonts w:hint="eastAsia" w:ascii="宋体" w:hAnsi="宋体" w:eastAsia="宋体" w:cs="宋体"/>
                <w:szCs w:val="21"/>
              </w:rPr>
              <w:t>排气量</w:t>
            </w:r>
          </w:p>
        </w:tc>
        <w:tc>
          <w:tcPr>
            <w:tcW w:w="850" w:type="dxa"/>
            <w:vAlign w:val="center"/>
          </w:tcPr>
          <w:p>
            <w:pPr>
              <w:widowControl/>
              <w:spacing w:line="360" w:lineRule="atLeast"/>
              <w:ind w:left="-103" w:leftChars="-49" w:right="-111" w:rightChars="-53"/>
              <w:jc w:val="center"/>
              <w:rPr>
                <w:rFonts w:hint="eastAsia" w:ascii="宋体" w:hAnsi="宋体" w:eastAsia="宋体" w:cs="宋体"/>
                <w:szCs w:val="21"/>
              </w:rPr>
            </w:pPr>
            <w:r>
              <w:rPr>
                <w:rFonts w:hint="eastAsia" w:ascii="宋体" w:hAnsi="宋体" w:eastAsia="宋体" w:cs="宋体"/>
                <w:szCs w:val="21"/>
              </w:rPr>
              <w:t>m</w:t>
            </w:r>
            <w:r>
              <w:rPr>
                <w:rFonts w:hint="eastAsia" w:ascii="宋体" w:hAnsi="宋体" w:eastAsia="宋体" w:cs="宋体"/>
                <w:szCs w:val="21"/>
                <w:vertAlign w:val="superscript"/>
              </w:rPr>
              <w:t>3</w:t>
            </w:r>
            <w:r>
              <w:rPr>
                <w:rFonts w:hint="eastAsia" w:ascii="宋体" w:hAnsi="宋体" w:eastAsia="宋体" w:cs="宋体"/>
                <w:szCs w:val="21"/>
              </w:rPr>
              <w:t>/h</w:t>
            </w:r>
          </w:p>
        </w:tc>
        <w:tc>
          <w:tcPr>
            <w:tcW w:w="1140"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2442</w:t>
            </w:r>
          </w:p>
        </w:tc>
        <w:tc>
          <w:tcPr>
            <w:tcW w:w="109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2376</w:t>
            </w:r>
          </w:p>
        </w:tc>
        <w:tc>
          <w:tcPr>
            <w:tcW w:w="95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2424</w:t>
            </w:r>
          </w:p>
        </w:tc>
        <w:tc>
          <w:tcPr>
            <w:tcW w:w="1417" w:type="dxa"/>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2410" w:type="dxa"/>
            <w:vAlign w:val="center"/>
          </w:tcPr>
          <w:p>
            <w:pPr>
              <w:widowControl/>
              <w:spacing w:line="360" w:lineRule="atLeast"/>
              <w:ind w:left="-103" w:leftChars="-49" w:right="-111" w:rightChars="-53"/>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1276" w:type="dxa"/>
            <w:vAlign w:val="center"/>
          </w:tcPr>
          <w:p>
            <w:pPr>
              <w:pStyle w:val="102"/>
              <w:ind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371" w:type="dxa"/>
            <w:vMerge w:val="continue"/>
            <w:vAlign w:val="center"/>
          </w:tcPr>
          <w:p>
            <w:pPr>
              <w:pStyle w:val="102"/>
              <w:ind w:left="-107" w:leftChars="-51" w:right="-107" w:rightChars="-51" w:firstLine="0" w:firstLineChars="0"/>
              <w:jc w:val="center"/>
              <w:rPr>
                <w:rFonts w:hint="eastAsia" w:ascii="宋体" w:hAnsi="宋体" w:eastAsia="宋体" w:cs="宋体"/>
                <w:sz w:val="21"/>
                <w:szCs w:val="21"/>
              </w:rPr>
            </w:pPr>
          </w:p>
        </w:tc>
        <w:tc>
          <w:tcPr>
            <w:tcW w:w="1380" w:type="dxa"/>
            <w:vMerge w:val="continue"/>
            <w:vAlign w:val="center"/>
          </w:tcPr>
          <w:p>
            <w:pPr>
              <w:widowControl/>
              <w:spacing w:line="360" w:lineRule="atLeast"/>
              <w:ind w:left="-103" w:leftChars="-49" w:right="-109" w:rightChars="-52"/>
              <w:jc w:val="center"/>
              <w:rPr>
                <w:rFonts w:hint="eastAsia" w:ascii="宋体" w:hAnsi="宋体" w:eastAsia="宋体" w:cs="宋体"/>
                <w:color w:val="FF0000"/>
                <w:szCs w:val="21"/>
              </w:rPr>
            </w:pPr>
          </w:p>
        </w:tc>
        <w:tc>
          <w:tcPr>
            <w:tcW w:w="1140" w:type="dxa"/>
            <w:vAlign w:val="center"/>
          </w:tcPr>
          <w:p>
            <w:pPr>
              <w:spacing w:line="360" w:lineRule="atLeast"/>
              <w:ind w:left="-103" w:leftChars="-49" w:right="-109" w:rightChars="-52"/>
              <w:jc w:val="center"/>
              <w:rPr>
                <w:rFonts w:hint="eastAsia" w:ascii="宋体" w:hAnsi="宋体" w:eastAsia="宋体" w:cs="宋体"/>
                <w:szCs w:val="21"/>
              </w:rPr>
            </w:pPr>
            <w:r>
              <w:rPr>
                <w:rFonts w:hint="eastAsia" w:ascii="宋体" w:hAnsi="宋体" w:eastAsia="宋体" w:cs="宋体"/>
                <w:szCs w:val="21"/>
              </w:rPr>
              <w:t>颗粒物</w:t>
            </w:r>
          </w:p>
        </w:tc>
        <w:tc>
          <w:tcPr>
            <w:tcW w:w="850" w:type="dxa"/>
            <w:vAlign w:val="center"/>
          </w:tcPr>
          <w:p>
            <w:pPr>
              <w:widowControl/>
              <w:spacing w:line="360" w:lineRule="atLeast"/>
              <w:ind w:left="-103" w:leftChars="-49" w:right="-111" w:rightChars="-53"/>
              <w:jc w:val="center"/>
              <w:rPr>
                <w:rFonts w:hint="eastAsia" w:ascii="宋体" w:hAnsi="宋体" w:eastAsia="宋体" w:cs="宋体"/>
                <w:szCs w:val="21"/>
              </w:rPr>
            </w:pPr>
            <w:r>
              <w:rPr>
                <w:rFonts w:hint="eastAsia" w:ascii="宋体" w:hAnsi="宋体" w:eastAsia="宋体" w:cs="宋体"/>
                <w:szCs w:val="21"/>
              </w:rPr>
              <w:t>mg/m</w:t>
            </w:r>
            <w:r>
              <w:rPr>
                <w:rFonts w:hint="eastAsia" w:ascii="宋体" w:hAnsi="宋体" w:eastAsia="宋体" w:cs="宋体"/>
                <w:szCs w:val="21"/>
                <w:vertAlign w:val="superscript"/>
              </w:rPr>
              <w:t>3</w:t>
            </w:r>
          </w:p>
        </w:tc>
        <w:tc>
          <w:tcPr>
            <w:tcW w:w="1140"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4.4</w:t>
            </w:r>
          </w:p>
        </w:tc>
        <w:tc>
          <w:tcPr>
            <w:tcW w:w="109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4.8</w:t>
            </w:r>
          </w:p>
        </w:tc>
        <w:tc>
          <w:tcPr>
            <w:tcW w:w="955"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5.2</w:t>
            </w:r>
          </w:p>
        </w:tc>
        <w:tc>
          <w:tcPr>
            <w:tcW w:w="1417" w:type="dxa"/>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94%</w:t>
            </w:r>
          </w:p>
        </w:tc>
        <w:tc>
          <w:tcPr>
            <w:tcW w:w="2410" w:type="dxa"/>
            <w:vAlign w:val="center"/>
          </w:tcPr>
          <w:p>
            <w:pPr>
              <w:widowControl/>
              <w:spacing w:line="360" w:lineRule="atLeast"/>
              <w:ind w:left="-103" w:leftChars="-49" w:right="-111" w:rightChars="-53"/>
              <w:jc w:val="center"/>
              <w:rPr>
                <w:rFonts w:hint="eastAsia" w:ascii="宋体" w:hAnsi="宋体" w:eastAsia="宋体" w:cs="宋体"/>
                <w:szCs w:val="21"/>
              </w:rPr>
            </w:pPr>
            <w:r>
              <w:rPr>
                <w:rFonts w:hint="eastAsia" w:ascii="宋体" w:hAnsi="宋体" w:eastAsia="宋体" w:cs="宋体"/>
                <w:szCs w:val="21"/>
              </w:rPr>
              <w:t>≤</w:t>
            </w:r>
            <w:r>
              <w:rPr>
                <w:rFonts w:hint="eastAsia" w:ascii="宋体" w:hAnsi="宋体" w:eastAsia="宋体" w:cs="宋体"/>
                <w:szCs w:val="21"/>
                <w:lang w:val="en-US" w:eastAsia="zh-CN"/>
              </w:rPr>
              <w:t>10</w:t>
            </w:r>
          </w:p>
        </w:tc>
        <w:tc>
          <w:tcPr>
            <w:tcW w:w="1276" w:type="dxa"/>
            <w:vAlign w:val="center"/>
          </w:tcPr>
          <w:p>
            <w:pPr>
              <w:pStyle w:val="102"/>
              <w:ind w:firstLine="0" w:firstLineChars="0"/>
              <w:jc w:val="center"/>
              <w:rPr>
                <w:rFonts w:hint="eastAsia" w:ascii="宋体" w:hAnsi="宋体" w:eastAsia="宋体" w:cs="宋体"/>
                <w:sz w:val="21"/>
                <w:szCs w:val="21"/>
              </w:rPr>
            </w:pPr>
            <w:r>
              <w:rPr>
                <w:rFonts w:hint="eastAsia" w:ascii="宋体" w:hAnsi="宋体" w:eastAsia="宋体" w:cs="宋体"/>
                <w:sz w:val="21"/>
                <w:szCs w:val="21"/>
              </w:rPr>
              <w:t>达标</w:t>
            </w:r>
          </w:p>
        </w:tc>
      </w:tr>
    </w:tbl>
    <w:p>
      <w:pPr>
        <w:jc w:val="center"/>
        <w:rPr>
          <w:rFonts w:hint="eastAsia" w:ascii="宋体" w:hAnsi="宋体" w:eastAsia="宋体"/>
          <w:b/>
          <w:sz w:val="24"/>
          <w:szCs w:val="24"/>
          <w:lang w:eastAsia="zh-CN"/>
        </w:rPr>
      </w:pPr>
    </w:p>
    <w:bookmarkEnd w:id="70"/>
    <w:p>
      <w:pPr>
        <w:pStyle w:val="4"/>
        <w:sectPr>
          <w:pgSz w:w="16838" w:h="11906" w:orient="landscape"/>
          <w:pgMar w:top="1800" w:right="1440" w:bottom="1800" w:left="1440" w:header="851" w:footer="992" w:gutter="0"/>
          <w:cols w:space="425" w:num="1"/>
          <w:docGrid w:type="lines" w:linePitch="312" w:charSpace="0"/>
        </w:sectPr>
      </w:pPr>
      <w:bookmarkStart w:id="71" w:name="_Toc497001489"/>
    </w:p>
    <w:p>
      <w:pPr>
        <w:pStyle w:val="4"/>
      </w:pPr>
      <w:r>
        <w:rPr>
          <w:rFonts w:hint="eastAsia"/>
        </w:rPr>
        <w:t>7.1.2</w:t>
      </w:r>
      <w:r>
        <w:t xml:space="preserve"> </w:t>
      </w:r>
      <w:r>
        <w:rPr>
          <w:rFonts w:hint="eastAsia"/>
        </w:rPr>
        <w:t>无组织废气检测结果</w:t>
      </w:r>
    </w:p>
    <w:p>
      <w:pPr>
        <w:spacing w:line="480" w:lineRule="atLeast"/>
        <w:jc w:val="center"/>
        <w:rPr>
          <w:rFonts w:ascii="宋体" w:hAnsi="宋体" w:eastAsia="宋体"/>
          <w:b/>
          <w:sz w:val="24"/>
          <w:szCs w:val="24"/>
        </w:rPr>
      </w:pPr>
      <w:r>
        <w:rPr>
          <w:rFonts w:hint="eastAsia" w:ascii="宋体" w:hAnsi="宋体" w:eastAsia="宋体"/>
          <w:b/>
          <w:sz w:val="24"/>
          <w:szCs w:val="24"/>
        </w:rPr>
        <w:t>表7-2 无组织废气检测结果</w:t>
      </w:r>
    </w:p>
    <w:tbl>
      <w:tblPr>
        <w:tblStyle w:val="36"/>
        <w:tblW w:w="9284" w:type="dxa"/>
        <w:tblInd w:w="-3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155"/>
        <w:gridCol w:w="780"/>
        <w:gridCol w:w="879"/>
        <w:gridCol w:w="1080"/>
        <w:gridCol w:w="990"/>
        <w:gridCol w:w="1050"/>
        <w:gridCol w:w="1650"/>
        <w:gridCol w:w="1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97" w:type="dxa"/>
            <w:vMerge w:val="restart"/>
            <w:vAlign w:val="center"/>
          </w:tcPr>
          <w:p>
            <w:pPr>
              <w:pStyle w:val="102"/>
              <w:spacing w:line="240" w:lineRule="exact"/>
              <w:ind w:left="-107" w:leftChars="-51" w:right="-107" w:rightChars="-51" w:firstLine="0" w:firstLineChars="0"/>
              <w:jc w:val="center"/>
              <w:rPr>
                <w:rFonts w:ascii="宋体" w:hAnsi="宋体"/>
                <w:b/>
                <w:sz w:val="21"/>
                <w:szCs w:val="21"/>
              </w:rPr>
            </w:pPr>
            <w:r>
              <w:rPr>
                <w:rFonts w:hint="eastAsia" w:ascii="宋体" w:hAnsi="宋体"/>
                <w:b/>
                <w:sz w:val="21"/>
                <w:szCs w:val="21"/>
              </w:rPr>
              <w:t>检测</w:t>
            </w:r>
          </w:p>
          <w:p>
            <w:pPr>
              <w:pStyle w:val="102"/>
              <w:spacing w:line="240" w:lineRule="exact"/>
              <w:ind w:left="-107" w:leftChars="-51" w:right="-107" w:rightChars="-51" w:firstLine="0" w:firstLineChars="0"/>
              <w:jc w:val="center"/>
              <w:rPr>
                <w:rFonts w:ascii="宋体" w:hAnsi="宋体"/>
                <w:b/>
                <w:sz w:val="21"/>
                <w:szCs w:val="21"/>
              </w:rPr>
            </w:pPr>
            <w:r>
              <w:rPr>
                <w:rFonts w:hint="eastAsia" w:ascii="宋体" w:hAnsi="宋体"/>
                <w:b/>
                <w:sz w:val="21"/>
                <w:szCs w:val="21"/>
              </w:rPr>
              <w:t>项目</w:t>
            </w:r>
          </w:p>
        </w:tc>
        <w:tc>
          <w:tcPr>
            <w:tcW w:w="1155" w:type="dxa"/>
            <w:vMerge w:val="restart"/>
            <w:vAlign w:val="center"/>
          </w:tcPr>
          <w:p>
            <w:pPr>
              <w:pStyle w:val="102"/>
              <w:spacing w:line="240" w:lineRule="exact"/>
              <w:ind w:left="-107" w:leftChars="-51" w:right="-107" w:rightChars="-51" w:firstLine="0" w:firstLineChars="0"/>
              <w:jc w:val="center"/>
              <w:rPr>
                <w:rFonts w:ascii="宋体" w:hAnsi="宋体"/>
                <w:b/>
                <w:sz w:val="21"/>
                <w:szCs w:val="21"/>
              </w:rPr>
            </w:pPr>
            <w:r>
              <w:rPr>
                <w:rFonts w:ascii="宋体" w:hAnsi="宋体"/>
                <w:b/>
                <w:sz w:val="21"/>
                <w:szCs w:val="21"/>
              </w:rPr>
              <w:t>检测</w:t>
            </w:r>
          </w:p>
          <w:p>
            <w:pPr>
              <w:pStyle w:val="102"/>
              <w:spacing w:line="240" w:lineRule="exact"/>
              <w:ind w:left="-107" w:leftChars="-51" w:right="-107" w:rightChars="-51" w:firstLine="0" w:firstLineChars="0"/>
              <w:jc w:val="center"/>
              <w:rPr>
                <w:rFonts w:ascii="宋体" w:hAnsi="宋体"/>
                <w:b/>
                <w:sz w:val="21"/>
                <w:szCs w:val="21"/>
              </w:rPr>
            </w:pPr>
            <w:r>
              <w:rPr>
                <w:rFonts w:ascii="宋体" w:hAnsi="宋体"/>
                <w:b/>
                <w:sz w:val="21"/>
                <w:szCs w:val="21"/>
              </w:rPr>
              <w:t>日期</w:t>
            </w:r>
          </w:p>
        </w:tc>
        <w:tc>
          <w:tcPr>
            <w:tcW w:w="780" w:type="dxa"/>
            <w:vMerge w:val="restart"/>
            <w:vAlign w:val="center"/>
          </w:tcPr>
          <w:p>
            <w:pPr>
              <w:pStyle w:val="102"/>
              <w:spacing w:line="240" w:lineRule="exact"/>
              <w:ind w:left="-107" w:leftChars="-51" w:right="-107" w:rightChars="-51" w:firstLine="0" w:firstLineChars="0"/>
              <w:jc w:val="center"/>
              <w:rPr>
                <w:rFonts w:ascii="宋体" w:hAnsi="宋体"/>
                <w:b/>
                <w:sz w:val="21"/>
                <w:szCs w:val="21"/>
              </w:rPr>
            </w:pPr>
            <w:r>
              <w:rPr>
                <w:rFonts w:hint="eastAsia" w:ascii="宋体" w:hAnsi="宋体"/>
                <w:b/>
                <w:sz w:val="21"/>
                <w:szCs w:val="21"/>
              </w:rPr>
              <w:t>单位</w:t>
            </w:r>
          </w:p>
        </w:tc>
        <w:tc>
          <w:tcPr>
            <w:tcW w:w="879" w:type="dxa"/>
            <w:vMerge w:val="restart"/>
            <w:vAlign w:val="center"/>
          </w:tcPr>
          <w:p>
            <w:pPr>
              <w:pStyle w:val="102"/>
              <w:spacing w:line="240" w:lineRule="exact"/>
              <w:ind w:firstLine="0" w:firstLineChars="0"/>
              <w:jc w:val="center"/>
              <w:rPr>
                <w:rFonts w:hint="eastAsia" w:ascii="宋体" w:hAnsi="宋体"/>
                <w:b/>
                <w:sz w:val="21"/>
                <w:szCs w:val="21"/>
              </w:rPr>
            </w:pPr>
            <w:r>
              <w:rPr>
                <w:rFonts w:hint="eastAsia" w:ascii="宋体" w:hAnsi="宋体"/>
                <w:b/>
                <w:sz w:val="21"/>
                <w:szCs w:val="21"/>
              </w:rPr>
              <w:t>检测</w:t>
            </w:r>
          </w:p>
          <w:p>
            <w:pPr>
              <w:pStyle w:val="102"/>
              <w:spacing w:line="240" w:lineRule="exact"/>
              <w:ind w:firstLine="0" w:firstLineChars="0"/>
              <w:jc w:val="center"/>
              <w:rPr>
                <w:rFonts w:ascii="宋体" w:hAnsi="宋体"/>
                <w:b/>
                <w:sz w:val="21"/>
                <w:szCs w:val="21"/>
              </w:rPr>
            </w:pPr>
            <w:r>
              <w:rPr>
                <w:rFonts w:hint="eastAsia" w:ascii="宋体" w:hAnsi="宋体"/>
                <w:b/>
                <w:sz w:val="21"/>
                <w:szCs w:val="21"/>
              </w:rPr>
              <w:t>点位</w:t>
            </w:r>
          </w:p>
        </w:tc>
        <w:tc>
          <w:tcPr>
            <w:tcW w:w="3120" w:type="dxa"/>
            <w:gridSpan w:val="3"/>
            <w:vAlign w:val="center"/>
          </w:tcPr>
          <w:p>
            <w:pPr>
              <w:pStyle w:val="102"/>
              <w:spacing w:line="240" w:lineRule="exact"/>
              <w:ind w:left="-124" w:leftChars="-59" w:right="-107" w:rightChars="-51" w:firstLine="0" w:firstLineChars="0"/>
              <w:jc w:val="center"/>
              <w:rPr>
                <w:rFonts w:ascii="宋体" w:hAnsi="宋体"/>
                <w:b/>
                <w:sz w:val="21"/>
                <w:szCs w:val="21"/>
              </w:rPr>
            </w:pPr>
            <w:r>
              <w:rPr>
                <w:rFonts w:ascii="宋体" w:hAnsi="宋体"/>
                <w:b/>
                <w:sz w:val="21"/>
                <w:szCs w:val="21"/>
              </w:rPr>
              <w:t>检测结果</w:t>
            </w:r>
          </w:p>
        </w:tc>
        <w:tc>
          <w:tcPr>
            <w:tcW w:w="1650" w:type="dxa"/>
            <w:vMerge w:val="restart"/>
            <w:vAlign w:val="center"/>
          </w:tcPr>
          <w:p>
            <w:pPr>
              <w:pStyle w:val="102"/>
              <w:spacing w:line="240" w:lineRule="exact"/>
              <w:ind w:left="-107" w:leftChars="-51" w:right="-107" w:rightChars="-51" w:firstLine="0" w:firstLineChars="0"/>
              <w:jc w:val="center"/>
              <w:rPr>
                <w:rFonts w:ascii="宋体" w:hAnsi="宋体"/>
                <w:b/>
                <w:sz w:val="21"/>
                <w:szCs w:val="21"/>
              </w:rPr>
            </w:pPr>
            <w:r>
              <w:rPr>
                <w:rFonts w:hint="eastAsia" w:ascii="宋体" w:hAnsi="宋体"/>
                <w:b/>
                <w:sz w:val="21"/>
                <w:szCs w:val="21"/>
              </w:rPr>
              <w:t>执行标准</w:t>
            </w:r>
          </w:p>
          <w:p>
            <w:pPr>
              <w:pStyle w:val="102"/>
              <w:spacing w:line="240" w:lineRule="exact"/>
              <w:ind w:left="-107" w:leftChars="-51" w:right="-107" w:rightChars="-51" w:firstLine="0" w:firstLineChars="0"/>
              <w:jc w:val="center"/>
              <w:rPr>
                <w:rFonts w:ascii="宋体" w:hAnsi="宋体"/>
                <w:b/>
                <w:sz w:val="21"/>
                <w:szCs w:val="21"/>
              </w:rPr>
            </w:pPr>
            <w:r>
              <w:rPr>
                <w:rFonts w:hint="eastAsia" w:ascii="宋体" w:hAnsi="宋体"/>
                <w:b/>
                <w:sz w:val="21"/>
                <w:szCs w:val="21"/>
              </w:rPr>
              <w:t>及标准值</w:t>
            </w:r>
          </w:p>
        </w:tc>
        <w:tc>
          <w:tcPr>
            <w:tcW w:w="1003" w:type="dxa"/>
            <w:vMerge w:val="restart"/>
            <w:vAlign w:val="center"/>
          </w:tcPr>
          <w:p>
            <w:pPr>
              <w:pStyle w:val="102"/>
              <w:spacing w:line="240" w:lineRule="exact"/>
              <w:ind w:firstLine="0" w:firstLineChars="0"/>
              <w:jc w:val="center"/>
              <w:rPr>
                <w:rFonts w:ascii="宋体" w:hAnsi="宋体"/>
                <w:b/>
                <w:sz w:val="21"/>
                <w:szCs w:val="21"/>
              </w:rPr>
            </w:pPr>
            <w:r>
              <w:rPr>
                <w:rFonts w:ascii="宋体" w:hAnsi="宋体"/>
                <w:b/>
                <w:sz w:val="21"/>
                <w:szCs w:val="21"/>
              </w:rPr>
              <w:t>达标</w:t>
            </w:r>
          </w:p>
          <w:p>
            <w:pPr>
              <w:pStyle w:val="102"/>
              <w:spacing w:line="240" w:lineRule="exact"/>
              <w:ind w:firstLine="0" w:firstLineChars="0"/>
              <w:jc w:val="center"/>
              <w:rPr>
                <w:rFonts w:ascii="宋体" w:hAnsi="宋体"/>
                <w:b/>
                <w:sz w:val="21"/>
                <w:szCs w:val="21"/>
              </w:rPr>
            </w:pPr>
            <w:r>
              <w:rPr>
                <w:rFonts w:ascii="宋体" w:hAnsi="宋体"/>
                <w:b/>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97" w:type="dxa"/>
            <w:vMerge w:val="continue"/>
            <w:vAlign w:val="center"/>
          </w:tcPr>
          <w:p>
            <w:pPr>
              <w:pStyle w:val="102"/>
              <w:spacing w:line="240" w:lineRule="exact"/>
              <w:ind w:left="-107" w:leftChars="-51" w:right="-107" w:rightChars="-51" w:firstLine="0" w:firstLineChars="0"/>
              <w:jc w:val="center"/>
              <w:rPr>
                <w:rFonts w:hint="eastAsia" w:ascii="宋体" w:hAnsi="宋体" w:eastAsia="宋体" w:cs="宋体"/>
                <w:sz w:val="21"/>
                <w:szCs w:val="21"/>
              </w:rPr>
            </w:pPr>
          </w:p>
        </w:tc>
        <w:tc>
          <w:tcPr>
            <w:tcW w:w="1155" w:type="dxa"/>
            <w:vMerge w:val="continue"/>
            <w:vAlign w:val="center"/>
          </w:tcPr>
          <w:p>
            <w:pPr>
              <w:pStyle w:val="102"/>
              <w:spacing w:line="240" w:lineRule="exact"/>
              <w:ind w:left="-107" w:leftChars="-51" w:right="-107" w:rightChars="-51" w:firstLine="0" w:firstLineChars="0"/>
              <w:jc w:val="center"/>
              <w:rPr>
                <w:rFonts w:hint="eastAsia" w:ascii="宋体" w:hAnsi="宋体" w:eastAsia="宋体" w:cs="宋体"/>
                <w:sz w:val="21"/>
                <w:szCs w:val="21"/>
              </w:rPr>
            </w:pPr>
          </w:p>
        </w:tc>
        <w:tc>
          <w:tcPr>
            <w:tcW w:w="780" w:type="dxa"/>
            <w:vMerge w:val="continue"/>
            <w:vAlign w:val="center"/>
          </w:tcPr>
          <w:p>
            <w:pPr>
              <w:pStyle w:val="102"/>
              <w:spacing w:line="240" w:lineRule="exact"/>
              <w:ind w:left="-107" w:leftChars="-51" w:right="-107" w:rightChars="-51" w:firstLine="0" w:firstLineChars="0"/>
              <w:jc w:val="center"/>
              <w:rPr>
                <w:rFonts w:hint="eastAsia" w:ascii="宋体" w:hAnsi="宋体" w:eastAsia="宋体" w:cs="宋体"/>
                <w:sz w:val="21"/>
                <w:szCs w:val="21"/>
              </w:rPr>
            </w:pPr>
          </w:p>
        </w:tc>
        <w:tc>
          <w:tcPr>
            <w:tcW w:w="879" w:type="dxa"/>
            <w:vMerge w:val="continue"/>
            <w:vAlign w:val="center"/>
          </w:tcPr>
          <w:p>
            <w:pPr>
              <w:pStyle w:val="102"/>
              <w:spacing w:line="240" w:lineRule="exact"/>
              <w:ind w:firstLine="0" w:firstLineChars="0"/>
              <w:jc w:val="center"/>
              <w:rPr>
                <w:rFonts w:hint="eastAsia" w:ascii="宋体" w:hAnsi="宋体" w:eastAsia="宋体" w:cs="宋体"/>
                <w:sz w:val="21"/>
                <w:szCs w:val="21"/>
              </w:rPr>
            </w:pPr>
          </w:p>
        </w:tc>
        <w:tc>
          <w:tcPr>
            <w:tcW w:w="1080" w:type="dxa"/>
            <w:vAlign w:val="center"/>
          </w:tcPr>
          <w:p>
            <w:pPr>
              <w:pStyle w:val="102"/>
              <w:spacing w:line="240" w:lineRule="exact"/>
              <w:ind w:left="-124" w:leftChars="-59" w:right="-107" w:rightChars="-51"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990" w:type="dxa"/>
            <w:vAlign w:val="center"/>
          </w:tcPr>
          <w:p>
            <w:pPr>
              <w:pStyle w:val="102"/>
              <w:spacing w:line="240" w:lineRule="exact"/>
              <w:ind w:left="-124" w:leftChars="-59" w:right="-107" w:rightChars="-51"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1050" w:type="dxa"/>
            <w:vAlign w:val="center"/>
          </w:tcPr>
          <w:p>
            <w:pPr>
              <w:pStyle w:val="102"/>
              <w:spacing w:line="240" w:lineRule="exact"/>
              <w:ind w:right="-107" w:rightChars="-51" w:firstLine="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1650" w:type="dxa"/>
            <w:vMerge w:val="continue"/>
            <w:vAlign w:val="center"/>
          </w:tcPr>
          <w:p>
            <w:pPr>
              <w:pStyle w:val="102"/>
              <w:spacing w:line="240" w:lineRule="exact"/>
              <w:ind w:left="-107" w:leftChars="-51" w:right="-107" w:rightChars="-51" w:firstLine="0" w:firstLineChars="0"/>
              <w:jc w:val="center"/>
              <w:rPr>
                <w:rFonts w:hint="eastAsia" w:ascii="宋体" w:hAnsi="宋体" w:eastAsia="宋体" w:cs="宋体"/>
                <w:sz w:val="21"/>
                <w:szCs w:val="21"/>
              </w:rPr>
            </w:pPr>
          </w:p>
        </w:tc>
        <w:tc>
          <w:tcPr>
            <w:tcW w:w="1003" w:type="dxa"/>
            <w:vMerge w:val="continue"/>
            <w:vAlign w:val="center"/>
          </w:tcPr>
          <w:p>
            <w:pPr>
              <w:pStyle w:val="102"/>
              <w:spacing w:line="240" w:lineRule="exact"/>
              <w:ind w:firstLine="0" w:firstLineChars="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97" w:type="dxa"/>
            <w:vMerge w:val="restart"/>
            <w:vAlign w:val="center"/>
          </w:tcPr>
          <w:p>
            <w:pPr>
              <w:pStyle w:val="102"/>
              <w:spacing w:line="240" w:lineRule="exact"/>
              <w:ind w:left="-107" w:leftChars="-51" w:right="-107" w:rightChars="-51" w:firstLine="0" w:firstLineChars="0"/>
              <w:jc w:val="center"/>
              <w:rPr>
                <w:rFonts w:hint="eastAsia" w:ascii="宋体" w:hAnsi="宋体" w:eastAsia="宋体" w:cs="宋体"/>
                <w:sz w:val="21"/>
                <w:szCs w:val="21"/>
              </w:rPr>
            </w:pPr>
            <w:r>
              <w:rPr>
                <w:rFonts w:hint="eastAsia" w:ascii="宋体" w:hAnsi="宋体" w:eastAsia="宋体" w:cs="宋体"/>
                <w:sz w:val="21"/>
                <w:szCs w:val="21"/>
              </w:rPr>
              <w:t>颗粒物</w:t>
            </w:r>
          </w:p>
        </w:tc>
        <w:tc>
          <w:tcPr>
            <w:tcW w:w="1155" w:type="dxa"/>
            <w:vMerge w:val="restart"/>
            <w:vAlign w:val="center"/>
          </w:tcPr>
          <w:p>
            <w:pPr>
              <w:pStyle w:val="102"/>
              <w:spacing w:line="240" w:lineRule="exact"/>
              <w:ind w:left="-107" w:leftChars="-51" w:right="-107" w:rightChars="-51"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2018.</w:t>
            </w:r>
            <w:r>
              <w:rPr>
                <w:rFonts w:hint="eastAsia" w:ascii="宋体" w:hAnsi="宋体" w:cs="宋体"/>
                <w:color w:val="auto"/>
                <w:sz w:val="21"/>
                <w:szCs w:val="21"/>
                <w:lang w:val="en-US" w:eastAsia="zh-CN"/>
              </w:rPr>
              <w:t>10.11</w:t>
            </w:r>
          </w:p>
        </w:tc>
        <w:tc>
          <w:tcPr>
            <w:tcW w:w="780" w:type="dxa"/>
            <w:vMerge w:val="restart"/>
            <w:vAlign w:val="center"/>
          </w:tcPr>
          <w:p>
            <w:pPr>
              <w:pStyle w:val="102"/>
              <w:spacing w:line="240" w:lineRule="exact"/>
              <w:ind w:firstLine="0" w:firstLineChars="0"/>
              <w:jc w:val="center"/>
              <w:rPr>
                <w:rFonts w:hint="eastAsia" w:ascii="宋体" w:hAnsi="宋体" w:eastAsia="宋体" w:cs="宋体"/>
                <w:sz w:val="21"/>
                <w:szCs w:val="21"/>
              </w:rPr>
            </w:pPr>
            <w:r>
              <w:rPr>
                <w:rFonts w:hint="eastAsia" w:ascii="宋体" w:hAnsi="宋体" w:eastAsia="宋体" w:cs="宋体"/>
                <w:sz w:val="21"/>
                <w:szCs w:val="21"/>
              </w:rPr>
              <w:t>mg/m</w:t>
            </w:r>
            <w:r>
              <w:rPr>
                <w:rFonts w:hint="eastAsia" w:ascii="宋体" w:hAnsi="宋体" w:eastAsia="宋体" w:cs="宋体"/>
                <w:sz w:val="21"/>
                <w:szCs w:val="21"/>
                <w:vertAlign w:val="superscript"/>
              </w:rPr>
              <w:t>3</w:t>
            </w:r>
          </w:p>
        </w:tc>
        <w:tc>
          <w:tcPr>
            <w:tcW w:w="879" w:type="dxa"/>
            <w:vAlign w:val="center"/>
          </w:tcPr>
          <w:p>
            <w:pPr>
              <w:pStyle w:val="102"/>
              <w:spacing w:line="240" w:lineRule="exact"/>
              <w:ind w:left="-107" w:leftChars="-51" w:right="-122" w:rightChars="-58"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1080" w:type="dxa"/>
            <w:vAlign w:val="center"/>
          </w:tcPr>
          <w:p>
            <w:pPr>
              <w:jc w:val="center"/>
              <w:rPr>
                <w:rFonts w:hint="eastAsia" w:ascii="宋体" w:hAnsi="宋体" w:eastAsia="宋体" w:cs="宋体"/>
                <w:kern w:val="0"/>
                <w:sz w:val="21"/>
                <w:szCs w:val="21"/>
              </w:rPr>
            </w:pPr>
            <w:r>
              <w:rPr>
                <w:rFonts w:hint="eastAsia" w:ascii="宋体" w:hAnsi="宋体" w:eastAsia="宋体" w:cs="宋体"/>
                <w:sz w:val="21"/>
                <w:szCs w:val="21"/>
                <w:lang w:val="en-US" w:eastAsia="zh-CN"/>
              </w:rPr>
              <w:t>0.117</w:t>
            </w:r>
          </w:p>
        </w:tc>
        <w:tc>
          <w:tcPr>
            <w:tcW w:w="990" w:type="dxa"/>
            <w:vAlign w:val="center"/>
          </w:tcPr>
          <w:p>
            <w:pPr>
              <w:jc w:val="center"/>
              <w:rPr>
                <w:rFonts w:hint="eastAsia" w:ascii="宋体" w:hAnsi="宋体" w:eastAsia="宋体" w:cs="宋体"/>
                <w:kern w:val="0"/>
                <w:sz w:val="21"/>
                <w:szCs w:val="21"/>
              </w:rPr>
            </w:pPr>
            <w:r>
              <w:rPr>
                <w:rFonts w:hint="eastAsia" w:ascii="宋体" w:hAnsi="宋体" w:eastAsia="宋体" w:cs="宋体"/>
                <w:sz w:val="21"/>
                <w:szCs w:val="21"/>
                <w:lang w:val="en-US" w:eastAsia="zh-CN"/>
              </w:rPr>
              <w:t>0.133</w:t>
            </w:r>
          </w:p>
        </w:tc>
        <w:tc>
          <w:tcPr>
            <w:tcW w:w="1050" w:type="dxa"/>
            <w:vAlign w:val="center"/>
          </w:tcPr>
          <w:p>
            <w:pPr>
              <w:jc w:val="center"/>
              <w:rPr>
                <w:rFonts w:hint="eastAsia" w:ascii="宋体" w:hAnsi="宋体" w:eastAsia="宋体" w:cs="宋体"/>
                <w:kern w:val="0"/>
                <w:sz w:val="21"/>
                <w:szCs w:val="21"/>
              </w:rPr>
            </w:pPr>
            <w:r>
              <w:rPr>
                <w:rFonts w:hint="eastAsia" w:ascii="宋体" w:hAnsi="宋体" w:eastAsia="宋体" w:cs="宋体"/>
                <w:sz w:val="21"/>
                <w:szCs w:val="21"/>
                <w:lang w:val="en-US" w:eastAsia="zh-CN"/>
              </w:rPr>
              <w:t>0.150</w:t>
            </w:r>
          </w:p>
        </w:tc>
        <w:tc>
          <w:tcPr>
            <w:tcW w:w="1650" w:type="dxa"/>
            <w:vMerge w:val="restart"/>
            <w:vAlign w:val="center"/>
          </w:tcPr>
          <w:p>
            <w:pPr>
              <w:pStyle w:val="102"/>
              <w:keepNext w:val="0"/>
              <w:keepLines w:val="0"/>
              <w:pageBreakBefore w:val="0"/>
              <w:widowControl w:val="0"/>
              <w:kinsoku/>
              <w:wordWrap/>
              <w:overflowPunct/>
              <w:topLinePunct w:val="0"/>
              <w:autoSpaceDE/>
              <w:autoSpaceDN/>
              <w:bidi w:val="0"/>
              <w:adjustRightInd w:val="0"/>
              <w:snapToGrid/>
              <w:spacing w:line="240" w:lineRule="exact"/>
              <w:ind w:left="0" w:leftChars="0" w:right="-2" w:rightChars="0" w:firstLine="0" w:firstLineChars="0"/>
              <w:jc w:val="center"/>
              <w:textAlignment w:val="baseline"/>
              <w:outlineLvl w:val="9"/>
              <w:rPr>
                <w:rFonts w:hint="eastAsia" w:ascii="宋体" w:hAnsi="宋体"/>
                <w:sz w:val="21"/>
                <w:szCs w:val="21"/>
                <w:lang w:val="en-US" w:eastAsia="zh-CN"/>
              </w:rPr>
            </w:pPr>
            <w:r>
              <w:rPr>
                <w:rFonts w:hint="eastAsia" w:ascii="宋体" w:hAnsi="宋体"/>
                <w:sz w:val="21"/>
                <w:szCs w:val="21"/>
              </w:rPr>
              <w:t>GB</w:t>
            </w:r>
            <w:r>
              <w:rPr>
                <w:rFonts w:hint="eastAsia" w:ascii="宋体" w:hAnsi="宋体"/>
                <w:sz w:val="21"/>
                <w:szCs w:val="21"/>
                <w:lang w:val="en-US" w:eastAsia="zh-CN"/>
              </w:rPr>
              <w:t>28661-</w:t>
            </w:r>
          </w:p>
          <w:p>
            <w:pPr>
              <w:pStyle w:val="102"/>
              <w:keepNext w:val="0"/>
              <w:keepLines w:val="0"/>
              <w:pageBreakBefore w:val="0"/>
              <w:widowControl w:val="0"/>
              <w:kinsoku/>
              <w:wordWrap/>
              <w:overflowPunct/>
              <w:topLinePunct w:val="0"/>
              <w:autoSpaceDE/>
              <w:autoSpaceDN/>
              <w:bidi w:val="0"/>
              <w:adjustRightInd w:val="0"/>
              <w:snapToGrid/>
              <w:spacing w:line="240" w:lineRule="exact"/>
              <w:ind w:left="0" w:leftChars="0" w:right="-2" w:rightChars="0" w:firstLine="0" w:firstLineChars="0"/>
              <w:jc w:val="center"/>
              <w:textAlignment w:val="baseline"/>
              <w:outlineLvl w:val="9"/>
              <w:rPr>
                <w:rFonts w:hint="eastAsia" w:ascii="宋体" w:hAnsi="宋体"/>
                <w:sz w:val="21"/>
                <w:szCs w:val="21"/>
                <w:lang w:val="en-US" w:eastAsia="zh-CN"/>
              </w:rPr>
            </w:pPr>
            <w:r>
              <w:rPr>
                <w:rFonts w:hint="eastAsia" w:ascii="宋体" w:hAnsi="宋体"/>
                <w:sz w:val="21"/>
                <w:szCs w:val="21"/>
                <w:lang w:val="en-US" w:eastAsia="zh-CN"/>
              </w:rPr>
              <w:t>2012表7标准</w:t>
            </w:r>
          </w:p>
          <w:p>
            <w:pPr>
              <w:pStyle w:val="102"/>
              <w:keepNext w:val="0"/>
              <w:keepLines w:val="0"/>
              <w:pageBreakBefore w:val="0"/>
              <w:widowControl w:val="0"/>
              <w:kinsoku/>
              <w:wordWrap/>
              <w:overflowPunct/>
              <w:topLinePunct w:val="0"/>
              <w:autoSpaceDE/>
              <w:autoSpaceDN/>
              <w:bidi w:val="0"/>
              <w:adjustRightInd w:val="0"/>
              <w:snapToGrid/>
              <w:spacing w:line="240" w:lineRule="exact"/>
              <w:ind w:left="0" w:leftChars="0" w:right="-2" w:rightChars="0" w:firstLine="0" w:firstLineChars="0"/>
              <w:jc w:val="center"/>
              <w:textAlignment w:val="baseline"/>
              <w:outlineLvl w:val="9"/>
              <w:rPr>
                <w:rFonts w:hint="eastAsia" w:ascii="宋体" w:hAnsi="宋体" w:eastAsia="宋体" w:cs="宋体"/>
                <w:sz w:val="21"/>
                <w:szCs w:val="21"/>
              </w:rPr>
            </w:pPr>
            <w:r>
              <w:rPr>
                <w:rFonts w:hint="eastAsia" w:ascii="宋体" w:hAnsi="宋体" w:eastAsia="宋体" w:cs="宋体"/>
                <w:sz w:val="21"/>
                <w:szCs w:val="21"/>
              </w:rPr>
              <w:t>≤1.0 mg/m</w:t>
            </w:r>
            <w:r>
              <w:rPr>
                <w:rFonts w:hint="eastAsia" w:ascii="宋体" w:hAnsi="宋体" w:eastAsia="宋体" w:cs="宋体"/>
                <w:sz w:val="21"/>
                <w:szCs w:val="21"/>
                <w:vertAlign w:val="superscript"/>
              </w:rPr>
              <w:t>3</w:t>
            </w:r>
          </w:p>
        </w:tc>
        <w:tc>
          <w:tcPr>
            <w:tcW w:w="1003" w:type="dxa"/>
            <w:vMerge w:val="restart"/>
            <w:vAlign w:val="center"/>
          </w:tcPr>
          <w:p>
            <w:pPr>
              <w:pStyle w:val="102"/>
              <w:spacing w:line="240" w:lineRule="exact"/>
              <w:ind w:left="-107" w:leftChars="-51" w:right="-76" w:rightChars="-36" w:firstLine="0" w:firstLineChars="0"/>
              <w:jc w:val="center"/>
              <w:rPr>
                <w:rFonts w:hint="eastAsia" w:ascii="宋体" w:hAnsi="宋体" w:eastAsia="宋体" w:cs="宋体"/>
                <w:sz w:val="21"/>
                <w:szCs w:val="21"/>
              </w:rPr>
            </w:pPr>
            <w:r>
              <w:rPr>
                <w:rFonts w:hint="eastAsia" w:ascii="宋体" w:hAnsi="宋体" w:eastAsia="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97" w:type="dxa"/>
            <w:vMerge w:val="continue"/>
            <w:vAlign w:val="center"/>
          </w:tcPr>
          <w:p>
            <w:pPr>
              <w:pStyle w:val="102"/>
              <w:spacing w:line="240" w:lineRule="exact"/>
              <w:ind w:left="-107" w:leftChars="-51" w:right="-107" w:rightChars="-51" w:firstLine="0" w:firstLineChars="0"/>
              <w:jc w:val="center"/>
              <w:rPr>
                <w:rFonts w:hint="eastAsia" w:ascii="宋体" w:hAnsi="宋体" w:eastAsia="宋体" w:cs="宋体"/>
                <w:sz w:val="21"/>
                <w:szCs w:val="21"/>
              </w:rPr>
            </w:pPr>
          </w:p>
        </w:tc>
        <w:tc>
          <w:tcPr>
            <w:tcW w:w="1155" w:type="dxa"/>
            <w:vMerge w:val="continue"/>
            <w:vAlign w:val="center"/>
          </w:tcPr>
          <w:p>
            <w:pPr>
              <w:pStyle w:val="102"/>
              <w:spacing w:line="240" w:lineRule="exact"/>
              <w:ind w:left="-107" w:leftChars="-51" w:right="-107" w:rightChars="-51" w:firstLine="0" w:firstLineChars="0"/>
              <w:jc w:val="center"/>
              <w:rPr>
                <w:rFonts w:hint="eastAsia" w:ascii="宋体" w:hAnsi="宋体" w:eastAsia="宋体" w:cs="宋体"/>
                <w:color w:val="auto"/>
                <w:sz w:val="21"/>
                <w:szCs w:val="21"/>
              </w:rPr>
            </w:pPr>
          </w:p>
        </w:tc>
        <w:tc>
          <w:tcPr>
            <w:tcW w:w="780" w:type="dxa"/>
            <w:vMerge w:val="continue"/>
            <w:vAlign w:val="center"/>
          </w:tcPr>
          <w:p>
            <w:pPr>
              <w:pStyle w:val="102"/>
              <w:spacing w:line="240" w:lineRule="exact"/>
              <w:ind w:left="-107" w:leftChars="-51" w:right="-107" w:rightChars="-51" w:firstLine="0" w:firstLineChars="0"/>
              <w:jc w:val="center"/>
              <w:rPr>
                <w:rFonts w:hint="eastAsia" w:ascii="宋体" w:hAnsi="宋体" w:eastAsia="宋体" w:cs="宋体"/>
                <w:sz w:val="21"/>
                <w:szCs w:val="21"/>
              </w:rPr>
            </w:pPr>
          </w:p>
        </w:tc>
        <w:tc>
          <w:tcPr>
            <w:tcW w:w="879" w:type="dxa"/>
            <w:vAlign w:val="center"/>
          </w:tcPr>
          <w:p>
            <w:pPr>
              <w:pStyle w:val="102"/>
              <w:spacing w:line="240" w:lineRule="exact"/>
              <w:ind w:left="-107" w:leftChars="-51" w:right="-122" w:rightChars="-58"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1080" w:type="dxa"/>
            <w:vAlign w:val="center"/>
          </w:tcPr>
          <w:p>
            <w:pPr>
              <w:jc w:val="center"/>
              <w:rPr>
                <w:rFonts w:hint="eastAsia" w:ascii="宋体" w:hAnsi="宋体" w:eastAsia="宋体" w:cs="宋体"/>
                <w:kern w:val="0"/>
                <w:sz w:val="21"/>
                <w:szCs w:val="21"/>
              </w:rPr>
            </w:pPr>
            <w:r>
              <w:rPr>
                <w:rFonts w:hint="eastAsia" w:ascii="宋体" w:hAnsi="宋体" w:eastAsia="宋体" w:cs="宋体"/>
                <w:sz w:val="21"/>
                <w:szCs w:val="21"/>
                <w:lang w:val="en-US" w:eastAsia="zh-CN"/>
              </w:rPr>
              <w:t>0.200</w:t>
            </w:r>
          </w:p>
        </w:tc>
        <w:tc>
          <w:tcPr>
            <w:tcW w:w="990" w:type="dxa"/>
            <w:vAlign w:val="center"/>
          </w:tcPr>
          <w:p>
            <w:pPr>
              <w:jc w:val="center"/>
              <w:rPr>
                <w:rFonts w:hint="eastAsia" w:ascii="宋体" w:hAnsi="宋体" w:eastAsia="宋体" w:cs="宋体"/>
                <w:kern w:val="0"/>
                <w:sz w:val="21"/>
                <w:szCs w:val="21"/>
              </w:rPr>
            </w:pPr>
            <w:r>
              <w:rPr>
                <w:rFonts w:hint="eastAsia" w:ascii="宋体" w:hAnsi="宋体" w:eastAsia="宋体" w:cs="宋体"/>
                <w:sz w:val="21"/>
                <w:szCs w:val="21"/>
                <w:lang w:val="en-US" w:eastAsia="zh-CN"/>
              </w:rPr>
              <w:t>0.233</w:t>
            </w:r>
          </w:p>
        </w:tc>
        <w:tc>
          <w:tcPr>
            <w:tcW w:w="1050" w:type="dxa"/>
            <w:vAlign w:val="center"/>
          </w:tcPr>
          <w:p>
            <w:pPr>
              <w:jc w:val="center"/>
              <w:rPr>
                <w:rFonts w:hint="eastAsia" w:ascii="宋体" w:hAnsi="宋体" w:eastAsia="宋体" w:cs="宋体"/>
                <w:kern w:val="0"/>
                <w:sz w:val="21"/>
                <w:szCs w:val="21"/>
              </w:rPr>
            </w:pPr>
            <w:r>
              <w:rPr>
                <w:rFonts w:hint="eastAsia" w:ascii="宋体" w:hAnsi="宋体" w:eastAsia="宋体" w:cs="宋体"/>
                <w:sz w:val="21"/>
                <w:szCs w:val="21"/>
                <w:lang w:val="en-US" w:eastAsia="zh-CN"/>
              </w:rPr>
              <w:t>0.300</w:t>
            </w:r>
          </w:p>
        </w:tc>
        <w:tc>
          <w:tcPr>
            <w:tcW w:w="1650" w:type="dxa"/>
            <w:vMerge w:val="continue"/>
            <w:vAlign w:val="center"/>
          </w:tcPr>
          <w:p>
            <w:pPr>
              <w:rPr>
                <w:rFonts w:hint="eastAsia" w:ascii="宋体" w:hAnsi="宋体" w:eastAsia="宋体" w:cs="宋体"/>
                <w:szCs w:val="21"/>
              </w:rPr>
            </w:pPr>
          </w:p>
        </w:tc>
        <w:tc>
          <w:tcPr>
            <w:tcW w:w="1003" w:type="dxa"/>
            <w:vMerge w:val="continue"/>
            <w:vAlign w:val="center"/>
          </w:tcPr>
          <w:p>
            <w:pPr>
              <w:pStyle w:val="102"/>
              <w:spacing w:line="240" w:lineRule="exact"/>
              <w:ind w:left="-107" w:leftChars="-51" w:right="-76" w:rightChars="-36" w:firstLine="0" w:firstLineChars="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97" w:type="dxa"/>
            <w:vMerge w:val="continue"/>
            <w:vAlign w:val="center"/>
          </w:tcPr>
          <w:p>
            <w:pPr>
              <w:pStyle w:val="102"/>
              <w:spacing w:line="240" w:lineRule="exact"/>
              <w:ind w:left="-107" w:leftChars="-51" w:right="-107" w:rightChars="-51" w:firstLine="0" w:firstLineChars="0"/>
              <w:jc w:val="center"/>
              <w:rPr>
                <w:rFonts w:hint="eastAsia" w:ascii="宋体" w:hAnsi="宋体" w:eastAsia="宋体" w:cs="宋体"/>
                <w:sz w:val="21"/>
                <w:szCs w:val="21"/>
              </w:rPr>
            </w:pPr>
          </w:p>
        </w:tc>
        <w:tc>
          <w:tcPr>
            <w:tcW w:w="1155" w:type="dxa"/>
            <w:vMerge w:val="continue"/>
            <w:vAlign w:val="center"/>
          </w:tcPr>
          <w:p>
            <w:pPr>
              <w:pStyle w:val="102"/>
              <w:spacing w:line="240" w:lineRule="exact"/>
              <w:ind w:left="-107" w:leftChars="-51" w:right="-107" w:rightChars="-51" w:firstLine="0" w:firstLineChars="0"/>
              <w:jc w:val="center"/>
              <w:rPr>
                <w:rFonts w:hint="eastAsia" w:ascii="宋体" w:hAnsi="宋体" w:eastAsia="宋体" w:cs="宋体"/>
                <w:color w:val="auto"/>
                <w:sz w:val="21"/>
                <w:szCs w:val="21"/>
              </w:rPr>
            </w:pPr>
          </w:p>
        </w:tc>
        <w:tc>
          <w:tcPr>
            <w:tcW w:w="780" w:type="dxa"/>
            <w:vMerge w:val="continue"/>
            <w:vAlign w:val="center"/>
          </w:tcPr>
          <w:p>
            <w:pPr>
              <w:pStyle w:val="102"/>
              <w:spacing w:line="240" w:lineRule="exact"/>
              <w:ind w:left="-107" w:leftChars="-51" w:right="-107" w:rightChars="-51" w:firstLine="0" w:firstLineChars="0"/>
              <w:jc w:val="center"/>
              <w:rPr>
                <w:rFonts w:hint="eastAsia" w:ascii="宋体" w:hAnsi="宋体" w:eastAsia="宋体" w:cs="宋体"/>
                <w:sz w:val="21"/>
                <w:szCs w:val="21"/>
              </w:rPr>
            </w:pPr>
          </w:p>
        </w:tc>
        <w:tc>
          <w:tcPr>
            <w:tcW w:w="879" w:type="dxa"/>
            <w:vAlign w:val="center"/>
          </w:tcPr>
          <w:p>
            <w:pPr>
              <w:pStyle w:val="102"/>
              <w:spacing w:line="240" w:lineRule="exact"/>
              <w:ind w:left="-107" w:leftChars="-51" w:right="-122" w:rightChars="-58" w:firstLine="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1080" w:type="dxa"/>
            <w:vAlign w:val="center"/>
          </w:tcPr>
          <w:p>
            <w:pPr>
              <w:jc w:val="center"/>
              <w:rPr>
                <w:rFonts w:hint="eastAsia" w:ascii="宋体" w:hAnsi="宋体" w:eastAsia="宋体" w:cs="宋体"/>
                <w:kern w:val="0"/>
                <w:sz w:val="21"/>
                <w:szCs w:val="21"/>
              </w:rPr>
            </w:pPr>
            <w:r>
              <w:rPr>
                <w:rFonts w:hint="eastAsia" w:ascii="宋体" w:hAnsi="宋体" w:eastAsia="宋体" w:cs="宋体"/>
                <w:sz w:val="21"/>
                <w:szCs w:val="21"/>
                <w:lang w:val="en-US" w:eastAsia="zh-CN"/>
              </w:rPr>
              <w:t>0.250</w:t>
            </w:r>
          </w:p>
        </w:tc>
        <w:tc>
          <w:tcPr>
            <w:tcW w:w="990" w:type="dxa"/>
            <w:vAlign w:val="center"/>
          </w:tcPr>
          <w:p>
            <w:pPr>
              <w:jc w:val="center"/>
              <w:rPr>
                <w:rFonts w:hint="eastAsia" w:ascii="宋体" w:hAnsi="宋体" w:eastAsia="宋体" w:cs="宋体"/>
                <w:kern w:val="0"/>
                <w:sz w:val="21"/>
                <w:szCs w:val="21"/>
              </w:rPr>
            </w:pPr>
            <w:r>
              <w:rPr>
                <w:rFonts w:hint="eastAsia" w:ascii="宋体" w:hAnsi="宋体" w:eastAsia="宋体" w:cs="宋体"/>
                <w:sz w:val="21"/>
                <w:szCs w:val="21"/>
                <w:lang w:val="en-US" w:eastAsia="zh-CN"/>
              </w:rPr>
              <w:t>0.250</w:t>
            </w:r>
          </w:p>
        </w:tc>
        <w:tc>
          <w:tcPr>
            <w:tcW w:w="1050" w:type="dxa"/>
            <w:vAlign w:val="center"/>
          </w:tcPr>
          <w:p>
            <w:pPr>
              <w:jc w:val="center"/>
              <w:rPr>
                <w:rFonts w:hint="eastAsia" w:ascii="宋体" w:hAnsi="宋体" w:eastAsia="宋体" w:cs="宋体"/>
                <w:kern w:val="0"/>
                <w:sz w:val="21"/>
                <w:szCs w:val="21"/>
              </w:rPr>
            </w:pPr>
            <w:r>
              <w:rPr>
                <w:rFonts w:hint="eastAsia" w:ascii="宋体" w:hAnsi="宋体" w:eastAsia="宋体" w:cs="宋体"/>
                <w:sz w:val="21"/>
                <w:szCs w:val="21"/>
                <w:lang w:val="en-US" w:eastAsia="zh-CN"/>
              </w:rPr>
              <w:t>0.250</w:t>
            </w:r>
          </w:p>
        </w:tc>
        <w:tc>
          <w:tcPr>
            <w:tcW w:w="1650" w:type="dxa"/>
            <w:vMerge w:val="continue"/>
            <w:vAlign w:val="center"/>
          </w:tcPr>
          <w:p>
            <w:pPr>
              <w:rPr>
                <w:rFonts w:hint="eastAsia" w:ascii="宋体" w:hAnsi="宋体" w:eastAsia="宋体" w:cs="宋体"/>
                <w:szCs w:val="21"/>
              </w:rPr>
            </w:pPr>
          </w:p>
        </w:tc>
        <w:tc>
          <w:tcPr>
            <w:tcW w:w="1003" w:type="dxa"/>
            <w:vMerge w:val="continue"/>
            <w:vAlign w:val="center"/>
          </w:tcPr>
          <w:p>
            <w:pPr>
              <w:pStyle w:val="102"/>
              <w:spacing w:line="240" w:lineRule="exact"/>
              <w:ind w:left="-107" w:leftChars="-51" w:right="-76" w:rightChars="-36" w:firstLine="0" w:firstLineChars="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97" w:type="dxa"/>
            <w:vMerge w:val="continue"/>
            <w:vAlign w:val="center"/>
          </w:tcPr>
          <w:p>
            <w:pPr>
              <w:pStyle w:val="102"/>
              <w:spacing w:line="240" w:lineRule="exact"/>
              <w:ind w:left="-107" w:leftChars="-51" w:right="-107" w:rightChars="-51" w:firstLine="0" w:firstLineChars="0"/>
              <w:jc w:val="center"/>
              <w:rPr>
                <w:rFonts w:hint="eastAsia" w:ascii="宋体" w:hAnsi="宋体" w:eastAsia="宋体" w:cs="宋体"/>
                <w:sz w:val="21"/>
                <w:szCs w:val="21"/>
              </w:rPr>
            </w:pPr>
          </w:p>
        </w:tc>
        <w:tc>
          <w:tcPr>
            <w:tcW w:w="1155" w:type="dxa"/>
            <w:vMerge w:val="continue"/>
            <w:vAlign w:val="center"/>
          </w:tcPr>
          <w:p>
            <w:pPr>
              <w:pStyle w:val="102"/>
              <w:spacing w:line="240" w:lineRule="exact"/>
              <w:ind w:left="-107" w:leftChars="-51" w:right="-107" w:rightChars="-51" w:firstLine="0" w:firstLineChars="0"/>
              <w:jc w:val="center"/>
              <w:rPr>
                <w:rFonts w:hint="eastAsia" w:ascii="宋体" w:hAnsi="宋体" w:eastAsia="宋体" w:cs="宋体"/>
                <w:color w:val="auto"/>
                <w:sz w:val="21"/>
                <w:szCs w:val="21"/>
              </w:rPr>
            </w:pPr>
          </w:p>
        </w:tc>
        <w:tc>
          <w:tcPr>
            <w:tcW w:w="780" w:type="dxa"/>
            <w:vMerge w:val="continue"/>
            <w:vAlign w:val="center"/>
          </w:tcPr>
          <w:p>
            <w:pPr>
              <w:pStyle w:val="102"/>
              <w:spacing w:line="240" w:lineRule="exact"/>
              <w:ind w:left="-107" w:leftChars="-51" w:right="-107" w:rightChars="-51" w:firstLine="0" w:firstLineChars="0"/>
              <w:jc w:val="center"/>
              <w:rPr>
                <w:rFonts w:hint="eastAsia" w:ascii="宋体" w:hAnsi="宋体" w:eastAsia="宋体" w:cs="宋体"/>
                <w:sz w:val="21"/>
                <w:szCs w:val="21"/>
              </w:rPr>
            </w:pPr>
          </w:p>
        </w:tc>
        <w:tc>
          <w:tcPr>
            <w:tcW w:w="879" w:type="dxa"/>
            <w:vAlign w:val="center"/>
          </w:tcPr>
          <w:p>
            <w:pPr>
              <w:pStyle w:val="102"/>
              <w:spacing w:line="240" w:lineRule="exact"/>
              <w:ind w:left="-107" w:leftChars="-51" w:right="-122" w:rightChars="-58" w:firstLine="0" w:firstLineChars="0"/>
              <w:jc w:val="center"/>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cs="宋体"/>
                <w:sz w:val="21"/>
                <w:szCs w:val="21"/>
                <w:lang w:val="en-US" w:eastAsia="zh-CN"/>
              </w:rPr>
              <w:t>4</w:t>
            </w:r>
            <w:r>
              <w:rPr>
                <w:rFonts w:hint="eastAsia" w:ascii="宋体" w:hAnsi="宋体" w:eastAsia="宋体" w:cs="宋体"/>
                <w:sz w:val="21"/>
                <w:szCs w:val="21"/>
              </w:rPr>
              <w:t>#</w:t>
            </w:r>
          </w:p>
        </w:tc>
        <w:tc>
          <w:tcPr>
            <w:tcW w:w="1080" w:type="dxa"/>
            <w:vAlign w:val="center"/>
          </w:tcPr>
          <w:p>
            <w:pPr>
              <w:jc w:val="center"/>
              <w:rPr>
                <w:rFonts w:hint="eastAsia" w:ascii="宋体" w:hAnsi="宋体" w:eastAsia="宋体" w:cs="宋体"/>
                <w:kern w:val="0"/>
                <w:sz w:val="21"/>
                <w:szCs w:val="21"/>
              </w:rPr>
            </w:pPr>
            <w:r>
              <w:rPr>
                <w:rFonts w:hint="eastAsia" w:ascii="宋体" w:hAnsi="宋体" w:eastAsia="宋体" w:cs="宋体"/>
                <w:sz w:val="21"/>
                <w:szCs w:val="21"/>
                <w:lang w:val="en-US" w:eastAsia="zh-CN"/>
              </w:rPr>
              <w:t>0.233</w:t>
            </w:r>
          </w:p>
        </w:tc>
        <w:tc>
          <w:tcPr>
            <w:tcW w:w="990" w:type="dxa"/>
            <w:vAlign w:val="center"/>
          </w:tcPr>
          <w:p>
            <w:pPr>
              <w:jc w:val="center"/>
              <w:rPr>
                <w:rFonts w:hint="eastAsia" w:ascii="宋体" w:hAnsi="宋体" w:eastAsia="宋体" w:cs="宋体"/>
                <w:kern w:val="0"/>
                <w:sz w:val="21"/>
                <w:szCs w:val="21"/>
              </w:rPr>
            </w:pPr>
            <w:r>
              <w:rPr>
                <w:rFonts w:hint="eastAsia" w:ascii="宋体" w:hAnsi="宋体" w:eastAsia="宋体" w:cs="宋体"/>
                <w:sz w:val="21"/>
                <w:szCs w:val="21"/>
                <w:lang w:val="en-US" w:eastAsia="zh-CN"/>
              </w:rPr>
              <w:t>0.250</w:t>
            </w:r>
          </w:p>
        </w:tc>
        <w:tc>
          <w:tcPr>
            <w:tcW w:w="1050" w:type="dxa"/>
            <w:vAlign w:val="center"/>
          </w:tcPr>
          <w:p>
            <w:pPr>
              <w:jc w:val="center"/>
              <w:rPr>
                <w:rFonts w:hint="eastAsia" w:ascii="宋体" w:hAnsi="宋体" w:eastAsia="宋体" w:cs="宋体"/>
                <w:kern w:val="0"/>
                <w:sz w:val="21"/>
                <w:szCs w:val="21"/>
              </w:rPr>
            </w:pPr>
            <w:r>
              <w:rPr>
                <w:rFonts w:hint="eastAsia" w:ascii="宋体" w:hAnsi="宋体" w:eastAsia="宋体" w:cs="宋体"/>
                <w:sz w:val="21"/>
                <w:szCs w:val="21"/>
                <w:lang w:val="en-US" w:eastAsia="zh-CN"/>
              </w:rPr>
              <w:t>0.267</w:t>
            </w:r>
          </w:p>
        </w:tc>
        <w:tc>
          <w:tcPr>
            <w:tcW w:w="1650" w:type="dxa"/>
            <w:vMerge w:val="continue"/>
            <w:vAlign w:val="center"/>
          </w:tcPr>
          <w:p>
            <w:pPr>
              <w:rPr>
                <w:rFonts w:hint="eastAsia" w:ascii="宋体" w:hAnsi="宋体" w:eastAsia="宋体" w:cs="宋体"/>
                <w:szCs w:val="21"/>
              </w:rPr>
            </w:pPr>
          </w:p>
        </w:tc>
        <w:tc>
          <w:tcPr>
            <w:tcW w:w="1003" w:type="dxa"/>
            <w:vMerge w:val="continue"/>
            <w:vAlign w:val="center"/>
          </w:tcPr>
          <w:p>
            <w:pPr>
              <w:pStyle w:val="102"/>
              <w:spacing w:line="240" w:lineRule="exact"/>
              <w:ind w:left="-107" w:leftChars="-51" w:right="-76" w:rightChars="-36" w:firstLine="0" w:firstLineChars="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97" w:type="dxa"/>
            <w:vMerge w:val="continue"/>
            <w:vAlign w:val="center"/>
          </w:tcPr>
          <w:p>
            <w:pPr>
              <w:pStyle w:val="102"/>
              <w:spacing w:line="240" w:lineRule="exact"/>
              <w:ind w:left="-107" w:leftChars="-51" w:right="-107" w:rightChars="-51" w:firstLine="0" w:firstLineChars="0"/>
              <w:jc w:val="center"/>
              <w:rPr>
                <w:rFonts w:hint="eastAsia" w:ascii="宋体" w:hAnsi="宋体" w:eastAsia="宋体" w:cs="宋体"/>
                <w:sz w:val="21"/>
                <w:szCs w:val="21"/>
              </w:rPr>
            </w:pPr>
          </w:p>
        </w:tc>
        <w:tc>
          <w:tcPr>
            <w:tcW w:w="1155" w:type="dxa"/>
            <w:vMerge w:val="restart"/>
            <w:vAlign w:val="center"/>
          </w:tcPr>
          <w:p>
            <w:pPr>
              <w:pStyle w:val="102"/>
              <w:spacing w:line="240" w:lineRule="exact"/>
              <w:ind w:left="-107" w:leftChars="-51" w:right="-107" w:rightChars="-51"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2018.</w:t>
            </w:r>
            <w:r>
              <w:rPr>
                <w:rFonts w:hint="eastAsia" w:ascii="宋体" w:hAnsi="宋体" w:cs="宋体"/>
                <w:color w:val="auto"/>
                <w:sz w:val="21"/>
                <w:szCs w:val="21"/>
                <w:lang w:val="en-US" w:eastAsia="zh-CN"/>
              </w:rPr>
              <w:t>10.12</w:t>
            </w:r>
          </w:p>
        </w:tc>
        <w:tc>
          <w:tcPr>
            <w:tcW w:w="780" w:type="dxa"/>
            <w:vMerge w:val="restart"/>
            <w:vAlign w:val="center"/>
          </w:tcPr>
          <w:p>
            <w:pPr>
              <w:pStyle w:val="102"/>
              <w:spacing w:line="240" w:lineRule="exact"/>
              <w:ind w:firstLine="0" w:firstLineChars="0"/>
              <w:jc w:val="center"/>
              <w:rPr>
                <w:rFonts w:hint="eastAsia" w:ascii="宋体" w:hAnsi="宋体" w:eastAsia="宋体" w:cs="宋体"/>
                <w:sz w:val="21"/>
                <w:szCs w:val="21"/>
              </w:rPr>
            </w:pPr>
            <w:r>
              <w:rPr>
                <w:rFonts w:hint="eastAsia" w:ascii="宋体" w:hAnsi="宋体" w:eastAsia="宋体" w:cs="宋体"/>
                <w:sz w:val="21"/>
                <w:szCs w:val="21"/>
              </w:rPr>
              <w:t>mg/m</w:t>
            </w:r>
            <w:r>
              <w:rPr>
                <w:rFonts w:hint="eastAsia" w:ascii="宋体" w:hAnsi="宋体" w:eastAsia="宋体" w:cs="宋体"/>
                <w:sz w:val="21"/>
                <w:szCs w:val="21"/>
                <w:vertAlign w:val="superscript"/>
              </w:rPr>
              <w:t>3</w:t>
            </w:r>
          </w:p>
        </w:tc>
        <w:tc>
          <w:tcPr>
            <w:tcW w:w="879" w:type="dxa"/>
            <w:vAlign w:val="center"/>
          </w:tcPr>
          <w:p>
            <w:pPr>
              <w:pStyle w:val="102"/>
              <w:spacing w:line="240" w:lineRule="exact"/>
              <w:ind w:left="-107" w:leftChars="-51" w:right="-122" w:rightChars="-58"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1080" w:type="dxa"/>
            <w:vAlign w:val="center"/>
          </w:tcPr>
          <w:p>
            <w:pPr>
              <w:jc w:val="center"/>
              <w:rPr>
                <w:rFonts w:hint="eastAsia" w:ascii="宋体" w:hAnsi="宋体" w:eastAsia="宋体" w:cs="宋体"/>
                <w:kern w:val="0"/>
                <w:sz w:val="21"/>
                <w:szCs w:val="21"/>
              </w:rPr>
            </w:pPr>
            <w:r>
              <w:rPr>
                <w:rFonts w:hint="eastAsia" w:ascii="宋体" w:hAnsi="宋体" w:eastAsia="宋体" w:cs="宋体"/>
                <w:sz w:val="21"/>
                <w:szCs w:val="21"/>
                <w:lang w:val="en-US" w:eastAsia="zh-CN"/>
              </w:rPr>
              <w:t>0.167</w:t>
            </w:r>
          </w:p>
        </w:tc>
        <w:tc>
          <w:tcPr>
            <w:tcW w:w="990" w:type="dxa"/>
            <w:vAlign w:val="center"/>
          </w:tcPr>
          <w:p>
            <w:pPr>
              <w:jc w:val="center"/>
              <w:rPr>
                <w:rFonts w:hint="eastAsia" w:ascii="宋体" w:hAnsi="宋体" w:eastAsia="宋体" w:cs="宋体"/>
                <w:kern w:val="0"/>
                <w:sz w:val="21"/>
                <w:szCs w:val="21"/>
              </w:rPr>
            </w:pPr>
            <w:r>
              <w:rPr>
                <w:rFonts w:hint="eastAsia" w:ascii="宋体" w:hAnsi="宋体" w:eastAsia="宋体" w:cs="宋体"/>
                <w:sz w:val="21"/>
                <w:szCs w:val="21"/>
                <w:lang w:val="en-US" w:eastAsia="zh-CN"/>
              </w:rPr>
              <w:t>0.150</w:t>
            </w:r>
          </w:p>
        </w:tc>
        <w:tc>
          <w:tcPr>
            <w:tcW w:w="1050" w:type="dxa"/>
            <w:vAlign w:val="center"/>
          </w:tcPr>
          <w:p>
            <w:pPr>
              <w:jc w:val="center"/>
              <w:rPr>
                <w:rFonts w:hint="eastAsia" w:ascii="宋体" w:hAnsi="宋体" w:eastAsia="宋体" w:cs="宋体"/>
                <w:kern w:val="0"/>
                <w:sz w:val="21"/>
                <w:szCs w:val="21"/>
              </w:rPr>
            </w:pPr>
            <w:r>
              <w:rPr>
                <w:rFonts w:hint="eastAsia" w:ascii="宋体" w:hAnsi="宋体" w:eastAsia="宋体" w:cs="宋体"/>
                <w:sz w:val="21"/>
                <w:szCs w:val="21"/>
                <w:lang w:val="en-US" w:eastAsia="zh-CN"/>
              </w:rPr>
              <w:t>0.183</w:t>
            </w:r>
          </w:p>
        </w:tc>
        <w:tc>
          <w:tcPr>
            <w:tcW w:w="1650" w:type="dxa"/>
            <w:vMerge w:val="continue"/>
            <w:vAlign w:val="center"/>
          </w:tcPr>
          <w:p>
            <w:pPr>
              <w:rPr>
                <w:rFonts w:hint="eastAsia" w:ascii="宋体" w:hAnsi="宋体" w:eastAsia="宋体" w:cs="宋体"/>
                <w:szCs w:val="21"/>
              </w:rPr>
            </w:pPr>
          </w:p>
        </w:tc>
        <w:tc>
          <w:tcPr>
            <w:tcW w:w="1003" w:type="dxa"/>
            <w:vMerge w:val="restart"/>
            <w:vAlign w:val="center"/>
          </w:tcPr>
          <w:p>
            <w:pPr>
              <w:pStyle w:val="102"/>
              <w:spacing w:line="240" w:lineRule="exact"/>
              <w:ind w:left="-107" w:leftChars="-51" w:right="-76" w:rightChars="-36" w:firstLine="0" w:firstLineChars="0"/>
              <w:jc w:val="center"/>
              <w:rPr>
                <w:rFonts w:hint="eastAsia" w:ascii="宋体" w:hAnsi="宋体" w:eastAsia="宋体" w:cs="宋体"/>
                <w:sz w:val="21"/>
                <w:szCs w:val="21"/>
              </w:rPr>
            </w:pPr>
            <w:r>
              <w:rPr>
                <w:rFonts w:hint="eastAsia" w:ascii="宋体" w:hAnsi="宋体" w:eastAsia="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97" w:type="dxa"/>
            <w:vMerge w:val="continue"/>
            <w:vAlign w:val="center"/>
          </w:tcPr>
          <w:p>
            <w:pPr>
              <w:pStyle w:val="102"/>
              <w:spacing w:line="240" w:lineRule="exact"/>
              <w:ind w:left="-107" w:leftChars="-51" w:right="-107" w:rightChars="-51" w:firstLine="0" w:firstLineChars="0"/>
              <w:jc w:val="center"/>
              <w:rPr>
                <w:rFonts w:hint="eastAsia" w:ascii="宋体" w:hAnsi="宋体" w:eastAsia="宋体" w:cs="宋体"/>
                <w:sz w:val="21"/>
                <w:szCs w:val="21"/>
              </w:rPr>
            </w:pPr>
          </w:p>
        </w:tc>
        <w:tc>
          <w:tcPr>
            <w:tcW w:w="1155" w:type="dxa"/>
            <w:vMerge w:val="continue"/>
            <w:vAlign w:val="center"/>
          </w:tcPr>
          <w:p>
            <w:pPr>
              <w:pStyle w:val="102"/>
              <w:spacing w:line="240" w:lineRule="exact"/>
              <w:ind w:left="-107" w:leftChars="-51" w:right="-107" w:rightChars="-51" w:firstLine="0" w:firstLineChars="0"/>
              <w:jc w:val="center"/>
              <w:rPr>
                <w:rFonts w:hint="eastAsia" w:ascii="宋体" w:hAnsi="宋体" w:eastAsia="宋体" w:cs="宋体"/>
                <w:sz w:val="21"/>
                <w:szCs w:val="21"/>
              </w:rPr>
            </w:pPr>
          </w:p>
        </w:tc>
        <w:tc>
          <w:tcPr>
            <w:tcW w:w="780" w:type="dxa"/>
            <w:vMerge w:val="continue"/>
            <w:vAlign w:val="center"/>
          </w:tcPr>
          <w:p>
            <w:pPr>
              <w:pStyle w:val="102"/>
              <w:spacing w:line="240" w:lineRule="exact"/>
              <w:ind w:left="-107" w:leftChars="-51" w:right="-107" w:rightChars="-51" w:firstLine="0" w:firstLineChars="0"/>
              <w:jc w:val="center"/>
              <w:rPr>
                <w:rFonts w:hint="eastAsia" w:ascii="宋体" w:hAnsi="宋体" w:eastAsia="宋体" w:cs="宋体"/>
                <w:sz w:val="21"/>
                <w:szCs w:val="21"/>
              </w:rPr>
            </w:pPr>
          </w:p>
        </w:tc>
        <w:tc>
          <w:tcPr>
            <w:tcW w:w="879" w:type="dxa"/>
            <w:vAlign w:val="center"/>
          </w:tcPr>
          <w:p>
            <w:pPr>
              <w:pStyle w:val="102"/>
              <w:spacing w:line="240" w:lineRule="exact"/>
              <w:ind w:left="-107" w:leftChars="-51" w:right="-122" w:rightChars="-58"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1080" w:type="dxa"/>
            <w:vAlign w:val="center"/>
          </w:tcPr>
          <w:p>
            <w:pPr>
              <w:jc w:val="center"/>
              <w:rPr>
                <w:rFonts w:hint="eastAsia" w:ascii="宋体" w:hAnsi="宋体" w:eastAsia="宋体" w:cs="宋体"/>
                <w:kern w:val="0"/>
                <w:sz w:val="21"/>
                <w:szCs w:val="21"/>
              </w:rPr>
            </w:pPr>
            <w:r>
              <w:rPr>
                <w:rFonts w:hint="eastAsia" w:ascii="宋体" w:hAnsi="宋体" w:eastAsia="宋体" w:cs="宋体"/>
                <w:sz w:val="21"/>
                <w:szCs w:val="21"/>
                <w:lang w:val="en-US" w:eastAsia="zh-CN"/>
              </w:rPr>
              <w:t>0.283</w:t>
            </w:r>
          </w:p>
        </w:tc>
        <w:tc>
          <w:tcPr>
            <w:tcW w:w="990" w:type="dxa"/>
            <w:vAlign w:val="center"/>
          </w:tcPr>
          <w:p>
            <w:pPr>
              <w:jc w:val="center"/>
              <w:rPr>
                <w:rFonts w:hint="eastAsia" w:ascii="宋体" w:hAnsi="宋体" w:eastAsia="宋体" w:cs="宋体"/>
                <w:kern w:val="0"/>
                <w:sz w:val="21"/>
                <w:szCs w:val="21"/>
              </w:rPr>
            </w:pPr>
            <w:r>
              <w:rPr>
                <w:rFonts w:hint="eastAsia" w:ascii="宋体" w:hAnsi="宋体" w:eastAsia="宋体" w:cs="宋体"/>
                <w:sz w:val="21"/>
                <w:szCs w:val="21"/>
                <w:lang w:val="en-US" w:eastAsia="zh-CN"/>
              </w:rPr>
              <w:t>0.267</w:t>
            </w:r>
          </w:p>
        </w:tc>
        <w:tc>
          <w:tcPr>
            <w:tcW w:w="1050" w:type="dxa"/>
            <w:vAlign w:val="center"/>
          </w:tcPr>
          <w:p>
            <w:pPr>
              <w:jc w:val="center"/>
              <w:rPr>
                <w:rFonts w:hint="eastAsia" w:ascii="宋体" w:hAnsi="宋体" w:eastAsia="宋体" w:cs="宋体"/>
                <w:kern w:val="0"/>
                <w:sz w:val="21"/>
                <w:szCs w:val="21"/>
              </w:rPr>
            </w:pPr>
            <w:r>
              <w:rPr>
                <w:rFonts w:hint="eastAsia" w:ascii="宋体" w:hAnsi="宋体" w:eastAsia="宋体" w:cs="宋体"/>
                <w:sz w:val="21"/>
                <w:szCs w:val="21"/>
                <w:lang w:val="en-US" w:eastAsia="zh-CN"/>
              </w:rPr>
              <w:t>0.283</w:t>
            </w:r>
          </w:p>
        </w:tc>
        <w:tc>
          <w:tcPr>
            <w:tcW w:w="1650" w:type="dxa"/>
            <w:vMerge w:val="continue"/>
            <w:vAlign w:val="center"/>
          </w:tcPr>
          <w:p>
            <w:pPr>
              <w:rPr>
                <w:rFonts w:hint="eastAsia" w:ascii="宋体" w:hAnsi="宋体" w:eastAsia="宋体" w:cs="宋体"/>
                <w:szCs w:val="21"/>
              </w:rPr>
            </w:pPr>
          </w:p>
        </w:tc>
        <w:tc>
          <w:tcPr>
            <w:tcW w:w="1003" w:type="dxa"/>
            <w:vMerge w:val="continue"/>
            <w:vAlign w:val="center"/>
          </w:tcPr>
          <w:p>
            <w:pPr>
              <w:pStyle w:val="102"/>
              <w:spacing w:line="240" w:lineRule="exact"/>
              <w:ind w:left="-107" w:leftChars="-51" w:right="-76" w:rightChars="-36" w:firstLine="0" w:firstLineChars="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97" w:type="dxa"/>
            <w:vMerge w:val="continue"/>
            <w:vAlign w:val="center"/>
          </w:tcPr>
          <w:p>
            <w:pPr>
              <w:pStyle w:val="102"/>
              <w:spacing w:line="240" w:lineRule="exact"/>
              <w:ind w:left="-107" w:leftChars="-51" w:right="-107" w:rightChars="-51" w:firstLine="0" w:firstLineChars="0"/>
              <w:jc w:val="center"/>
              <w:rPr>
                <w:rFonts w:hint="eastAsia" w:ascii="宋体" w:hAnsi="宋体" w:eastAsia="宋体" w:cs="宋体"/>
                <w:sz w:val="21"/>
                <w:szCs w:val="21"/>
              </w:rPr>
            </w:pPr>
          </w:p>
        </w:tc>
        <w:tc>
          <w:tcPr>
            <w:tcW w:w="1155" w:type="dxa"/>
            <w:vMerge w:val="continue"/>
            <w:vAlign w:val="center"/>
          </w:tcPr>
          <w:p>
            <w:pPr>
              <w:pStyle w:val="102"/>
              <w:spacing w:line="240" w:lineRule="exact"/>
              <w:ind w:left="-107" w:leftChars="-51" w:right="-107" w:rightChars="-51" w:firstLine="0" w:firstLineChars="0"/>
              <w:jc w:val="center"/>
              <w:rPr>
                <w:rFonts w:hint="eastAsia" w:ascii="宋体" w:hAnsi="宋体" w:eastAsia="宋体" w:cs="宋体"/>
                <w:sz w:val="21"/>
                <w:szCs w:val="21"/>
              </w:rPr>
            </w:pPr>
          </w:p>
        </w:tc>
        <w:tc>
          <w:tcPr>
            <w:tcW w:w="780" w:type="dxa"/>
            <w:vMerge w:val="continue"/>
            <w:vAlign w:val="center"/>
          </w:tcPr>
          <w:p>
            <w:pPr>
              <w:pStyle w:val="102"/>
              <w:spacing w:line="240" w:lineRule="exact"/>
              <w:ind w:left="-107" w:leftChars="-51" w:right="-107" w:rightChars="-51" w:firstLine="0" w:firstLineChars="0"/>
              <w:jc w:val="center"/>
              <w:rPr>
                <w:rFonts w:hint="eastAsia" w:ascii="宋体" w:hAnsi="宋体" w:eastAsia="宋体" w:cs="宋体"/>
                <w:sz w:val="21"/>
                <w:szCs w:val="21"/>
              </w:rPr>
            </w:pPr>
          </w:p>
        </w:tc>
        <w:tc>
          <w:tcPr>
            <w:tcW w:w="879" w:type="dxa"/>
            <w:vAlign w:val="center"/>
          </w:tcPr>
          <w:p>
            <w:pPr>
              <w:pStyle w:val="102"/>
              <w:spacing w:line="240" w:lineRule="exact"/>
              <w:ind w:left="-107" w:leftChars="-51" w:right="-122" w:rightChars="-58" w:firstLine="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1080" w:type="dxa"/>
            <w:vAlign w:val="center"/>
          </w:tcPr>
          <w:p>
            <w:pPr>
              <w:jc w:val="center"/>
              <w:rPr>
                <w:rFonts w:hint="eastAsia" w:ascii="宋体" w:hAnsi="宋体" w:eastAsia="宋体" w:cs="宋体"/>
                <w:kern w:val="0"/>
                <w:sz w:val="21"/>
                <w:szCs w:val="21"/>
              </w:rPr>
            </w:pPr>
            <w:r>
              <w:rPr>
                <w:rFonts w:hint="eastAsia" w:ascii="宋体" w:hAnsi="宋体" w:eastAsia="宋体" w:cs="宋体"/>
                <w:sz w:val="21"/>
                <w:szCs w:val="21"/>
                <w:lang w:val="en-US" w:eastAsia="zh-CN"/>
              </w:rPr>
              <w:t>0.333</w:t>
            </w:r>
          </w:p>
        </w:tc>
        <w:tc>
          <w:tcPr>
            <w:tcW w:w="990" w:type="dxa"/>
            <w:vAlign w:val="center"/>
          </w:tcPr>
          <w:p>
            <w:pPr>
              <w:jc w:val="center"/>
              <w:rPr>
                <w:rFonts w:hint="eastAsia" w:ascii="宋体" w:hAnsi="宋体" w:eastAsia="宋体" w:cs="宋体"/>
                <w:kern w:val="0"/>
                <w:sz w:val="21"/>
                <w:szCs w:val="21"/>
              </w:rPr>
            </w:pPr>
            <w:r>
              <w:rPr>
                <w:rFonts w:hint="eastAsia" w:ascii="宋体" w:hAnsi="宋体" w:eastAsia="宋体" w:cs="宋体"/>
                <w:sz w:val="21"/>
                <w:szCs w:val="21"/>
                <w:lang w:val="en-US" w:eastAsia="zh-CN"/>
              </w:rPr>
              <w:t>0.333</w:t>
            </w:r>
          </w:p>
        </w:tc>
        <w:tc>
          <w:tcPr>
            <w:tcW w:w="1050" w:type="dxa"/>
            <w:vAlign w:val="center"/>
          </w:tcPr>
          <w:p>
            <w:pPr>
              <w:jc w:val="center"/>
              <w:rPr>
                <w:rFonts w:hint="eastAsia" w:ascii="宋体" w:hAnsi="宋体" w:eastAsia="宋体" w:cs="宋体"/>
                <w:kern w:val="0"/>
                <w:sz w:val="21"/>
                <w:szCs w:val="21"/>
              </w:rPr>
            </w:pPr>
            <w:r>
              <w:rPr>
                <w:rFonts w:hint="eastAsia" w:ascii="宋体" w:hAnsi="宋体" w:eastAsia="宋体" w:cs="宋体"/>
                <w:sz w:val="21"/>
                <w:szCs w:val="21"/>
                <w:lang w:val="en-US" w:eastAsia="zh-CN"/>
              </w:rPr>
              <w:t>0.300</w:t>
            </w:r>
          </w:p>
        </w:tc>
        <w:tc>
          <w:tcPr>
            <w:tcW w:w="1650" w:type="dxa"/>
            <w:vMerge w:val="continue"/>
            <w:vAlign w:val="center"/>
          </w:tcPr>
          <w:p>
            <w:pPr>
              <w:rPr>
                <w:rFonts w:hint="eastAsia" w:ascii="宋体" w:hAnsi="宋体" w:eastAsia="宋体" w:cs="宋体"/>
                <w:szCs w:val="21"/>
              </w:rPr>
            </w:pPr>
          </w:p>
        </w:tc>
        <w:tc>
          <w:tcPr>
            <w:tcW w:w="1003" w:type="dxa"/>
            <w:vMerge w:val="continue"/>
            <w:vAlign w:val="center"/>
          </w:tcPr>
          <w:p>
            <w:pPr>
              <w:pStyle w:val="102"/>
              <w:spacing w:line="240" w:lineRule="exact"/>
              <w:ind w:left="-107" w:leftChars="-51" w:right="-76" w:rightChars="-36" w:firstLine="0" w:firstLineChars="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97" w:type="dxa"/>
            <w:vMerge w:val="continue"/>
            <w:vAlign w:val="center"/>
          </w:tcPr>
          <w:p>
            <w:pPr>
              <w:pStyle w:val="102"/>
              <w:spacing w:line="240" w:lineRule="exact"/>
              <w:ind w:left="-107" w:leftChars="-51" w:right="-107" w:rightChars="-51" w:firstLine="0" w:firstLineChars="0"/>
              <w:jc w:val="center"/>
              <w:rPr>
                <w:rFonts w:hint="eastAsia" w:ascii="宋体" w:hAnsi="宋体" w:eastAsia="宋体" w:cs="宋体"/>
                <w:sz w:val="21"/>
                <w:szCs w:val="21"/>
              </w:rPr>
            </w:pPr>
          </w:p>
        </w:tc>
        <w:tc>
          <w:tcPr>
            <w:tcW w:w="1155" w:type="dxa"/>
            <w:vMerge w:val="continue"/>
            <w:vAlign w:val="center"/>
          </w:tcPr>
          <w:p>
            <w:pPr>
              <w:pStyle w:val="102"/>
              <w:spacing w:line="240" w:lineRule="exact"/>
              <w:ind w:left="-107" w:leftChars="-51" w:right="-107" w:rightChars="-51" w:firstLine="0" w:firstLineChars="0"/>
              <w:jc w:val="center"/>
              <w:rPr>
                <w:rFonts w:hint="eastAsia" w:ascii="宋体" w:hAnsi="宋体" w:eastAsia="宋体" w:cs="宋体"/>
                <w:sz w:val="21"/>
                <w:szCs w:val="21"/>
              </w:rPr>
            </w:pPr>
          </w:p>
        </w:tc>
        <w:tc>
          <w:tcPr>
            <w:tcW w:w="780" w:type="dxa"/>
            <w:vMerge w:val="continue"/>
            <w:vAlign w:val="center"/>
          </w:tcPr>
          <w:p>
            <w:pPr>
              <w:pStyle w:val="102"/>
              <w:spacing w:line="240" w:lineRule="exact"/>
              <w:ind w:left="-107" w:leftChars="-51" w:right="-107" w:rightChars="-51" w:firstLine="0" w:firstLineChars="0"/>
              <w:jc w:val="center"/>
              <w:rPr>
                <w:rFonts w:hint="eastAsia" w:ascii="宋体" w:hAnsi="宋体" w:eastAsia="宋体" w:cs="宋体"/>
                <w:sz w:val="21"/>
                <w:szCs w:val="21"/>
              </w:rPr>
            </w:pPr>
          </w:p>
        </w:tc>
        <w:tc>
          <w:tcPr>
            <w:tcW w:w="879" w:type="dxa"/>
            <w:vAlign w:val="center"/>
          </w:tcPr>
          <w:p>
            <w:pPr>
              <w:pStyle w:val="102"/>
              <w:spacing w:line="240" w:lineRule="exact"/>
              <w:ind w:left="-107" w:leftChars="-51" w:right="-122" w:rightChars="-58" w:firstLine="0" w:firstLineChars="0"/>
              <w:jc w:val="center"/>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cs="宋体"/>
                <w:sz w:val="21"/>
                <w:szCs w:val="21"/>
                <w:lang w:val="en-US" w:eastAsia="zh-CN"/>
              </w:rPr>
              <w:t>4</w:t>
            </w:r>
            <w:r>
              <w:rPr>
                <w:rFonts w:hint="eastAsia" w:ascii="宋体" w:hAnsi="宋体" w:eastAsia="宋体" w:cs="宋体"/>
                <w:sz w:val="21"/>
                <w:szCs w:val="21"/>
              </w:rPr>
              <w:t>#</w:t>
            </w:r>
          </w:p>
        </w:tc>
        <w:tc>
          <w:tcPr>
            <w:tcW w:w="1080" w:type="dxa"/>
            <w:vAlign w:val="center"/>
          </w:tcPr>
          <w:p>
            <w:pPr>
              <w:jc w:val="center"/>
              <w:rPr>
                <w:rFonts w:hint="eastAsia" w:ascii="宋体" w:hAnsi="宋体" w:eastAsia="宋体" w:cs="宋体"/>
                <w:kern w:val="0"/>
                <w:sz w:val="21"/>
                <w:szCs w:val="21"/>
              </w:rPr>
            </w:pPr>
            <w:r>
              <w:rPr>
                <w:rFonts w:hint="eastAsia" w:ascii="宋体" w:hAnsi="宋体" w:eastAsia="宋体" w:cs="宋体"/>
                <w:sz w:val="21"/>
                <w:szCs w:val="21"/>
                <w:lang w:val="en-US" w:eastAsia="zh-CN"/>
              </w:rPr>
              <w:t>0.283</w:t>
            </w:r>
          </w:p>
        </w:tc>
        <w:tc>
          <w:tcPr>
            <w:tcW w:w="990" w:type="dxa"/>
            <w:vAlign w:val="center"/>
          </w:tcPr>
          <w:p>
            <w:pPr>
              <w:jc w:val="center"/>
              <w:rPr>
                <w:rFonts w:hint="eastAsia" w:ascii="宋体" w:hAnsi="宋体" w:eastAsia="宋体" w:cs="宋体"/>
                <w:kern w:val="0"/>
                <w:sz w:val="21"/>
                <w:szCs w:val="21"/>
              </w:rPr>
            </w:pPr>
            <w:r>
              <w:rPr>
                <w:rFonts w:hint="eastAsia" w:ascii="宋体" w:hAnsi="宋体" w:eastAsia="宋体" w:cs="宋体"/>
                <w:sz w:val="21"/>
                <w:szCs w:val="21"/>
                <w:lang w:val="en-US" w:eastAsia="zh-CN"/>
              </w:rPr>
              <w:t>0.283</w:t>
            </w:r>
          </w:p>
        </w:tc>
        <w:tc>
          <w:tcPr>
            <w:tcW w:w="1050" w:type="dxa"/>
            <w:vAlign w:val="center"/>
          </w:tcPr>
          <w:p>
            <w:pPr>
              <w:jc w:val="center"/>
              <w:rPr>
                <w:rFonts w:hint="eastAsia" w:ascii="宋体" w:hAnsi="宋体" w:eastAsia="宋体" w:cs="宋体"/>
                <w:kern w:val="0"/>
                <w:sz w:val="21"/>
                <w:szCs w:val="21"/>
              </w:rPr>
            </w:pPr>
            <w:r>
              <w:rPr>
                <w:rFonts w:hint="eastAsia" w:ascii="宋体" w:hAnsi="宋体" w:eastAsia="宋体" w:cs="宋体"/>
                <w:sz w:val="21"/>
                <w:szCs w:val="21"/>
                <w:lang w:val="en-US" w:eastAsia="zh-CN"/>
              </w:rPr>
              <w:t>0.317</w:t>
            </w:r>
          </w:p>
        </w:tc>
        <w:tc>
          <w:tcPr>
            <w:tcW w:w="1650" w:type="dxa"/>
            <w:vMerge w:val="continue"/>
            <w:vAlign w:val="center"/>
          </w:tcPr>
          <w:p>
            <w:pPr>
              <w:rPr>
                <w:rFonts w:hint="eastAsia" w:ascii="宋体" w:hAnsi="宋体" w:eastAsia="宋体" w:cs="宋体"/>
                <w:szCs w:val="21"/>
              </w:rPr>
            </w:pPr>
          </w:p>
        </w:tc>
        <w:tc>
          <w:tcPr>
            <w:tcW w:w="1003" w:type="dxa"/>
            <w:vMerge w:val="continue"/>
            <w:vAlign w:val="center"/>
          </w:tcPr>
          <w:p>
            <w:pPr>
              <w:pStyle w:val="102"/>
              <w:spacing w:line="240" w:lineRule="exact"/>
              <w:ind w:left="-107" w:leftChars="-51" w:right="-76" w:rightChars="-36" w:firstLine="0" w:firstLineChars="0"/>
              <w:jc w:val="center"/>
              <w:rPr>
                <w:rFonts w:hint="eastAsia" w:ascii="宋体" w:hAnsi="宋体" w:eastAsia="宋体" w:cs="宋体"/>
                <w:sz w:val="21"/>
                <w:szCs w:val="21"/>
              </w:rPr>
            </w:pPr>
          </w:p>
        </w:tc>
      </w:tr>
    </w:tbl>
    <w:p>
      <w:pPr>
        <w:pStyle w:val="4"/>
      </w:pPr>
      <w:r>
        <w:rPr>
          <w:rFonts w:hint="eastAsia" w:ascii="宋体" w:hAnsi="宋体" w:eastAsia="宋体" w:cs="宋体"/>
        </w:rPr>
        <w:t>7.1.3 噪声检测结果</w:t>
      </w:r>
      <w:bookmarkEnd w:id="71"/>
    </w:p>
    <w:p>
      <w:pPr>
        <w:jc w:val="center"/>
        <w:rPr>
          <w:rFonts w:ascii="宋体" w:hAnsi="宋体" w:eastAsia="宋体"/>
          <w:b/>
          <w:sz w:val="24"/>
          <w:szCs w:val="24"/>
        </w:rPr>
      </w:pPr>
      <w:r>
        <w:rPr>
          <w:rFonts w:hint="eastAsia" w:ascii="宋体" w:hAnsi="宋体" w:eastAsia="宋体"/>
          <w:b/>
          <w:sz w:val="24"/>
          <w:szCs w:val="24"/>
        </w:rPr>
        <w:t xml:space="preserve">表 </w:t>
      </w:r>
      <w:r>
        <w:rPr>
          <w:rFonts w:ascii="宋体" w:hAnsi="宋体" w:eastAsia="宋体"/>
          <w:b/>
          <w:sz w:val="24"/>
          <w:szCs w:val="24"/>
        </w:rPr>
        <w:t>7-</w:t>
      </w:r>
      <w:r>
        <w:rPr>
          <w:rFonts w:hint="eastAsia" w:ascii="宋体" w:hAnsi="宋体" w:eastAsia="宋体"/>
          <w:b/>
          <w:sz w:val="24"/>
          <w:szCs w:val="24"/>
        </w:rPr>
        <w:t>3</w:t>
      </w:r>
      <w:r>
        <w:rPr>
          <w:rFonts w:ascii="宋体" w:hAnsi="宋体" w:eastAsia="宋体"/>
          <w:b/>
          <w:sz w:val="24"/>
          <w:szCs w:val="24"/>
        </w:rPr>
        <w:t xml:space="preserve"> </w:t>
      </w:r>
      <w:r>
        <w:rPr>
          <w:rFonts w:hint="eastAsia" w:ascii="宋体" w:hAnsi="宋体" w:eastAsia="宋体"/>
          <w:b/>
          <w:sz w:val="24"/>
          <w:szCs w:val="24"/>
        </w:rPr>
        <w:t>厂界噪声检测结果</w:t>
      </w:r>
    </w:p>
    <w:tbl>
      <w:tblPr>
        <w:tblStyle w:val="36"/>
        <w:tblW w:w="9310" w:type="dxa"/>
        <w:tblInd w:w="-3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1170"/>
        <w:gridCol w:w="1050"/>
        <w:gridCol w:w="1185"/>
        <w:gridCol w:w="1230"/>
        <w:gridCol w:w="2200"/>
        <w:gridCol w:w="1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365" w:type="dxa"/>
            <w:vMerge w:val="restart"/>
            <w:vAlign w:val="center"/>
          </w:tcPr>
          <w:p>
            <w:pPr>
              <w:spacing w:line="240" w:lineRule="exact"/>
              <w:jc w:val="center"/>
              <w:rPr>
                <w:rFonts w:ascii="宋体" w:hAnsi="宋体" w:eastAsia="宋体" w:cs="Times New Roman"/>
                <w:b/>
                <w:szCs w:val="21"/>
              </w:rPr>
            </w:pPr>
            <w:r>
              <w:rPr>
                <w:rFonts w:ascii="宋体" w:hAnsi="宋体" w:eastAsia="宋体" w:cs="Times New Roman"/>
                <w:b/>
                <w:szCs w:val="21"/>
              </w:rPr>
              <w:t>检测点位</w:t>
            </w:r>
          </w:p>
        </w:tc>
        <w:tc>
          <w:tcPr>
            <w:tcW w:w="2220" w:type="dxa"/>
            <w:gridSpan w:val="2"/>
            <w:vAlign w:val="center"/>
          </w:tcPr>
          <w:p>
            <w:pPr>
              <w:spacing w:line="240" w:lineRule="exact"/>
              <w:jc w:val="center"/>
              <w:rPr>
                <w:rFonts w:hint="eastAsia" w:ascii="宋体" w:hAnsi="宋体" w:eastAsia="宋体" w:cs="Times New Roman"/>
                <w:b/>
                <w:color w:val="auto"/>
                <w:szCs w:val="21"/>
                <w:lang w:val="en-US" w:eastAsia="zh-CN"/>
              </w:rPr>
            </w:pPr>
            <w:r>
              <w:rPr>
                <w:rFonts w:hint="eastAsia" w:ascii="宋体" w:hAnsi="宋体" w:eastAsia="宋体" w:cs="Times New Roman"/>
                <w:b/>
                <w:color w:val="auto"/>
                <w:szCs w:val="21"/>
              </w:rPr>
              <w:t>2018.</w:t>
            </w:r>
            <w:r>
              <w:rPr>
                <w:rFonts w:hint="eastAsia" w:ascii="宋体" w:hAnsi="宋体" w:eastAsia="宋体" w:cs="Times New Roman"/>
                <w:b/>
                <w:color w:val="auto"/>
                <w:szCs w:val="21"/>
                <w:lang w:val="en-US" w:eastAsia="zh-CN"/>
              </w:rPr>
              <w:t>10.11</w:t>
            </w:r>
          </w:p>
        </w:tc>
        <w:tc>
          <w:tcPr>
            <w:tcW w:w="2415" w:type="dxa"/>
            <w:gridSpan w:val="2"/>
            <w:vAlign w:val="center"/>
          </w:tcPr>
          <w:p>
            <w:pPr>
              <w:spacing w:line="240" w:lineRule="exact"/>
              <w:jc w:val="center"/>
              <w:rPr>
                <w:rFonts w:hint="eastAsia" w:ascii="宋体" w:hAnsi="宋体" w:eastAsia="宋体" w:cs="Times New Roman"/>
                <w:b/>
                <w:color w:val="auto"/>
                <w:szCs w:val="21"/>
                <w:lang w:val="en-US" w:eastAsia="zh-CN"/>
              </w:rPr>
            </w:pPr>
            <w:r>
              <w:rPr>
                <w:rFonts w:hint="eastAsia" w:ascii="宋体" w:hAnsi="宋体" w:eastAsia="宋体" w:cs="Times New Roman"/>
                <w:b/>
                <w:color w:val="auto"/>
                <w:szCs w:val="21"/>
              </w:rPr>
              <w:t>2018.</w:t>
            </w:r>
            <w:r>
              <w:rPr>
                <w:rFonts w:hint="eastAsia" w:ascii="宋体" w:hAnsi="宋体" w:eastAsia="宋体" w:cs="Times New Roman"/>
                <w:b/>
                <w:color w:val="auto"/>
                <w:szCs w:val="21"/>
                <w:lang w:val="en-US" w:eastAsia="zh-CN"/>
              </w:rPr>
              <w:t>10.12</w:t>
            </w:r>
          </w:p>
        </w:tc>
        <w:tc>
          <w:tcPr>
            <w:tcW w:w="2200" w:type="dxa"/>
            <w:vMerge w:val="restart"/>
            <w:vAlign w:val="center"/>
          </w:tcPr>
          <w:p>
            <w:pPr>
              <w:spacing w:line="240" w:lineRule="exact"/>
              <w:jc w:val="center"/>
              <w:rPr>
                <w:rFonts w:ascii="宋体" w:hAnsi="宋体" w:eastAsia="宋体" w:cs="Times New Roman"/>
                <w:b/>
                <w:szCs w:val="21"/>
              </w:rPr>
            </w:pPr>
            <w:r>
              <w:rPr>
                <w:rFonts w:ascii="宋体" w:hAnsi="宋体" w:eastAsia="宋体" w:cs="Times New Roman"/>
                <w:b/>
                <w:szCs w:val="21"/>
              </w:rPr>
              <w:t>执行标准</w:t>
            </w:r>
          </w:p>
          <w:p>
            <w:pPr>
              <w:spacing w:line="240" w:lineRule="exact"/>
              <w:jc w:val="center"/>
              <w:rPr>
                <w:rFonts w:ascii="宋体" w:hAnsi="宋体" w:eastAsia="宋体" w:cs="Times New Roman"/>
                <w:b/>
                <w:szCs w:val="21"/>
              </w:rPr>
            </w:pPr>
            <w:r>
              <w:rPr>
                <w:rFonts w:ascii="宋体" w:hAnsi="宋体" w:eastAsia="宋体" w:cs="Times New Roman"/>
                <w:b/>
                <w:szCs w:val="21"/>
              </w:rPr>
              <w:t>及标准值</w:t>
            </w:r>
          </w:p>
        </w:tc>
        <w:tc>
          <w:tcPr>
            <w:tcW w:w="1110" w:type="dxa"/>
            <w:vMerge w:val="restart"/>
            <w:vAlign w:val="center"/>
          </w:tcPr>
          <w:p>
            <w:pPr>
              <w:rPr>
                <w:b/>
              </w:rPr>
            </w:pPr>
            <w:r>
              <w:rPr>
                <w:rFonts w:hint="eastAsia" w:ascii="宋体" w:hAnsi="宋体" w:eastAsia="宋体" w:cs="Times New Roman"/>
                <w:b/>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365" w:type="dxa"/>
            <w:vMerge w:val="continue"/>
            <w:vAlign w:val="center"/>
          </w:tcPr>
          <w:p>
            <w:pPr>
              <w:spacing w:line="240" w:lineRule="exact"/>
              <w:jc w:val="center"/>
              <w:rPr>
                <w:rFonts w:ascii="宋体" w:hAnsi="宋体" w:eastAsia="宋体" w:cs="Times New Roman"/>
                <w:szCs w:val="21"/>
              </w:rPr>
            </w:pPr>
          </w:p>
        </w:tc>
        <w:tc>
          <w:tcPr>
            <w:tcW w:w="1170" w:type="dxa"/>
            <w:vAlign w:val="center"/>
          </w:tcPr>
          <w:p>
            <w:pPr>
              <w:spacing w:line="240" w:lineRule="exact"/>
              <w:jc w:val="center"/>
              <w:rPr>
                <w:rFonts w:ascii="宋体" w:hAnsi="宋体" w:eastAsia="宋体" w:cs="Times New Roman"/>
                <w:b/>
                <w:szCs w:val="21"/>
              </w:rPr>
            </w:pPr>
            <w:r>
              <w:rPr>
                <w:rFonts w:ascii="宋体" w:hAnsi="宋体" w:eastAsia="宋体" w:cs="Times New Roman"/>
                <w:b/>
                <w:szCs w:val="21"/>
              </w:rPr>
              <w:t>昼间</w:t>
            </w:r>
          </w:p>
        </w:tc>
        <w:tc>
          <w:tcPr>
            <w:tcW w:w="1050" w:type="dxa"/>
            <w:vAlign w:val="center"/>
          </w:tcPr>
          <w:p>
            <w:pPr>
              <w:spacing w:line="240" w:lineRule="exact"/>
              <w:jc w:val="center"/>
              <w:rPr>
                <w:rFonts w:hint="eastAsia" w:ascii="宋体" w:hAnsi="宋体" w:eastAsia="宋体" w:cs="Times New Roman"/>
                <w:b/>
                <w:szCs w:val="21"/>
                <w:lang w:eastAsia="zh-CN"/>
              </w:rPr>
            </w:pPr>
            <w:r>
              <w:rPr>
                <w:rFonts w:hint="eastAsia" w:ascii="宋体" w:hAnsi="宋体" w:eastAsia="宋体" w:cs="Times New Roman"/>
                <w:b/>
                <w:szCs w:val="21"/>
                <w:lang w:eastAsia="zh-CN"/>
              </w:rPr>
              <w:t>夜间</w:t>
            </w:r>
          </w:p>
        </w:tc>
        <w:tc>
          <w:tcPr>
            <w:tcW w:w="1185" w:type="dxa"/>
            <w:vAlign w:val="center"/>
          </w:tcPr>
          <w:p>
            <w:pPr>
              <w:spacing w:line="240" w:lineRule="exact"/>
              <w:jc w:val="center"/>
              <w:rPr>
                <w:rFonts w:ascii="宋体" w:hAnsi="宋体" w:eastAsia="宋体" w:cs="Times New Roman"/>
                <w:b/>
                <w:szCs w:val="21"/>
              </w:rPr>
            </w:pPr>
            <w:r>
              <w:rPr>
                <w:rFonts w:ascii="宋体" w:hAnsi="宋体" w:eastAsia="宋体" w:cs="Times New Roman"/>
                <w:b/>
                <w:szCs w:val="21"/>
              </w:rPr>
              <w:t>昼间</w:t>
            </w:r>
          </w:p>
        </w:tc>
        <w:tc>
          <w:tcPr>
            <w:tcW w:w="1230" w:type="dxa"/>
            <w:vAlign w:val="center"/>
          </w:tcPr>
          <w:p>
            <w:pPr>
              <w:spacing w:line="240" w:lineRule="exact"/>
              <w:jc w:val="center"/>
              <w:rPr>
                <w:rFonts w:hint="eastAsia" w:ascii="宋体" w:hAnsi="宋体" w:eastAsia="宋体" w:cs="Times New Roman"/>
                <w:b/>
                <w:szCs w:val="21"/>
                <w:lang w:eastAsia="zh-CN"/>
              </w:rPr>
            </w:pPr>
            <w:r>
              <w:rPr>
                <w:rFonts w:hint="eastAsia" w:ascii="宋体" w:hAnsi="宋体" w:eastAsia="宋体" w:cs="Times New Roman"/>
                <w:b/>
                <w:szCs w:val="21"/>
                <w:lang w:eastAsia="zh-CN"/>
              </w:rPr>
              <w:t>夜间</w:t>
            </w:r>
          </w:p>
        </w:tc>
        <w:tc>
          <w:tcPr>
            <w:tcW w:w="2200" w:type="dxa"/>
            <w:vMerge w:val="continue"/>
            <w:vAlign w:val="center"/>
          </w:tcPr>
          <w:p/>
        </w:tc>
        <w:tc>
          <w:tcPr>
            <w:tcW w:w="111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365" w:type="dxa"/>
            <w:vAlign w:val="center"/>
          </w:tcPr>
          <w:p>
            <w:pPr>
              <w:spacing w:line="240" w:lineRule="exact"/>
              <w:jc w:val="center"/>
              <w:rPr>
                <w:rFonts w:ascii="宋体" w:hAnsi="宋体" w:eastAsia="宋体" w:cs="Times New Roman"/>
                <w:szCs w:val="21"/>
              </w:rPr>
            </w:pPr>
            <w:r>
              <w:rPr>
                <w:rFonts w:hint="eastAsia" w:ascii="宋体" w:hAnsi="宋体" w:eastAsia="宋体" w:cs="Times New Roman"/>
                <w:szCs w:val="21"/>
              </w:rPr>
              <w:t>东厂界 ▲Z</w:t>
            </w:r>
            <w:r>
              <w:rPr>
                <w:rFonts w:hint="eastAsia" w:ascii="宋体" w:hAnsi="宋体" w:eastAsia="宋体" w:cs="Times New Roman"/>
                <w:szCs w:val="21"/>
                <w:vertAlign w:val="subscript"/>
              </w:rPr>
              <w:t>1</w:t>
            </w:r>
          </w:p>
        </w:tc>
        <w:tc>
          <w:tcPr>
            <w:tcW w:w="1170" w:type="dxa"/>
            <w:vAlign w:val="center"/>
          </w:tcPr>
          <w:p>
            <w:pPr>
              <w:spacing w:line="240" w:lineRule="exact"/>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53.3</w:t>
            </w:r>
          </w:p>
        </w:tc>
        <w:tc>
          <w:tcPr>
            <w:tcW w:w="1050" w:type="dxa"/>
            <w:vAlign w:val="center"/>
          </w:tcPr>
          <w:p>
            <w:pPr>
              <w:spacing w:line="240" w:lineRule="exact"/>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47.8</w:t>
            </w:r>
          </w:p>
        </w:tc>
        <w:tc>
          <w:tcPr>
            <w:tcW w:w="1185" w:type="dxa"/>
            <w:vAlign w:val="center"/>
          </w:tcPr>
          <w:p>
            <w:pPr>
              <w:spacing w:line="240" w:lineRule="exact"/>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53.7</w:t>
            </w:r>
          </w:p>
        </w:tc>
        <w:tc>
          <w:tcPr>
            <w:tcW w:w="1230" w:type="dxa"/>
            <w:vAlign w:val="center"/>
          </w:tcPr>
          <w:p>
            <w:pPr>
              <w:spacing w:line="240" w:lineRule="exact"/>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47.5</w:t>
            </w:r>
          </w:p>
        </w:tc>
        <w:tc>
          <w:tcPr>
            <w:tcW w:w="2200" w:type="dxa"/>
            <w:vMerge w:val="restart"/>
            <w:vAlign w:val="center"/>
          </w:tcPr>
          <w:p>
            <w:pPr>
              <w:spacing w:line="240" w:lineRule="exact"/>
              <w:jc w:val="center"/>
              <w:rPr>
                <w:rFonts w:ascii="宋体" w:hAnsi="宋体" w:eastAsia="宋体" w:cs="Times New Roman"/>
                <w:szCs w:val="21"/>
              </w:rPr>
            </w:pPr>
            <w:r>
              <w:rPr>
                <w:rFonts w:hint="eastAsia" w:ascii="宋体" w:hAnsi="宋体" w:eastAsia="宋体" w:cs="Times New Roman"/>
                <w:szCs w:val="21"/>
              </w:rPr>
              <w:t>GB12348-2008</w:t>
            </w:r>
          </w:p>
          <w:p>
            <w:pPr>
              <w:spacing w:line="240" w:lineRule="exact"/>
              <w:jc w:val="center"/>
              <w:rPr>
                <w:rFonts w:ascii="宋体" w:hAnsi="宋体" w:eastAsia="宋体" w:cs="Times New Roman"/>
                <w:szCs w:val="21"/>
              </w:rPr>
            </w:pPr>
            <w:r>
              <w:rPr>
                <w:rFonts w:hint="eastAsia" w:ascii="宋体" w:hAnsi="宋体" w:eastAsia="宋体" w:cs="Times New Roman"/>
                <w:szCs w:val="21"/>
              </w:rPr>
              <w:t>2类</w:t>
            </w:r>
          </w:p>
          <w:p>
            <w:pPr>
              <w:spacing w:line="240" w:lineRule="exact"/>
              <w:jc w:val="center"/>
              <w:rPr>
                <w:rFonts w:hint="eastAsia" w:ascii="宋体" w:hAnsi="宋体" w:eastAsia="宋体" w:cs="Times New Roman"/>
                <w:szCs w:val="21"/>
              </w:rPr>
            </w:pPr>
            <w:r>
              <w:rPr>
                <w:rFonts w:hint="eastAsia" w:ascii="宋体" w:hAnsi="宋体" w:eastAsia="宋体" w:cs="Times New Roman"/>
                <w:szCs w:val="21"/>
              </w:rPr>
              <w:t>昼间：≤60</w:t>
            </w:r>
          </w:p>
          <w:p>
            <w:pPr>
              <w:spacing w:line="240" w:lineRule="exact"/>
              <w:jc w:val="center"/>
            </w:pPr>
            <w:r>
              <w:rPr>
                <w:rFonts w:hint="eastAsia" w:ascii="宋体" w:hAnsi="宋体" w:eastAsia="宋体" w:cs="Times New Roman"/>
                <w:szCs w:val="21"/>
                <w:lang w:eastAsia="zh-CN"/>
              </w:rPr>
              <w:t>夜</w:t>
            </w:r>
            <w:r>
              <w:rPr>
                <w:rFonts w:hint="eastAsia" w:ascii="宋体" w:hAnsi="宋体" w:eastAsia="宋体" w:cs="Times New Roman"/>
                <w:szCs w:val="21"/>
              </w:rPr>
              <w:t>间：≤</w:t>
            </w:r>
            <w:r>
              <w:rPr>
                <w:rFonts w:hint="eastAsia" w:ascii="宋体" w:hAnsi="宋体" w:eastAsia="宋体" w:cs="Times New Roman"/>
                <w:szCs w:val="21"/>
                <w:lang w:val="en-US" w:eastAsia="zh-CN"/>
              </w:rPr>
              <w:t>5</w:t>
            </w:r>
            <w:r>
              <w:rPr>
                <w:rFonts w:hint="eastAsia" w:ascii="宋体" w:hAnsi="宋体" w:eastAsia="宋体" w:cs="Times New Roman"/>
                <w:szCs w:val="21"/>
              </w:rPr>
              <w:t>0</w:t>
            </w:r>
          </w:p>
        </w:tc>
        <w:tc>
          <w:tcPr>
            <w:tcW w:w="1110" w:type="dxa"/>
            <w:vAlign w:val="center"/>
          </w:tcPr>
          <w:p>
            <w:pPr>
              <w:spacing w:line="240" w:lineRule="exact"/>
              <w:jc w:val="center"/>
              <w:rPr>
                <w:rFonts w:ascii="宋体" w:hAnsi="宋体" w:eastAsia="宋体" w:cs="Times New Roman"/>
                <w:szCs w:val="21"/>
              </w:rPr>
            </w:pPr>
            <w:r>
              <w:rPr>
                <w:rFonts w:hint="eastAsia" w:ascii="宋体" w:hAnsi="宋体" w:eastAsia="宋体"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365" w:type="dxa"/>
            <w:vAlign w:val="center"/>
          </w:tcPr>
          <w:p>
            <w:pPr>
              <w:spacing w:line="240" w:lineRule="exact"/>
              <w:jc w:val="center"/>
              <w:rPr>
                <w:rFonts w:ascii="宋体" w:hAnsi="宋体" w:eastAsia="宋体" w:cs="Times New Roman"/>
                <w:szCs w:val="21"/>
              </w:rPr>
            </w:pPr>
            <w:r>
              <w:rPr>
                <w:rFonts w:hint="eastAsia" w:ascii="宋体" w:hAnsi="宋体" w:eastAsia="宋体" w:cs="Times New Roman"/>
                <w:szCs w:val="21"/>
              </w:rPr>
              <w:t>南厂界 ▲Z</w:t>
            </w:r>
            <w:r>
              <w:rPr>
                <w:rFonts w:hint="eastAsia" w:ascii="宋体" w:hAnsi="宋体" w:eastAsia="宋体" w:cs="Times New Roman"/>
                <w:szCs w:val="21"/>
                <w:vertAlign w:val="subscript"/>
              </w:rPr>
              <w:t>2</w:t>
            </w:r>
          </w:p>
        </w:tc>
        <w:tc>
          <w:tcPr>
            <w:tcW w:w="1170" w:type="dxa"/>
            <w:vAlign w:val="center"/>
          </w:tcPr>
          <w:p>
            <w:pPr>
              <w:spacing w:line="240" w:lineRule="exact"/>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58.9</w:t>
            </w:r>
          </w:p>
        </w:tc>
        <w:tc>
          <w:tcPr>
            <w:tcW w:w="1050" w:type="dxa"/>
            <w:vAlign w:val="center"/>
          </w:tcPr>
          <w:p>
            <w:pPr>
              <w:spacing w:line="240" w:lineRule="exact"/>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48.8</w:t>
            </w:r>
          </w:p>
        </w:tc>
        <w:tc>
          <w:tcPr>
            <w:tcW w:w="1185" w:type="dxa"/>
            <w:vAlign w:val="center"/>
          </w:tcPr>
          <w:p>
            <w:pPr>
              <w:spacing w:line="240" w:lineRule="exact"/>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58.9</w:t>
            </w:r>
          </w:p>
        </w:tc>
        <w:tc>
          <w:tcPr>
            <w:tcW w:w="1230" w:type="dxa"/>
            <w:vAlign w:val="center"/>
          </w:tcPr>
          <w:p>
            <w:pPr>
              <w:spacing w:line="240" w:lineRule="exact"/>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48.4</w:t>
            </w:r>
          </w:p>
        </w:tc>
        <w:tc>
          <w:tcPr>
            <w:tcW w:w="2200" w:type="dxa"/>
            <w:vMerge w:val="continue"/>
          </w:tcPr>
          <w:p/>
        </w:tc>
        <w:tc>
          <w:tcPr>
            <w:tcW w:w="1110" w:type="dxa"/>
            <w:vAlign w:val="center"/>
          </w:tcPr>
          <w:p>
            <w:pPr>
              <w:spacing w:line="240" w:lineRule="exact"/>
              <w:jc w:val="center"/>
              <w:rPr>
                <w:rFonts w:ascii="宋体" w:hAnsi="宋体" w:eastAsia="宋体" w:cs="Times New Roman"/>
                <w:szCs w:val="21"/>
              </w:rPr>
            </w:pPr>
            <w:r>
              <w:rPr>
                <w:rFonts w:hint="eastAsia" w:ascii="宋体" w:hAnsi="宋体" w:eastAsia="宋体"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365" w:type="dxa"/>
            <w:vAlign w:val="center"/>
          </w:tcPr>
          <w:p>
            <w:pPr>
              <w:spacing w:line="240" w:lineRule="exact"/>
              <w:jc w:val="center"/>
              <w:rPr>
                <w:rFonts w:ascii="宋体" w:hAnsi="宋体" w:eastAsia="宋体" w:cs="Times New Roman"/>
                <w:szCs w:val="21"/>
              </w:rPr>
            </w:pPr>
            <w:r>
              <w:rPr>
                <w:rFonts w:hint="eastAsia" w:ascii="宋体" w:hAnsi="宋体" w:eastAsia="宋体" w:cs="Times New Roman"/>
                <w:szCs w:val="21"/>
              </w:rPr>
              <w:t>西厂界 ▲Z</w:t>
            </w:r>
            <w:r>
              <w:rPr>
                <w:rFonts w:hint="eastAsia" w:ascii="宋体" w:hAnsi="宋体" w:eastAsia="宋体" w:cs="Times New Roman"/>
                <w:szCs w:val="21"/>
                <w:vertAlign w:val="subscript"/>
              </w:rPr>
              <w:t>3</w:t>
            </w:r>
          </w:p>
        </w:tc>
        <w:tc>
          <w:tcPr>
            <w:tcW w:w="1170" w:type="dxa"/>
            <w:vAlign w:val="center"/>
          </w:tcPr>
          <w:p>
            <w:pPr>
              <w:spacing w:line="240" w:lineRule="exact"/>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57.9</w:t>
            </w:r>
          </w:p>
        </w:tc>
        <w:tc>
          <w:tcPr>
            <w:tcW w:w="1050" w:type="dxa"/>
            <w:vAlign w:val="center"/>
          </w:tcPr>
          <w:p>
            <w:pPr>
              <w:spacing w:line="240" w:lineRule="exact"/>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48.6</w:t>
            </w:r>
          </w:p>
        </w:tc>
        <w:tc>
          <w:tcPr>
            <w:tcW w:w="1185" w:type="dxa"/>
            <w:vAlign w:val="center"/>
          </w:tcPr>
          <w:p>
            <w:pPr>
              <w:spacing w:line="240" w:lineRule="exact"/>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57.1</w:t>
            </w:r>
          </w:p>
        </w:tc>
        <w:tc>
          <w:tcPr>
            <w:tcW w:w="1230" w:type="dxa"/>
            <w:vAlign w:val="center"/>
          </w:tcPr>
          <w:p>
            <w:pPr>
              <w:spacing w:line="240" w:lineRule="exact"/>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48.4</w:t>
            </w:r>
          </w:p>
        </w:tc>
        <w:tc>
          <w:tcPr>
            <w:tcW w:w="2200" w:type="dxa"/>
            <w:vMerge w:val="continue"/>
          </w:tcPr>
          <w:p/>
        </w:tc>
        <w:tc>
          <w:tcPr>
            <w:tcW w:w="1110" w:type="dxa"/>
            <w:vAlign w:val="center"/>
          </w:tcPr>
          <w:p>
            <w:pPr>
              <w:spacing w:line="240" w:lineRule="exact"/>
              <w:jc w:val="center"/>
              <w:rPr>
                <w:rFonts w:ascii="宋体" w:hAnsi="宋体" w:eastAsia="宋体" w:cs="Times New Roman"/>
                <w:szCs w:val="21"/>
              </w:rPr>
            </w:pPr>
            <w:r>
              <w:rPr>
                <w:rFonts w:hint="eastAsia" w:ascii="宋体" w:hAnsi="宋体" w:eastAsia="宋体"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365" w:type="dxa"/>
            <w:vAlign w:val="center"/>
          </w:tcPr>
          <w:p>
            <w:pPr>
              <w:spacing w:line="240" w:lineRule="exact"/>
              <w:jc w:val="center"/>
              <w:rPr>
                <w:rFonts w:ascii="宋体" w:hAnsi="宋体" w:eastAsia="宋体" w:cs="Times New Roman"/>
                <w:szCs w:val="21"/>
              </w:rPr>
            </w:pPr>
            <w:r>
              <w:rPr>
                <w:rFonts w:hint="eastAsia" w:ascii="宋体" w:hAnsi="宋体" w:eastAsia="宋体" w:cs="Times New Roman"/>
                <w:szCs w:val="21"/>
              </w:rPr>
              <w:t>北厂界 ▲Z</w:t>
            </w:r>
            <w:r>
              <w:rPr>
                <w:rFonts w:ascii="宋体" w:hAnsi="宋体" w:eastAsia="宋体" w:cs="Times New Roman"/>
                <w:szCs w:val="21"/>
                <w:vertAlign w:val="subscript"/>
              </w:rPr>
              <w:t>4</w:t>
            </w:r>
          </w:p>
        </w:tc>
        <w:tc>
          <w:tcPr>
            <w:tcW w:w="1170" w:type="dxa"/>
            <w:vAlign w:val="center"/>
          </w:tcPr>
          <w:p>
            <w:pPr>
              <w:spacing w:line="240" w:lineRule="exact"/>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58.5</w:t>
            </w:r>
          </w:p>
        </w:tc>
        <w:tc>
          <w:tcPr>
            <w:tcW w:w="1050" w:type="dxa"/>
            <w:vAlign w:val="center"/>
          </w:tcPr>
          <w:p>
            <w:pPr>
              <w:spacing w:line="240" w:lineRule="exact"/>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48.4</w:t>
            </w:r>
          </w:p>
        </w:tc>
        <w:tc>
          <w:tcPr>
            <w:tcW w:w="1185" w:type="dxa"/>
            <w:vAlign w:val="center"/>
          </w:tcPr>
          <w:p>
            <w:pPr>
              <w:spacing w:line="240" w:lineRule="exact"/>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58.2</w:t>
            </w:r>
          </w:p>
        </w:tc>
        <w:tc>
          <w:tcPr>
            <w:tcW w:w="1230" w:type="dxa"/>
            <w:vAlign w:val="center"/>
          </w:tcPr>
          <w:p>
            <w:pPr>
              <w:spacing w:line="240" w:lineRule="exact"/>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48.3</w:t>
            </w:r>
          </w:p>
        </w:tc>
        <w:tc>
          <w:tcPr>
            <w:tcW w:w="2200" w:type="dxa"/>
            <w:vMerge w:val="continue"/>
          </w:tcPr>
          <w:p/>
        </w:tc>
        <w:tc>
          <w:tcPr>
            <w:tcW w:w="1110" w:type="dxa"/>
            <w:vAlign w:val="center"/>
          </w:tcPr>
          <w:p>
            <w:pPr>
              <w:spacing w:line="240" w:lineRule="exact"/>
              <w:jc w:val="center"/>
              <w:rPr>
                <w:rFonts w:ascii="宋体" w:hAnsi="宋体" w:eastAsia="宋体" w:cs="Times New Roman"/>
                <w:szCs w:val="21"/>
              </w:rPr>
            </w:pPr>
            <w:r>
              <w:rPr>
                <w:rFonts w:hint="eastAsia" w:ascii="宋体" w:hAnsi="宋体" w:eastAsia="宋体" w:cs="Times New Roman"/>
                <w:szCs w:val="21"/>
              </w:rPr>
              <w:t>达标</w:t>
            </w:r>
          </w:p>
        </w:tc>
      </w:tr>
    </w:tbl>
    <w:p>
      <w:pPr>
        <w:jc w:val="center"/>
        <w:rPr>
          <w:rFonts w:hint="eastAsia" w:ascii="宋体" w:hAnsi="宋体" w:eastAsia="宋体"/>
          <w:b/>
          <w:sz w:val="24"/>
          <w:szCs w:val="24"/>
        </w:rPr>
      </w:pPr>
      <w:bookmarkStart w:id="72" w:name="_Toc497001490"/>
    </w:p>
    <w:p>
      <w:pPr>
        <w:jc w:val="center"/>
        <w:rPr>
          <w:rFonts w:ascii="宋体" w:hAnsi="宋体" w:eastAsia="宋体"/>
          <w:b/>
          <w:sz w:val="24"/>
          <w:szCs w:val="24"/>
        </w:rPr>
      </w:pPr>
      <w:r>
        <w:rPr>
          <w:rFonts w:hint="eastAsia" w:ascii="宋体" w:hAnsi="宋体" w:eastAsia="宋体"/>
          <w:b/>
          <w:sz w:val="24"/>
          <w:szCs w:val="24"/>
        </w:rPr>
        <w:t xml:space="preserve">表 </w:t>
      </w:r>
      <w:r>
        <w:rPr>
          <w:rFonts w:ascii="宋体" w:hAnsi="宋体" w:eastAsia="宋体"/>
          <w:b/>
          <w:sz w:val="24"/>
          <w:szCs w:val="24"/>
        </w:rPr>
        <w:t>7-</w:t>
      </w:r>
      <w:r>
        <w:rPr>
          <w:rFonts w:hint="eastAsia" w:ascii="宋体" w:hAnsi="宋体" w:eastAsia="宋体"/>
          <w:b/>
          <w:sz w:val="24"/>
          <w:szCs w:val="24"/>
          <w:lang w:val="en-US" w:eastAsia="zh-CN"/>
        </w:rPr>
        <w:t>4</w:t>
      </w:r>
      <w:r>
        <w:rPr>
          <w:rFonts w:ascii="宋体" w:hAnsi="宋体" w:eastAsia="宋体"/>
          <w:b/>
          <w:sz w:val="24"/>
          <w:szCs w:val="24"/>
        </w:rPr>
        <w:t xml:space="preserve"> </w:t>
      </w:r>
      <w:r>
        <w:rPr>
          <w:rFonts w:hint="eastAsia" w:ascii="宋体" w:hAnsi="宋体" w:eastAsia="宋体"/>
          <w:b/>
          <w:sz w:val="24"/>
          <w:szCs w:val="24"/>
          <w:lang w:eastAsia="zh-CN"/>
        </w:rPr>
        <w:t>敏感点</w:t>
      </w:r>
      <w:r>
        <w:rPr>
          <w:rFonts w:hint="eastAsia" w:ascii="宋体" w:hAnsi="宋体" w:eastAsia="宋体"/>
          <w:b/>
          <w:sz w:val="24"/>
          <w:szCs w:val="24"/>
        </w:rPr>
        <w:t>噪声检测结果</w:t>
      </w:r>
    </w:p>
    <w:tbl>
      <w:tblPr>
        <w:tblStyle w:val="36"/>
        <w:tblW w:w="9310" w:type="dxa"/>
        <w:tblInd w:w="-3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1170"/>
        <w:gridCol w:w="1050"/>
        <w:gridCol w:w="1185"/>
        <w:gridCol w:w="1230"/>
        <w:gridCol w:w="2200"/>
        <w:gridCol w:w="1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365" w:type="dxa"/>
            <w:vMerge w:val="restart"/>
            <w:vAlign w:val="center"/>
          </w:tcPr>
          <w:p>
            <w:pPr>
              <w:spacing w:line="240" w:lineRule="exact"/>
              <w:jc w:val="center"/>
              <w:rPr>
                <w:rFonts w:ascii="宋体" w:hAnsi="宋体" w:eastAsia="宋体" w:cs="Times New Roman"/>
                <w:b/>
                <w:szCs w:val="21"/>
              </w:rPr>
            </w:pPr>
            <w:r>
              <w:rPr>
                <w:rFonts w:ascii="宋体" w:hAnsi="宋体" w:eastAsia="宋体" w:cs="Times New Roman"/>
                <w:b/>
                <w:szCs w:val="21"/>
              </w:rPr>
              <w:t>检测点位</w:t>
            </w:r>
          </w:p>
        </w:tc>
        <w:tc>
          <w:tcPr>
            <w:tcW w:w="2220" w:type="dxa"/>
            <w:gridSpan w:val="2"/>
            <w:vAlign w:val="center"/>
          </w:tcPr>
          <w:p>
            <w:pPr>
              <w:spacing w:line="240" w:lineRule="exact"/>
              <w:jc w:val="center"/>
              <w:rPr>
                <w:rFonts w:hint="eastAsia" w:ascii="宋体" w:hAnsi="宋体" w:eastAsia="宋体" w:cs="Times New Roman"/>
                <w:b/>
                <w:color w:val="auto"/>
                <w:szCs w:val="21"/>
                <w:lang w:val="en-US" w:eastAsia="zh-CN"/>
              </w:rPr>
            </w:pPr>
            <w:r>
              <w:rPr>
                <w:rFonts w:hint="eastAsia" w:ascii="宋体" w:hAnsi="宋体" w:eastAsia="宋体" w:cs="Times New Roman"/>
                <w:b/>
                <w:color w:val="auto"/>
                <w:szCs w:val="21"/>
              </w:rPr>
              <w:t>2018.</w:t>
            </w:r>
            <w:r>
              <w:rPr>
                <w:rFonts w:hint="eastAsia" w:ascii="宋体" w:hAnsi="宋体" w:eastAsia="宋体" w:cs="Times New Roman"/>
                <w:b/>
                <w:color w:val="auto"/>
                <w:szCs w:val="21"/>
                <w:lang w:val="en-US" w:eastAsia="zh-CN"/>
              </w:rPr>
              <w:t>10.11</w:t>
            </w:r>
          </w:p>
        </w:tc>
        <w:tc>
          <w:tcPr>
            <w:tcW w:w="2415" w:type="dxa"/>
            <w:gridSpan w:val="2"/>
            <w:vAlign w:val="center"/>
          </w:tcPr>
          <w:p>
            <w:pPr>
              <w:spacing w:line="240" w:lineRule="exact"/>
              <w:jc w:val="center"/>
              <w:rPr>
                <w:rFonts w:hint="eastAsia" w:ascii="宋体" w:hAnsi="宋体" w:eastAsia="宋体" w:cs="Times New Roman"/>
                <w:b/>
                <w:color w:val="auto"/>
                <w:szCs w:val="21"/>
                <w:lang w:val="en-US" w:eastAsia="zh-CN"/>
              </w:rPr>
            </w:pPr>
            <w:r>
              <w:rPr>
                <w:rFonts w:hint="eastAsia" w:ascii="宋体" w:hAnsi="宋体" w:eastAsia="宋体" w:cs="Times New Roman"/>
                <w:b/>
                <w:color w:val="auto"/>
                <w:szCs w:val="21"/>
              </w:rPr>
              <w:t>2018.</w:t>
            </w:r>
            <w:r>
              <w:rPr>
                <w:rFonts w:hint="eastAsia" w:ascii="宋体" w:hAnsi="宋体" w:eastAsia="宋体" w:cs="Times New Roman"/>
                <w:b/>
                <w:color w:val="auto"/>
                <w:szCs w:val="21"/>
                <w:lang w:val="en-US" w:eastAsia="zh-CN"/>
              </w:rPr>
              <w:t>10.12</w:t>
            </w:r>
          </w:p>
        </w:tc>
        <w:tc>
          <w:tcPr>
            <w:tcW w:w="2200" w:type="dxa"/>
            <w:vMerge w:val="restart"/>
            <w:vAlign w:val="center"/>
          </w:tcPr>
          <w:p>
            <w:pPr>
              <w:spacing w:line="240" w:lineRule="exact"/>
              <w:jc w:val="center"/>
              <w:rPr>
                <w:rFonts w:ascii="宋体" w:hAnsi="宋体" w:eastAsia="宋体" w:cs="Times New Roman"/>
                <w:b/>
                <w:szCs w:val="21"/>
              </w:rPr>
            </w:pPr>
            <w:r>
              <w:rPr>
                <w:rFonts w:ascii="宋体" w:hAnsi="宋体" w:eastAsia="宋体" w:cs="Times New Roman"/>
                <w:b/>
                <w:szCs w:val="21"/>
              </w:rPr>
              <w:t>执行标准</w:t>
            </w:r>
          </w:p>
          <w:p>
            <w:pPr>
              <w:spacing w:line="240" w:lineRule="exact"/>
              <w:jc w:val="center"/>
              <w:rPr>
                <w:rFonts w:ascii="宋体" w:hAnsi="宋体" w:eastAsia="宋体" w:cs="Times New Roman"/>
                <w:b/>
                <w:szCs w:val="21"/>
              </w:rPr>
            </w:pPr>
            <w:r>
              <w:rPr>
                <w:rFonts w:ascii="宋体" w:hAnsi="宋体" w:eastAsia="宋体" w:cs="Times New Roman"/>
                <w:b/>
                <w:szCs w:val="21"/>
              </w:rPr>
              <w:t>及标准值</w:t>
            </w:r>
          </w:p>
        </w:tc>
        <w:tc>
          <w:tcPr>
            <w:tcW w:w="1110" w:type="dxa"/>
            <w:vMerge w:val="restart"/>
            <w:vAlign w:val="center"/>
          </w:tcPr>
          <w:p>
            <w:pPr>
              <w:rPr>
                <w:b/>
              </w:rPr>
            </w:pPr>
            <w:r>
              <w:rPr>
                <w:rFonts w:hint="eastAsia" w:ascii="宋体" w:hAnsi="宋体" w:eastAsia="宋体" w:cs="Times New Roman"/>
                <w:b/>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365" w:type="dxa"/>
            <w:vMerge w:val="continue"/>
            <w:vAlign w:val="center"/>
          </w:tcPr>
          <w:p>
            <w:pPr>
              <w:spacing w:line="240" w:lineRule="exact"/>
              <w:jc w:val="center"/>
              <w:rPr>
                <w:rFonts w:ascii="宋体" w:hAnsi="宋体" w:eastAsia="宋体" w:cs="Times New Roman"/>
                <w:szCs w:val="21"/>
              </w:rPr>
            </w:pPr>
          </w:p>
        </w:tc>
        <w:tc>
          <w:tcPr>
            <w:tcW w:w="1170" w:type="dxa"/>
            <w:vAlign w:val="center"/>
          </w:tcPr>
          <w:p>
            <w:pPr>
              <w:spacing w:line="240" w:lineRule="exact"/>
              <w:jc w:val="center"/>
              <w:rPr>
                <w:rFonts w:ascii="宋体" w:hAnsi="宋体" w:eastAsia="宋体" w:cs="Times New Roman"/>
                <w:b/>
                <w:szCs w:val="21"/>
              </w:rPr>
            </w:pPr>
            <w:r>
              <w:rPr>
                <w:rFonts w:ascii="宋体" w:hAnsi="宋体" w:eastAsia="宋体" w:cs="Times New Roman"/>
                <w:b/>
                <w:szCs w:val="21"/>
              </w:rPr>
              <w:t>昼间</w:t>
            </w:r>
          </w:p>
        </w:tc>
        <w:tc>
          <w:tcPr>
            <w:tcW w:w="1050" w:type="dxa"/>
            <w:vAlign w:val="center"/>
          </w:tcPr>
          <w:p>
            <w:pPr>
              <w:spacing w:line="240" w:lineRule="exact"/>
              <w:jc w:val="center"/>
              <w:rPr>
                <w:rFonts w:hint="eastAsia" w:ascii="宋体" w:hAnsi="宋体" w:eastAsia="宋体" w:cs="Times New Roman"/>
                <w:b/>
                <w:szCs w:val="21"/>
                <w:lang w:eastAsia="zh-CN"/>
              </w:rPr>
            </w:pPr>
            <w:r>
              <w:rPr>
                <w:rFonts w:hint="eastAsia" w:ascii="宋体" w:hAnsi="宋体" w:eastAsia="宋体" w:cs="Times New Roman"/>
                <w:b/>
                <w:szCs w:val="21"/>
                <w:lang w:eastAsia="zh-CN"/>
              </w:rPr>
              <w:t>夜间</w:t>
            </w:r>
          </w:p>
        </w:tc>
        <w:tc>
          <w:tcPr>
            <w:tcW w:w="1185" w:type="dxa"/>
            <w:vAlign w:val="center"/>
          </w:tcPr>
          <w:p>
            <w:pPr>
              <w:spacing w:line="240" w:lineRule="exact"/>
              <w:jc w:val="center"/>
              <w:rPr>
                <w:rFonts w:ascii="宋体" w:hAnsi="宋体" w:eastAsia="宋体" w:cs="Times New Roman"/>
                <w:b/>
                <w:szCs w:val="21"/>
              </w:rPr>
            </w:pPr>
            <w:r>
              <w:rPr>
                <w:rFonts w:ascii="宋体" w:hAnsi="宋体" w:eastAsia="宋体" w:cs="Times New Roman"/>
                <w:b/>
                <w:szCs w:val="21"/>
              </w:rPr>
              <w:t>昼间</w:t>
            </w:r>
          </w:p>
        </w:tc>
        <w:tc>
          <w:tcPr>
            <w:tcW w:w="1230" w:type="dxa"/>
            <w:vAlign w:val="center"/>
          </w:tcPr>
          <w:p>
            <w:pPr>
              <w:spacing w:line="240" w:lineRule="exact"/>
              <w:jc w:val="center"/>
              <w:rPr>
                <w:rFonts w:hint="eastAsia" w:ascii="宋体" w:hAnsi="宋体" w:eastAsia="宋体" w:cs="Times New Roman"/>
                <w:b/>
                <w:szCs w:val="21"/>
                <w:lang w:eastAsia="zh-CN"/>
              </w:rPr>
            </w:pPr>
            <w:r>
              <w:rPr>
                <w:rFonts w:hint="eastAsia" w:ascii="宋体" w:hAnsi="宋体" w:eastAsia="宋体" w:cs="Times New Roman"/>
                <w:b/>
                <w:szCs w:val="21"/>
                <w:lang w:eastAsia="zh-CN"/>
              </w:rPr>
              <w:t>夜间</w:t>
            </w:r>
          </w:p>
        </w:tc>
        <w:tc>
          <w:tcPr>
            <w:tcW w:w="2200" w:type="dxa"/>
            <w:vMerge w:val="continue"/>
            <w:vAlign w:val="center"/>
          </w:tcPr>
          <w:p/>
        </w:tc>
        <w:tc>
          <w:tcPr>
            <w:tcW w:w="111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365" w:type="dxa"/>
            <w:vAlign w:val="center"/>
          </w:tcPr>
          <w:p>
            <w:pPr>
              <w:spacing w:line="240" w:lineRule="exact"/>
              <w:jc w:val="center"/>
              <w:rPr>
                <w:rFonts w:hint="eastAsia" w:ascii="宋体" w:hAnsi="宋体" w:eastAsia="宋体" w:cs="宋体"/>
                <w:szCs w:val="21"/>
                <w:lang w:val="en-US" w:eastAsia="zh-CN"/>
              </w:rPr>
            </w:pPr>
            <w:r>
              <w:rPr>
                <w:rFonts w:hint="eastAsia" w:ascii="宋体" w:hAnsi="宋体" w:eastAsia="宋体" w:cs="Times New Roman"/>
                <w:szCs w:val="21"/>
                <w:lang w:eastAsia="zh-CN"/>
              </w:rPr>
              <w:t>抓河村</w:t>
            </w:r>
            <w:r>
              <w:rPr>
                <w:rFonts w:hint="eastAsia" w:ascii="宋体" w:hAnsi="宋体" w:eastAsia="宋体" w:cs="宋体"/>
                <w:szCs w:val="21"/>
                <w:lang w:eastAsia="zh-CN"/>
              </w:rPr>
              <w:t>△</w:t>
            </w:r>
            <w:r>
              <w:rPr>
                <w:rFonts w:hint="eastAsia" w:ascii="宋体" w:hAnsi="宋体" w:eastAsia="宋体" w:cs="宋体"/>
                <w:szCs w:val="21"/>
                <w:lang w:val="en-US" w:eastAsia="zh-CN"/>
              </w:rPr>
              <w:t>Z</w:t>
            </w:r>
            <w:r>
              <w:rPr>
                <w:rFonts w:hint="eastAsia" w:ascii="宋体" w:hAnsi="宋体" w:eastAsia="宋体" w:cs="宋体"/>
                <w:szCs w:val="21"/>
                <w:vertAlign w:val="subscript"/>
                <w:lang w:val="en-US" w:eastAsia="zh-CN"/>
              </w:rPr>
              <w:t>5</w:t>
            </w:r>
          </w:p>
        </w:tc>
        <w:tc>
          <w:tcPr>
            <w:tcW w:w="1170" w:type="dxa"/>
            <w:vAlign w:val="center"/>
          </w:tcPr>
          <w:p>
            <w:pPr>
              <w:spacing w:line="240" w:lineRule="exact"/>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47.6</w:t>
            </w:r>
          </w:p>
        </w:tc>
        <w:tc>
          <w:tcPr>
            <w:tcW w:w="1050" w:type="dxa"/>
            <w:vAlign w:val="center"/>
          </w:tcPr>
          <w:p>
            <w:pPr>
              <w:spacing w:line="240" w:lineRule="exact"/>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43.6</w:t>
            </w:r>
          </w:p>
        </w:tc>
        <w:tc>
          <w:tcPr>
            <w:tcW w:w="1185" w:type="dxa"/>
            <w:vAlign w:val="center"/>
          </w:tcPr>
          <w:p>
            <w:pPr>
              <w:spacing w:line="240" w:lineRule="exact"/>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47.8</w:t>
            </w:r>
          </w:p>
        </w:tc>
        <w:tc>
          <w:tcPr>
            <w:tcW w:w="1230" w:type="dxa"/>
            <w:vAlign w:val="center"/>
          </w:tcPr>
          <w:p>
            <w:pPr>
              <w:spacing w:line="240" w:lineRule="exact"/>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43.7</w:t>
            </w:r>
          </w:p>
        </w:tc>
        <w:tc>
          <w:tcPr>
            <w:tcW w:w="2200" w:type="dxa"/>
            <w:vMerge w:val="restart"/>
          </w:tcPr>
          <w:p>
            <w:pPr>
              <w:spacing w:line="240" w:lineRule="exact"/>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GB3096-2008</w:t>
            </w:r>
          </w:p>
          <w:p>
            <w:pPr>
              <w:spacing w:line="240" w:lineRule="exact"/>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1类</w:t>
            </w:r>
          </w:p>
          <w:p>
            <w:pPr>
              <w:spacing w:line="240" w:lineRule="exact"/>
              <w:jc w:val="center"/>
              <w:rPr>
                <w:rFonts w:hint="eastAsia" w:ascii="宋体" w:hAnsi="宋体" w:eastAsia="宋体" w:cs="Times New Roman"/>
                <w:szCs w:val="21"/>
                <w:lang w:val="en-US" w:eastAsia="zh-CN"/>
              </w:rPr>
            </w:pPr>
            <w:r>
              <w:rPr>
                <w:rFonts w:hint="eastAsia" w:ascii="宋体" w:hAnsi="宋体" w:eastAsia="宋体" w:cs="Times New Roman"/>
                <w:szCs w:val="21"/>
              </w:rPr>
              <w:t>昼间：≤</w:t>
            </w:r>
            <w:r>
              <w:rPr>
                <w:rFonts w:hint="eastAsia" w:ascii="宋体" w:hAnsi="宋体" w:eastAsia="宋体" w:cs="Times New Roman"/>
                <w:szCs w:val="21"/>
                <w:lang w:val="en-US" w:eastAsia="zh-CN"/>
              </w:rPr>
              <w:t>55</w:t>
            </w:r>
          </w:p>
          <w:p>
            <w:pPr>
              <w:spacing w:line="240" w:lineRule="exact"/>
              <w:jc w:val="center"/>
              <w:rPr>
                <w:rFonts w:hint="eastAsia" w:ascii="宋体" w:hAnsi="宋体" w:eastAsia="宋体" w:cs="Times New Roman"/>
                <w:szCs w:val="21"/>
                <w:lang w:val="en-US" w:eastAsia="zh-CN"/>
              </w:rPr>
            </w:pPr>
            <w:r>
              <w:rPr>
                <w:rFonts w:hint="eastAsia" w:ascii="宋体" w:hAnsi="宋体" w:eastAsia="宋体" w:cs="Times New Roman"/>
                <w:szCs w:val="21"/>
                <w:lang w:eastAsia="zh-CN"/>
              </w:rPr>
              <w:t>夜</w:t>
            </w:r>
            <w:r>
              <w:rPr>
                <w:rFonts w:hint="eastAsia" w:ascii="宋体" w:hAnsi="宋体" w:eastAsia="宋体" w:cs="Times New Roman"/>
                <w:szCs w:val="21"/>
              </w:rPr>
              <w:t>间：≤</w:t>
            </w:r>
            <w:r>
              <w:rPr>
                <w:rFonts w:hint="eastAsia" w:ascii="宋体" w:hAnsi="宋体" w:eastAsia="宋体" w:cs="Times New Roman"/>
                <w:szCs w:val="21"/>
                <w:lang w:val="en-US" w:eastAsia="zh-CN"/>
              </w:rPr>
              <w:t>45</w:t>
            </w:r>
          </w:p>
        </w:tc>
        <w:tc>
          <w:tcPr>
            <w:tcW w:w="1110" w:type="dxa"/>
            <w:vAlign w:val="center"/>
          </w:tcPr>
          <w:p>
            <w:pPr>
              <w:spacing w:line="240" w:lineRule="exact"/>
              <w:jc w:val="center"/>
              <w:rPr>
                <w:rFonts w:hint="eastAsia" w:ascii="宋体" w:hAnsi="宋体" w:eastAsia="宋体" w:cs="Times New Roman"/>
                <w:szCs w:val="21"/>
              </w:rPr>
            </w:pPr>
            <w:r>
              <w:rPr>
                <w:rFonts w:hint="eastAsia" w:ascii="宋体" w:hAnsi="宋体" w:eastAsia="宋体"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365" w:type="dxa"/>
            <w:vAlign w:val="center"/>
          </w:tcPr>
          <w:p>
            <w:pPr>
              <w:spacing w:line="240" w:lineRule="exact"/>
              <w:jc w:val="center"/>
              <w:rPr>
                <w:rFonts w:hint="eastAsia" w:ascii="宋体" w:hAnsi="宋体" w:eastAsia="宋体" w:cs="Times New Roman"/>
                <w:szCs w:val="21"/>
                <w:lang w:val="en-US"/>
              </w:rPr>
            </w:pPr>
            <w:r>
              <w:rPr>
                <w:rFonts w:hint="eastAsia" w:ascii="宋体" w:hAnsi="宋体" w:eastAsia="宋体" w:cs="宋体"/>
                <w:szCs w:val="21"/>
                <w:lang w:eastAsia="zh-CN"/>
              </w:rPr>
              <w:t>沙河村△</w:t>
            </w:r>
            <w:r>
              <w:rPr>
                <w:rFonts w:hint="eastAsia" w:ascii="宋体" w:hAnsi="宋体" w:eastAsia="宋体" w:cs="宋体"/>
                <w:szCs w:val="21"/>
                <w:lang w:val="en-US" w:eastAsia="zh-CN"/>
              </w:rPr>
              <w:t>Z</w:t>
            </w:r>
            <w:r>
              <w:rPr>
                <w:rFonts w:hint="eastAsia" w:ascii="宋体" w:hAnsi="宋体" w:eastAsia="宋体" w:cs="宋体"/>
                <w:szCs w:val="21"/>
                <w:vertAlign w:val="subscript"/>
                <w:lang w:val="en-US" w:eastAsia="zh-CN"/>
              </w:rPr>
              <w:t>6</w:t>
            </w:r>
          </w:p>
        </w:tc>
        <w:tc>
          <w:tcPr>
            <w:tcW w:w="1170" w:type="dxa"/>
            <w:vAlign w:val="center"/>
          </w:tcPr>
          <w:p>
            <w:pPr>
              <w:spacing w:line="240" w:lineRule="exact"/>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48.0</w:t>
            </w:r>
          </w:p>
        </w:tc>
        <w:tc>
          <w:tcPr>
            <w:tcW w:w="1050" w:type="dxa"/>
            <w:vAlign w:val="center"/>
          </w:tcPr>
          <w:p>
            <w:pPr>
              <w:spacing w:line="240" w:lineRule="exact"/>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43.7</w:t>
            </w:r>
          </w:p>
        </w:tc>
        <w:tc>
          <w:tcPr>
            <w:tcW w:w="1185" w:type="dxa"/>
            <w:vAlign w:val="center"/>
          </w:tcPr>
          <w:p>
            <w:pPr>
              <w:spacing w:line="240" w:lineRule="exact"/>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48.5</w:t>
            </w:r>
          </w:p>
        </w:tc>
        <w:tc>
          <w:tcPr>
            <w:tcW w:w="1230" w:type="dxa"/>
            <w:vAlign w:val="center"/>
          </w:tcPr>
          <w:p>
            <w:pPr>
              <w:spacing w:line="240" w:lineRule="exact"/>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43.8</w:t>
            </w:r>
          </w:p>
        </w:tc>
        <w:tc>
          <w:tcPr>
            <w:tcW w:w="2200" w:type="dxa"/>
            <w:vMerge w:val="continue"/>
          </w:tcPr>
          <w:p/>
        </w:tc>
        <w:tc>
          <w:tcPr>
            <w:tcW w:w="1110" w:type="dxa"/>
            <w:vAlign w:val="center"/>
          </w:tcPr>
          <w:p>
            <w:pPr>
              <w:spacing w:line="240" w:lineRule="exact"/>
              <w:jc w:val="center"/>
              <w:rPr>
                <w:rFonts w:hint="eastAsia" w:ascii="宋体" w:hAnsi="宋体" w:eastAsia="宋体" w:cs="Times New Roman"/>
                <w:szCs w:val="21"/>
              </w:rPr>
            </w:pPr>
            <w:r>
              <w:rPr>
                <w:rFonts w:hint="eastAsia" w:ascii="宋体" w:hAnsi="宋体" w:eastAsia="宋体" w:cs="Times New Roman"/>
                <w:szCs w:val="21"/>
              </w:rPr>
              <w:t>达标</w:t>
            </w:r>
          </w:p>
        </w:tc>
      </w:tr>
    </w:tbl>
    <w:p>
      <w:pPr>
        <w:pStyle w:val="3"/>
        <w:rPr>
          <w:rFonts w:hint="eastAsia"/>
        </w:rPr>
      </w:pPr>
    </w:p>
    <w:p>
      <w:pPr>
        <w:pStyle w:val="4"/>
        <w:ind w:firstLine="480" w:firstLineChars="200"/>
        <w:rPr>
          <w:rFonts w:hint="eastAsia" w:ascii="宋体" w:hAnsi="宋体" w:eastAsia="宋体" w:cs="宋体"/>
        </w:rPr>
        <w:sectPr>
          <w:pgSz w:w="11906" w:h="16838"/>
          <w:pgMar w:top="1440" w:right="1800" w:bottom="1440" w:left="1800" w:header="851" w:footer="992" w:gutter="0"/>
          <w:cols w:space="425" w:num="1"/>
          <w:docGrid w:type="lines" w:linePitch="312" w:charSpace="0"/>
        </w:sectPr>
      </w:pPr>
    </w:p>
    <w:p>
      <w:pPr>
        <w:pStyle w:val="4"/>
        <w:ind w:firstLine="480" w:firstLineChars="200"/>
        <w:rPr>
          <w:rFonts w:hint="eastAsia"/>
          <w:color w:val="auto"/>
        </w:rPr>
      </w:pPr>
      <w:r>
        <w:rPr>
          <w:rFonts w:hint="eastAsia" w:ascii="宋体" w:hAnsi="宋体" w:eastAsia="宋体" w:cs="宋体"/>
          <w:color w:val="auto"/>
        </w:rPr>
        <w:t>7.1.</w:t>
      </w:r>
      <w:r>
        <w:rPr>
          <w:rFonts w:hint="eastAsia" w:ascii="宋体" w:hAnsi="宋体" w:eastAsia="宋体" w:cs="宋体"/>
          <w:color w:val="auto"/>
          <w:lang w:val="en-US" w:eastAsia="zh-CN"/>
        </w:rPr>
        <w:t>4</w:t>
      </w:r>
      <w:r>
        <w:rPr>
          <w:rFonts w:hint="eastAsia" w:ascii="宋体" w:hAnsi="宋体" w:eastAsia="宋体" w:cs="宋体"/>
          <w:color w:val="auto"/>
        </w:rPr>
        <w:t xml:space="preserve"> </w:t>
      </w:r>
      <w:r>
        <w:rPr>
          <w:rFonts w:hint="eastAsia" w:cs="宋体"/>
          <w:color w:val="auto"/>
          <w:lang w:eastAsia="zh-CN"/>
        </w:rPr>
        <w:t>废水</w:t>
      </w:r>
      <w:r>
        <w:rPr>
          <w:rFonts w:hint="eastAsia" w:ascii="宋体" w:hAnsi="宋体" w:eastAsia="宋体" w:cs="宋体"/>
          <w:color w:val="auto"/>
        </w:rPr>
        <w:t>检测结果</w:t>
      </w:r>
    </w:p>
    <w:p>
      <w:pPr>
        <w:spacing w:line="480" w:lineRule="atLeast"/>
        <w:jc w:val="center"/>
        <w:rPr>
          <w:rFonts w:hint="eastAsia" w:ascii="宋体" w:hAnsi="宋体" w:eastAsia="宋体"/>
          <w:b/>
          <w:color w:val="auto"/>
          <w:sz w:val="24"/>
          <w:szCs w:val="24"/>
          <w:lang w:val="en-US" w:eastAsia="zh-CN"/>
        </w:rPr>
      </w:pPr>
      <w:r>
        <w:rPr>
          <w:rFonts w:hint="eastAsia" w:ascii="宋体" w:hAnsi="宋体" w:eastAsia="宋体"/>
          <w:b/>
          <w:color w:val="auto"/>
          <w:sz w:val="24"/>
          <w:szCs w:val="24"/>
        </w:rPr>
        <w:t>表7-</w:t>
      </w:r>
      <w:r>
        <w:rPr>
          <w:rFonts w:hint="eastAsia" w:ascii="宋体" w:hAnsi="宋体" w:eastAsia="宋体"/>
          <w:b/>
          <w:color w:val="auto"/>
          <w:sz w:val="24"/>
          <w:szCs w:val="24"/>
          <w:lang w:val="en-US" w:eastAsia="zh-CN"/>
        </w:rPr>
        <w:t>4</w:t>
      </w:r>
      <w:r>
        <w:rPr>
          <w:rFonts w:hint="eastAsia" w:ascii="宋体" w:hAnsi="宋体" w:eastAsia="宋体"/>
          <w:b/>
          <w:color w:val="auto"/>
          <w:sz w:val="24"/>
          <w:szCs w:val="24"/>
        </w:rPr>
        <w:t xml:space="preserve"> 废水检测结果</w:t>
      </w:r>
      <w:r>
        <w:rPr>
          <w:rFonts w:hint="eastAsia" w:ascii="宋体" w:hAnsi="宋体" w:eastAsia="宋体"/>
          <w:b/>
          <w:color w:val="auto"/>
          <w:sz w:val="24"/>
          <w:szCs w:val="24"/>
          <w:lang w:eastAsia="zh-CN"/>
        </w:rPr>
        <w:t>（</w:t>
      </w:r>
      <w:r>
        <w:rPr>
          <w:rFonts w:hint="eastAsia" w:ascii="宋体" w:hAnsi="宋体" w:eastAsia="宋体"/>
          <w:b/>
          <w:color w:val="auto"/>
          <w:sz w:val="24"/>
          <w:szCs w:val="24"/>
          <w:lang w:val="en-US" w:eastAsia="zh-CN"/>
        </w:rPr>
        <w:t>1）</w:t>
      </w:r>
    </w:p>
    <w:tbl>
      <w:tblPr>
        <w:tblStyle w:val="36"/>
        <w:tblW w:w="1375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7"/>
        <w:gridCol w:w="1000"/>
        <w:gridCol w:w="1388"/>
        <w:gridCol w:w="1000"/>
        <w:gridCol w:w="975"/>
        <w:gridCol w:w="887"/>
        <w:gridCol w:w="1013"/>
        <w:gridCol w:w="1050"/>
        <w:gridCol w:w="1300"/>
        <w:gridCol w:w="1150"/>
        <w:gridCol w:w="1869"/>
        <w:gridCol w:w="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47" w:type="dxa"/>
            <w:vMerge w:val="restart"/>
            <w:vAlign w:val="center"/>
          </w:tcPr>
          <w:p>
            <w:pPr>
              <w:pStyle w:val="102"/>
              <w:spacing w:line="240" w:lineRule="exact"/>
              <w:ind w:left="-107" w:leftChars="-51" w:right="-107" w:rightChars="-51" w:firstLine="0" w:firstLineChars="0"/>
              <w:jc w:val="center"/>
              <w:rPr>
                <w:rFonts w:ascii="宋体" w:hAnsi="宋体"/>
                <w:b/>
                <w:sz w:val="21"/>
                <w:szCs w:val="21"/>
              </w:rPr>
            </w:pPr>
            <w:r>
              <w:rPr>
                <w:rFonts w:ascii="宋体" w:hAnsi="宋体"/>
                <w:b/>
                <w:sz w:val="21"/>
                <w:szCs w:val="21"/>
              </w:rPr>
              <w:t>检测日期</w:t>
            </w:r>
          </w:p>
        </w:tc>
        <w:tc>
          <w:tcPr>
            <w:tcW w:w="1000" w:type="dxa"/>
            <w:vMerge w:val="restart"/>
            <w:vAlign w:val="center"/>
          </w:tcPr>
          <w:p>
            <w:pPr>
              <w:pStyle w:val="102"/>
              <w:spacing w:line="240" w:lineRule="exact"/>
              <w:ind w:left="-107" w:leftChars="-51" w:right="-107" w:rightChars="-51" w:firstLine="0" w:firstLineChars="0"/>
              <w:jc w:val="center"/>
              <w:rPr>
                <w:rFonts w:ascii="宋体" w:hAnsi="宋体"/>
                <w:b/>
                <w:sz w:val="21"/>
                <w:szCs w:val="21"/>
              </w:rPr>
            </w:pPr>
            <w:r>
              <w:rPr>
                <w:rFonts w:ascii="宋体" w:hAnsi="宋体"/>
                <w:b/>
                <w:sz w:val="21"/>
                <w:szCs w:val="21"/>
              </w:rPr>
              <w:t>检测点位</w:t>
            </w:r>
          </w:p>
        </w:tc>
        <w:tc>
          <w:tcPr>
            <w:tcW w:w="1388" w:type="dxa"/>
            <w:vMerge w:val="restart"/>
            <w:vAlign w:val="center"/>
          </w:tcPr>
          <w:p>
            <w:pPr>
              <w:pStyle w:val="102"/>
              <w:spacing w:line="240" w:lineRule="exact"/>
              <w:ind w:left="-107" w:leftChars="-51" w:right="-107" w:rightChars="-51" w:firstLine="0" w:firstLineChars="0"/>
              <w:jc w:val="center"/>
              <w:rPr>
                <w:rFonts w:ascii="宋体" w:hAnsi="宋体"/>
                <w:b/>
                <w:sz w:val="21"/>
                <w:szCs w:val="21"/>
              </w:rPr>
            </w:pPr>
            <w:r>
              <w:rPr>
                <w:rFonts w:ascii="宋体" w:hAnsi="宋体"/>
                <w:b/>
                <w:sz w:val="21"/>
                <w:szCs w:val="21"/>
              </w:rPr>
              <w:t>检测项目</w:t>
            </w:r>
          </w:p>
        </w:tc>
        <w:tc>
          <w:tcPr>
            <w:tcW w:w="1000" w:type="dxa"/>
            <w:vMerge w:val="restart"/>
            <w:vAlign w:val="center"/>
          </w:tcPr>
          <w:p>
            <w:pPr>
              <w:pStyle w:val="102"/>
              <w:spacing w:line="240" w:lineRule="exact"/>
              <w:ind w:firstLine="0" w:firstLineChars="0"/>
              <w:jc w:val="center"/>
              <w:rPr>
                <w:rFonts w:ascii="宋体" w:hAnsi="宋体"/>
                <w:b/>
                <w:sz w:val="21"/>
                <w:szCs w:val="21"/>
              </w:rPr>
            </w:pPr>
            <w:r>
              <w:rPr>
                <w:rFonts w:ascii="宋体" w:hAnsi="宋体"/>
                <w:b/>
                <w:sz w:val="21"/>
                <w:szCs w:val="21"/>
              </w:rPr>
              <w:t>单位</w:t>
            </w:r>
          </w:p>
        </w:tc>
        <w:tc>
          <w:tcPr>
            <w:tcW w:w="5225" w:type="dxa"/>
            <w:gridSpan w:val="5"/>
            <w:vAlign w:val="center"/>
          </w:tcPr>
          <w:p>
            <w:pPr>
              <w:pStyle w:val="102"/>
              <w:spacing w:line="240" w:lineRule="exact"/>
              <w:ind w:left="-124" w:leftChars="-59" w:right="-107" w:rightChars="-51" w:firstLine="0" w:firstLineChars="0"/>
              <w:jc w:val="center"/>
              <w:rPr>
                <w:rFonts w:ascii="宋体" w:hAnsi="宋体"/>
                <w:b/>
                <w:sz w:val="21"/>
                <w:szCs w:val="21"/>
              </w:rPr>
            </w:pPr>
            <w:r>
              <w:rPr>
                <w:rFonts w:ascii="宋体" w:hAnsi="宋体"/>
                <w:b/>
                <w:sz w:val="21"/>
                <w:szCs w:val="21"/>
              </w:rPr>
              <w:t>检测结果</w:t>
            </w:r>
          </w:p>
        </w:tc>
        <w:tc>
          <w:tcPr>
            <w:tcW w:w="1150" w:type="dxa"/>
            <w:vMerge w:val="restart"/>
            <w:vAlign w:val="center"/>
          </w:tcPr>
          <w:p>
            <w:pPr>
              <w:pStyle w:val="102"/>
              <w:spacing w:line="240" w:lineRule="exact"/>
              <w:ind w:left="-107" w:leftChars="-51" w:right="-107" w:rightChars="-51" w:firstLine="0" w:firstLineChars="0"/>
              <w:jc w:val="center"/>
              <w:rPr>
                <w:rFonts w:ascii="宋体" w:hAnsi="宋体"/>
                <w:b/>
                <w:sz w:val="21"/>
                <w:szCs w:val="21"/>
              </w:rPr>
            </w:pPr>
            <w:r>
              <w:rPr>
                <w:rFonts w:hint="eastAsia" w:ascii="宋体" w:hAnsi="宋体"/>
                <w:b/>
                <w:sz w:val="21"/>
                <w:szCs w:val="21"/>
              </w:rPr>
              <w:t>处理效率</w:t>
            </w:r>
          </w:p>
          <w:p>
            <w:pPr>
              <w:pStyle w:val="102"/>
              <w:spacing w:line="240" w:lineRule="exact"/>
              <w:ind w:left="-107" w:leftChars="-51" w:right="-107" w:rightChars="-51" w:firstLine="0" w:firstLineChars="0"/>
              <w:jc w:val="center"/>
              <w:rPr>
                <w:rFonts w:ascii="宋体" w:hAnsi="宋体"/>
                <w:b/>
                <w:sz w:val="21"/>
                <w:szCs w:val="21"/>
              </w:rPr>
            </w:pPr>
            <w:r>
              <w:rPr>
                <w:rFonts w:hint="eastAsia" w:ascii="宋体" w:hAnsi="宋体"/>
                <w:b/>
                <w:sz w:val="21"/>
                <w:szCs w:val="21"/>
              </w:rPr>
              <w:t>（%）</w:t>
            </w:r>
          </w:p>
        </w:tc>
        <w:tc>
          <w:tcPr>
            <w:tcW w:w="1869" w:type="dxa"/>
            <w:vAlign w:val="center"/>
          </w:tcPr>
          <w:p>
            <w:pPr>
              <w:pStyle w:val="102"/>
              <w:spacing w:line="240" w:lineRule="exact"/>
              <w:ind w:left="-107" w:leftChars="-51" w:right="-107" w:rightChars="-51" w:firstLine="0" w:firstLineChars="0"/>
              <w:jc w:val="center"/>
              <w:rPr>
                <w:rFonts w:ascii="宋体" w:hAnsi="宋体"/>
                <w:b/>
                <w:sz w:val="21"/>
                <w:szCs w:val="21"/>
              </w:rPr>
            </w:pPr>
            <w:r>
              <w:rPr>
                <w:rFonts w:hint="eastAsia" w:ascii="宋体" w:hAnsi="宋体"/>
                <w:b/>
                <w:sz w:val="21"/>
                <w:szCs w:val="21"/>
              </w:rPr>
              <w:t>执行</w:t>
            </w:r>
            <w:r>
              <w:rPr>
                <w:rFonts w:ascii="宋体" w:hAnsi="宋体"/>
                <w:b/>
                <w:sz w:val="21"/>
                <w:szCs w:val="21"/>
              </w:rPr>
              <w:t>标准</w:t>
            </w:r>
            <w:r>
              <w:rPr>
                <w:rFonts w:hint="eastAsia" w:ascii="宋体" w:hAnsi="宋体"/>
                <w:b/>
                <w:sz w:val="21"/>
                <w:szCs w:val="21"/>
              </w:rPr>
              <w:t>及标准</w:t>
            </w:r>
            <w:r>
              <w:rPr>
                <w:rFonts w:ascii="宋体" w:hAnsi="宋体"/>
                <w:b/>
                <w:sz w:val="21"/>
                <w:szCs w:val="21"/>
              </w:rPr>
              <w:t>值</w:t>
            </w:r>
          </w:p>
        </w:tc>
        <w:tc>
          <w:tcPr>
            <w:tcW w:w="971" w:type="dxa"/>
            <w:vMerge w:val="restart"/>
            <w:vAlign w:val="center"/>
          </w:tcPr>
          <w:p>
            <w:pPr>
              <w:pStyle w:val="102"/>
              <w:spacing w:line="240" w:lineRule="exact"/>
              <w:ind w:firstLine="0" w:firstLineChars="0"/>
              <w:jc w:val="center"/>
              <w:rPr>
                <w:rFonts w:ascii="宋体" w:hAnsi="宋体"/>
                <w:b/>
                <w:sz w:val="21"/>
                <w:szCs w:val="21"/>
              </w:rPr>
            </w:pPr>
            <w:r>
              <w:rPr>
                <w:rFonts w:ascii="宋体" w:hAnsi="宋体"/>
                <w:b/>
                <w:sz w:val="21"/>
                <w:szCs w:val="21"/>
              </w:rPr>
              <w:t>达标</w:t>
            </w:r>
          </w:p>
          <w:p>
            <w:pPr>
              <w:pStyle w:val="102"/>
              <w:spacing w:line="240" w:lineRule="exact"/>
              <w:ind w:firstLine="0" w:firstLineChars="0"/>
              <w:jc w:val="center"/>
              <w:rPr>
                <w:rFonts w:ascii="宋体" w:hAnsi="宋体"/>
                <w:b/>
                <w:sz w:val="21"/>
                <w:szCs w:val="21"/>
              </w:rPr>
            </w:pPr>
            <w:r>
              <w:rPr>
                <w:rFonts w:ascii="宋体" w:hAnsi="宋体"/>
                <w:b/>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47" w:type="dxa"/>
            <w:vMerge w:val="continue"/>
            <w:vAlign w:val="center"/>
          </w:tcPr>
          <w:p>
            <w:pPr>
              <w:pStyle w:val="102"/>
              <w:spacing w:line="240" w:lineRule="exact"/>
              <w:ind w:left="-107" w:leftChars="-51" w:right="-107" w:rightChars="-51" w:firstLine="0" w:firstLineChars="0"/>
              <w:jc w:val="center"/>
              <w:rPr>
                <w:rFonts w:ascii="宋体" w:hAnsi="宋体"/>
                <w:sz w:val="21"/>
                <w:szCs w:val="21"/>
              </w:rPr>
            </w:pPr>
          </w:p>
        </w:tc>
        <w:tc>
          <w:tcPr>
            <w:tcW w:w="1000" w:type="dxa"/>
            <w:vMerge w:val="continue"/>
            <w:vAlign w:val="center"/>
          </w:tcPr>
          <w:p>
            <w:pPr>
              <w:pStyle w:val="102"/>
              <w:spacing w:line="240" w:lineRule="exact"/>
              <w:ind w:left="-107" w:leftChars="-51" w:right="-107" w:rightChars="-51" w:firstLine="0" w:firstLineChars="0"/>
              <w:jc w:val="center"/>
              <w:rPr>
                <w:rFonts w:ascii="宋体" w:hAnsi="宋体"/>
                <w:sz w:val="21"/>
                <w:szCs w:val="21"/>
              </w:rPr>
            </w:pPr>
          </w:p>
        </w:tc>
        <w:tc>
          <w:tcPr>
            <w:tcW w:w="1388" w:type="dxa"/>
            <w:vMerge w:val="continue"/>
            <w:vAlign w:val="center"/>
          </w:tcPr>
          <w:p>
            <w:pPr>
              <w:pStyle w:val="102"/>
              <w:spacing w:line="240" w:lineRule="exact"/>
              <w:ind w:left="-107" w:leftChars="-51" w:right="-107" w:rightChars="-51" w:firstLine="0" w:firstLineChars="0"/>
              <w:jc w:val="center"/>
              <w:rPr>
                <w:rFonts w:ascii="宋体" w:hAnsi="宋体"/>
                <w:sz w:val="21"/>
                <w:szCs w:val="21"/>
              </w:rPr>
            </w:pPr>
          </w:p>
        </w:tc>
        <w:tc>
          <w:tcPr>
            <w:tcW w:w="1000" w:type="dxa"/>
            <w:vMerge w:val="continue"/>
            <w:vAlign w:val="center"/>
          </w:tcPr>
          <w:p>
            <w:pPr>
              <w:pStyle w:val="102"/>
              <w:spacing w:line="240" w:lineRule="exact"/>
              <w:ind w:firstLine="0" w:firstLineChars="0"/>
              <w:jc w:val="center"/>
              <w:rPr>
                <w:rFonts w:ascii="宋体" w:hAnsi="宋体"/>
                <w:sz w:val="21"/>
                <w:szCs w:val="21"/>
              </w:rPr>
            </w:pPr>
          </w:p>
        </w:tc>
        <w:tc>
          <w:tcPr>
            <w:tcW w:w="975" w:type="dxa"/>
            <w:vAlign w:val="center"/>
          </w:tcPr>
          <w:p>
            <w:pPr>
              <w:pStyle w:val="102"/>
              <w:spacing w:line="240" w:lineRule="exact"/>
              <w:ind w:left="-124" w:leftChars="-59" w:right="-107" w:rightChars="-51" w:firstLine="0" w:firstLineChars="0"/>
              <w:jc w:val="center"/>
              <w:rPr>
                <w:rFonts w:ascii="宋体" w:hAnsi="宋体"/>
                <w:sz w:val="21"/>
                <w:szCs w:val="21"/>
              </w:rPr>
            </w:pPr>
            <w:r>
              <w:rPr>
                <w:rFonts w:hint="eastAsia" w:ascii="宋体" w:hAnsi="宋体"/>
                <w:sz w:val="21"/>
                <w:szCs w:val="21"/>
              </w:rPr>
              <w:t>1</w:t>
            </w:r>
          </w:p>
        </w:tc>
        <w:tc>
          <w:tcPr>
            <w:tcW w:w="887" w:type="dxa"/>
            <w:vAlign w:val="center"/>
          </w:tcPr>
          <w:p>
            <w:pPr>
              <w:pStyle w:val="102"/>
              <w:spacing w:line="240" w:lineRule="exact"/>
              <w:ind w:left="-124" w:leftChars="-59" w:right="-107" w:rightChars="-51" w:firstLine="0" w:firstLineChars="0"/>
              <w:jc w:val="center"/>
              <w:rPr>
                <w:rFonts w:ascii="宋体" w:hAnsi="宋体"/>
                <w:sz w:val="21"/>
                <w:szCs w:val="21"/>
              </w:rPr>
            </w:pPr>
            <w:r>
              <w:rPr>
                <w:rFonts w:hint="eastAsia" w:ascii="宋体" w:hAnsi="宋体"/>
                <w:sz w:val="21"/>
                <w:szCs w:val="21"/>
              </w:rPr>
              <w:t>2</w:t>
            </w:r>
          </w:p>
        </w:tc>
        <w:tc>
          <w:tcPr>
            <w:tcW w:w="1013" w:type="dxa"/>
            <w:vAlign w:val="center"/>
          </w:tcPr>
          <w:p>
            <w:pPr>
              <w:pStyle w:val="102"/>
              <w:spacing w:line="240" w:lineRule="exact"/>
              <w:ind w:left="-124" w:leftChars="-59" w:right="-107" w:rightChars="-51" w:firstLine="0" w:firstLineChars="0"/>
              <w:jc w:val="center"/>
              <w:rPr>
                <w:rFonts w:ascii="宋体" w:hAnsi="宋体"/>
                <w:sz w:val="21"/>
                <w:szCs w:val="21"/>
              </w:rPr>
            </w:pPr>
            <w:r>
              <w:rPr>
                <w:rFonts w:hint="eastAsia" w:ascii="宋体" w:hAnsi="宋体"/>
                <w:sz w:val="21"/>
                <w:szCs w:val="21"/>
              </w:rPr>
              <w:t>3</w:t>
            </w:r>
          </w:p>
        </w:tc>
        <w:tc>
          <w:tcPr>
            <w:tcW w:w="1050" w:type="dxa"/>
            <w:vAlign w:val="center"/>
          </w:tcPr>
          <w:p>
            <w:pPr>
              <w:pStyle w:val="102"/>
              <w:spacing w:line="240" w:lineRule="exact"/>
              <w:ind w:left="-124" w:leftChars="-59" w:right="-107" w:rightChars="-51" w:firstLine="0" w:firstLineChars="0"/>
              <w:jc w:val="center"/>
              <w:rPr>
                <w:rFonts w:ascii="宋体" w:hAnsi="宋体"/>
                <w:sz w:val="21"/>
                <w:szCs w:val="21"/>
              </w:rPr>
            </w:pPr>
            <w:r>
              <w:rPr>
                <w:rFonts w:hint="eastAsia" w:ascii="宋体" w:hAnsi="宋体"/>
                <w:sz w:val="21"/>
                <w:szCs w:val="21"/>
              </w:rPr>
              <w:t>4</w:t>
            </w:r>
          </w:p>
        </w:tc>
        <w:tc>
          <w:tcPr>
            <w:tcW w:w="1300" w:type="dxa"/>
            <w:vAlign w:val="center"/>
          </w:tcPr>
          <w:p>
            <w:pPr>
              <w:pStyle w:val="102"/>
              <w:spacing w:line="240" w:lineRule="exact"/>
              <w:ind w:left="-124" w:leftChars="-59" w:right="-107" w:rightChars="-51" w:firstLine="0" w:firstLineChars="0"/>
              <w:jc w:val="center"/>
              <w:rPr>
                <w:rFonts w:ascii="宋体" w:hAnsi="宋体"/>
                <w:sz w:val="21"/>
                <w:szCs w:val="21"/>
              </w:rPr>
            </w:pPr>
            <w:r>
              <w:rPr>
                <w:rFonts w:hint="eastAsia" w:ascii="宋体" w:hAnsi="宋体"/>
                <w:sz w:val="21"/>
                <w:szCs w:val="21"/>
              </w:rPr>
              <w:t>均值(范围)</w:t>
            </w:r>
          </w:p>
        </w:tc>
        <w:tc>
          <w:tcPr>
            <w:tcW w:w="1150" w:type="dxa"/>
            <w:vMerge w:val="continue"/>
            <w:vAlign w:val="center"/>
          </w:tcPr>
          <w:p>
            <w:pPr>
              <w:pStyle w:val="102"/>
              <w:spacing w:line="240" w:lineRule="exact"/>
              <w:ind w:left="-124" w:leftChars="-59" w:right="-107" w:rightChars="-51" w:firstLine="0" w:firstLineChars="0"/>
              <w:jc w:val="center"/>
              <w:rPr>
                <w:rFonts w:ascii="宋体" w:hAnsi="宋体"/>
                <w:sz w:val="21"/>
                <w:szCs w:val="21"/>
              </w:rPr>
            </w:pPr>
          </w:p>
        </w:tc>
        <w:tc>
          <w:tcPr>
            <w:tcW w:w="1869" w:type="dxa"/>
            <w:vMerge w:val="restart"/>
            <w:vAlign w:val="center"/>
          </w:tcPr>
          <w:p>
            <w:pPr>
              <w:pStyle w:val="102"/>
              <w:spacing w:line="240" w:lineRule="exact"/>
              <w:ind w:left="-124" w:leftChars="-59" w:right="-107" w:rightChars="-51" w:firstLine="0" w:firstLineChars="0"/>
              <w:jc w:val="center"/>
              <w:rPr>
                <w:rFonts w:ascii="宋体" w:hAnsi="宋体"/>
                <w:sz w:val="21"/>
                <w:szCs w:val="21"/>
              </w:rPr>
            </w:pPr>
            <w:r>
              <w:rPr>
                <w:rFonts w:hint="eastAsia" w:ascii="宋体" w:hAnsi="宋体"/>
                <w:sz w:val="21"/>
                <w:szCs w:val="21"/>
              </w:rPr>
              <w:t>（GB</w:t>
            </w:r>
            <w:r>
              <w:rPr>
                <w:rFonts w:hint="eastAsia" w:ascii="宋体" w:hAnsi="宋体"/>
                <w:sz w:val="21"/>
                <w:szCs w:val="21"/>
                <w:lang w:val="en-US" w:eastAsia="zh-CN"/>
              </w:rPr>
              <w:t>/T19923</w:t>
            </w:r>
            <w:r>
              <w:rPr>
                <w:rFonts w:hint="eastAsia" w:ascii="宋体" w:hAnsi="宋体"/>
                <w:sz w:val="21"/>
                <w:szCs w:val="21"/>
              </w:rPr>
              <w:t>-200</w:t>
            </w:r>
            <w:r>
              <w:rPr>
                <w:rFonts w:hint="eastAsia" w:ascii="宋体" w:hAnsi="宋体"/>
                <w:sz w:val="21"/>
                <w:szCs w:val="21"/>
                <w:lang w:val="en-US" w:eastAsia="zh-CN"/>
              </w:rPr>
              <w:t>5</w:t>
            </w:r>
            <w:r>
              <w:rPr>
                <w:rFonts w:hint="eastAsia" w:ascii="宋体" w:hAnsi="宋体"/>
                <w:sz w:val="21"/>
                <w:szCs w:val="21"/>
              </w:rPr>
              <w:t>）</w:t>
            </w:r>
          </w:p>
          <w:p>
            <w:pPr>
              <w:pStyle w:val="102"/>
              <w:spacing w:line="240" w:lineRule="exact"/>
              <w:ind w:left="-124" w:leftChars="-59" w:right="-107" w:rightChars="-51" w:firstLine="0" w:firstLineChars="0"/>
              <w:jc w:val="center"/>
              <w:rPr>
                <w:rFonts w:ascii="宋体" w:hAnsi="宋体"/>
                <w:sz w:val="21"/>
                <w:szCs w:val="21"/>
              </w:rPr>
            </w:pPr>
            <w:r>
              <w:rPr>
                <w:rFonts w:hint="eastAsia" w:ascii="宋体" w:hAnsi="宋体"/>
                <w:sz w:val="21"/>
                <w:szCs w:val="21"/>
                <w:lang w:eastAsia="zh-CN"/>
              </w:rPr>
              <w:t>中工艺与产品用水</w:t>
            </w:r>
            <w:r>
              <w:rPr>
                <w:rFonts w:ascii="宋体" w:hAnsi="宋体"/>
                <w:sz w:val="21"/>
                <w:szCs w:val="21"/>
              </w:rPr>
              <w:t>水质标准</w:t>
            </w:r>
          </w:p>
        </w:tc>
        <w:tc>
          <w:tcPr>
            <w:tcW w:w="971" w:type="dxa"/>
            <w:vMerge w:val="continue"/>
            <w:vAlign w:val="center"/>
          </w:tcPr>
          <w:p>
            <w:pPr>
              <w:pStyle w:val="102"/>
              <w:spacing w:line="240" w:lineRule="exact"/>
              <w:ind w:firstLine="0" w:firstLineChars="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47" w:type="dxa"/>
            <w:vMerge w:val="restart"/>
            <w:vAlign w:val="center"/>
          </w:tcPr>
          <w:p>
            <w:pPr>
              <w:pStyle w:val="102"/>
              <w:spacing w:line="240" w:lineRule="exact"/>
              <w:ind w:left="-107" w:leftChars="-51" w:right="-107" w:rightChars="-51" w:firstLine="0" w:firstLineChars="0"/>
              <w:jc w:val="center"/>
              <w:rPr>
                <w:rFonts w:hint="eastAsia" w:ascii="宋体" w:hAnsi="宋体" w:eastAsia="宋体"/>
                <w:sz w:val="21"/>
                <w:szCs w:val="21"/>
                <w:lang w:val="en-US" w:eastAsia="zh-CN"/>
              </w:rPr>
            </w:pPr>
            <w:r>
              <w:rPr>
                <w:rFonts w:hint="eastAsia" w:ascii="宋体" w:hAnsi="宋体"/>
                <w:sz w:val="21"/>
                <w:szCs w:val="21"/>
                <w:lang w:val="en-US" w:eastAsia="zh-CN"/>
              </w:rPr>
              <w:t>2018.10.11</w:t>
            </w:r>
          </w:p>
        </w:tc>
        <w:tc>
          <w:tcPr>
            <w:tcW w:w="1000" w:type="dxa"/>
            <w:vMerge w:val="restart"/>
            <w:vAlign w:val="center"/>
          </w:tcPr>
          <w:p>
            <w:pPr>
              <w:pStyle w:val="102"/>
              <w:spacing w:line="240" w:lineRule="exact"/>
              <w:ind w:left="-107" w:leftChars="-51" w:right="-80" w:rightChars="-38" w:firstLine="0" w:firstLineChars="0"/>
              <w:jc w:val="center"/>
              <w:rPr>
                <w:rFonts w:hint="eastAsia" w:ascii="宋体" w:hAnsi="宋体" w:eastAsia="宋体"/>
                <w:sz w:val="21"/>
                <w:szCs w:val="21"/>
                <w:lang w:eastAsia="zh-CN"/>
              </w:rPr>
            </w:pPr>
            <w:r>
              <w:rPr>
                <w:rFonts w:hint="eastAsia" w:ascii="宋体" w:hAnsi="宋体"/>
                <w:sz w:val="21"/>
                <w:szCs w:val="21"/>
                <w:lang w:eastAsia="zh-CN"/>
              </w:rPr>
              <w:t>尾矿库澄清水</w:t>
            </w:r>
          </w:p>
        </w:tc>
        <w:tc>
          <w:tcPr>
            <w:tcW w:w="1388" w:type="dxa"/>
            <w:vAlign w:val="center"/>
          </w:tcPr>
          <w:p>
            <w:pPr>
              <w:pStyle w:val="102"/>
              <w:spacing w:line="240" w:lineRule="exact"/>
              <w:ind w:left="-107" w:leftChars="-51" w:right="-107" w:rightChars="-51" w:firstLine="0" w:firstLineChars="0"/>
              <w:jc w:val="center"/>
              <w:rPr>
                <w:rFonts w:ascii="宋体" w:hAnsi="宋体"/>
                <w:sz w:val="21"/>
                <w:szCs w:val="21"/>
              </w:rPr>
            </w:pPr>
            <w:r>
              <w:rPr>
                <w:rFonts w:hint="eastAsia" w:ascii="宋体" w:hAnsi="宋体"/>
                <w:sz w:val="21"/>
                <w:szCs w:val="21"/>
              </w:rPr>
              <w:t>排水量</w:t>
            </w:r>
          </w:p>
        </w:tc>
        <w:tc>
          <w:tcPr>
            <w:tcW w:w="1000" w:type="dxa"/>
            <w:vAlign w:val="center"/>
          </w:tcPr>
          <w:p>
            <w:pPr>
              <w:pStyle w:val="102"/>
              <w:spacing w:line="240" w:lineRule="exact"/>
              <w:ind w:left="-107" w:leftChars="-51" w:right="-80" w:rightChars="-38" w:firstLine="0" w:firstLineChars="0"/>
              <w:jc w:val="center"/>
              <w:rPr>
                <w:rFonts w:ascii="宋体" w:hAnsi="宋体"/>
                <w:sz w:val="21"/>
                <w:szCs w:val="21"/>
              </w:rPr>
            </w:pPr>
            <w:r>
              <w:rPr>
                <w:rFonts w:hint="eastAsia" w:ascii="宋体" w:hAnsi="宋体"/>
                <w:sz w:val="21"/>
                <w:szCs w:val="21"/>
              </w:rPr>
              <w:t>m</w:t>
            </w:r>
            <w:r>
              <w:rPr>
                <w:rFonts w:hint="eastAsia" w:ascii="宋体" w:hAnsi="宋体"/>
                <w:sz w:val="21"/>
                <w:szCs w:val="21"/>
                <w:vertAlign w:val="superscript"/>
              </w:rPr>
              <w:t>3</w:t>
            </w:r>
            <w:r>
              <w:rPr>
                <w:rFonts w:hint="eastAsia" w:ascii="宋体" w:hAnsi="宋体"/>
                <w:sz w:val="21"/>
                <w:szCs w:val="21"/>
              </w:rPr>
              <w:t>/d</w:t>
            </w:r>
          </w:p>
        </w:tc>
        <w:tc>
          <w:tcPr>
            <w:tcW w:w="975" w:type="dxa"/>
            <w:vAlign w:val="center"/>
          </w:tcPr>
          <w:p>
            <w:pPr>
              <w:pStyle w:val="102"/>
              <w:spacing w:line="240" w:lineRule="exact"/>
              <w:ind w:left="-107" w:leftChars="-51" w:right="-107" w:rightChars="-51" w:firstLine="0" w:firstLineChars="0"/>
              <w:jc w:val="center"/>
              <w:rPr>
                <w:rFonts w:ascii="宋体" w:hAnsi="宋体"/>
                <w:sz w:val="21"/>
                <w:szCs w:val="21"/>
              </w:rPr>
            </w:pPr>
            <w:r>
              <w:rPr>
                <w:rFonts w:hint="eastAsia" w:ascii="宋体" w:hAnsi="宋体"/>
                <w:sz w:val="21"/>
                <w:szCs w:val="21"/>
              </w:rPr>
              <w:t>/</w:t>
            </w:r>
          </w:p>
        </w:tc>
        <w:tc>
          <w:tcPr>
            <w:tcW w:w="887" w:type="dxa"/>
            <w:vAlign w:val="center"/>
          </w:tcPr>
          <w:p>
            <w:pPr>
              <w:pStyle w:val="102"/>
              <w:spacing w:line="240" w:lineRule="exact"/>
              <w:ind w:left="-107" w:leftChars="-51" w:right="-107" w:rightChars="-51" w:firstLine="0" w:firstLineChars="0"/>
              <w:jc w:val="center"/>
              <w:rPr>
                <w:rFonts w:ascii="宋体" w:hAnsi="宋体"/>
                <w:sz w:val="21"/>
                <w:szCs w:val="21"/>
              </w:rPr>
            </w:pPr>
            <w:r>
              <w:rPr>
                <w:rFonts w:hint="eastAsia" w:ascii="宋体" w:hAnsi="宋体"/>
                <w:sz w:val="21"/>
                <w:szCs w:val="21"/>
              </w:rPr>
              <w:t>/</w:t>
            </w:r>
          </w:p>
        </w:tc>
        <w:tc>
          <w:tcPr>
            <w:tcW w:w="1013" w:type="dxa"/>
            <w:vAlign w:val="center"/>
          </w:tcPr>
          <w:p>
            <w:pPr>
              <w:pStyle w:val="102"/>
              <w:spacing w:line="240" w:lineRule="exact"/>
              <w:ind w:left="-107" w:leftChars="-51" w:right="-107" w:rightChars="-51" w:firstLine="0" w:firstLineChars="0"/>
              <w:jc w:val="center"/>
              <w:rPr>
                <w:rFonts w:ascii="宋体" w:hAnsi="宋体"/>
                <w:sz w:val="21"/>
                <w:szCs w:val="21"/>
              </w:rPr>
            </w:pPr>
            <w:r>
              <w:rPr>
                <w:rFonts w:hint="eastAsia" w:ascii="宋体" w:hAnsi="宋体"/>
                <w:sz w:val="21"/>
                <w:szCs w:val="21"/>
              </w:rPr>
              <w:t>/</w:t>
            </w:r>
          </w:p>
        </w:tc>
        <w:tc>
          <w:tcPr>
            <w:tcW w:w="1050" w:type="dxa"/>
            <w:vAlign w:val="center"/>
          </w:tcPr>
          <w:p>
            <w:pPr>
              <w:pStyle w:val="102"/>
              <w:spacing w:line="240" w:lineRule="exact"/>
              <w:ind w:left="-107" w:leftChars="-51" w:right="-107" w:rightChars="-51" w:firstLine="0" w:firstLineChars="0"/>
              <w:jc w:val="center"/>
              <w:rPr>
                <w:rFonts w:ascii="宋体" w:hAnsi="宋体"/>
                <w:sz w:val="21"/>
                <w:szCs w:val="21"/>
              </w:rPr>
            </w:pPr>
            <w:r>
              <w:rPr>
                <w:rFonts w:hint="eastAsia" w:ascii="宋体" w:hAnsi="宋体"/>
                <w:sz w:val="21"/>
                <w:szCs w:val="21"/>
              </w:rPr>
              <w:t>/</w:t>
            </w:r>
          </w:p>
        </w:tc>
        <w:tc>
          <w:tcPr>
            <w:tcW w:w="1300" w:type="dxa"/>
            <w:vAlign w:val="center"/>
          </w:tcPr>
          <w:p>
            <w:pPr>
              <w:pStyle w:val="102"/>
              <w:spacing w:line="240" w:lineRule="exact"/>
              <w:ind w:left="-107" w:leftChars="-51" w:right="-107" w:rightChars="-51" w:firstLine="0" w:firstLineChars="0"/>
              <w:jc w:val="center"/>
              <w:rPr>
                <w:rFonts w:hint="eastAsia" w:ascii="宋体" w:hAnsi="宋体" w:eastAsia="宋体"/>
                <w:sz w:val="21"/>
                <w:szCs w:val="21"/>
                <w:lang w:eastAsia="zh-CN"/>
              </w:rPr>
            </w:pPr>
            <w:r>
              <w:rPr>
                <w:rFonts w:hint="eastAsia" w:ascii="宋体" w:hAnsi="宋体"/>
                <w:sz w:val="21"/>
                <w:szCs w:val="21"/>
                <w:lang w:val="en-US" w:eastAsia="zh-CN"/>
              </w:rPr>
              <w:t>/</w:t>
            </w:r>
          </w:p>
        </w:tc>
        <w:tc>
          <w:tcPr>
            <w:tcW w:w="1150" w:type="dxa"/>
            <w:vAlign w:val="center"/>
          </w:tcPr>
          <w:p>
            <w:pPr>
              <w:pStyle w:val="102"/>
              <w:spacing w:line="240" w:lineRule="exact"/>
              <w:ind w:firstLine="0" w:firstLineChars="0"/>
              <w:jc w:val="center"/>
              <w:rPr>
                <w:rFonts w:hint="eastAsia" w:ascii="宋体" w:hAnsi="宋体" w:eastAsia="宋体"/>
                <w:sz w:val="21"/>
                <w:szCs w:val="21"/>
                <w:lang w:val="en-US" w:eastAsia="zh-CN"/>
              </w:rPr>
            </w:pPr>
            <w:r>
              <w:rPr>
                <w:rFonts w:hint="eastAsia" w:ascii="宋体" w:hAnsi="宋体"/>
                <w:sz w:val="21"/>
                <w:szCs w:val="21"/>
                <w:lang w:val="en-US" w:eastAsia="zh-CN"/>
              </w:rPr>
              <w:t>/</w:t>
            </w:r>
          </w:p>
        </w:tc>
        <w:tc>
          <w:tcPr>
            <w:tcW w:w="1869" w:type="dxa"/>
            <w:vMerge w:val="continue"/>
            <w:vAlign w:val="center"/>
          </w:tcPr>
          <w:p>
            <w:pPr>
              <w:pStyle w:val="102"/>
              <w:spacing w:line="240" w:lineRule="exact"/>
              <w:ind w:firstLine="0" w:firstLineChars="0"/>
              <w:jc w:val="center"/>
              <w:rPr>
                <w:rFonts w:ascii="宋体" w:hAnsi="宋体"/>
                <w:sz w:val="21"/>
                <w:szCs w:val="21"/>
              </w:rPr>
            </w:pPr>
          </w:p>
        </w:tc>
        <w:tc>
          <w:tcPr>
            <w:tcW w:w="971" w:type="dxa"/>
            <w:vMerge w:val="continue"/>
            <w:vAlign w:val="center"/>
          </w:tcPr>
          <w:p>
            <w:pPr>
              <w:pStyle w:val="102"/>
              <w:spacing w:line="240" w:lineRule="exact"/>
              <w:ind w:left="-107" w:leftChars="-51" w:right="-76" w:rightChars="-36" w:firstLine="0" w:firstLineChars="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47" w:type="dxa"/>
            <w:vMerge w:val="continue"/>
            <w:vAlign w:val="center"/>
          </w:tcPr>
          <w:p>
            <w:pPr>
              <w:pStyle w:val="102"/>
              <w:spacing w:line="240" w:lineRule="exact"/>
              <w:ind w:left="-107" w:leftChars="-51" w:right="-107" w:rightChars="-51" w:firstLine="0" w:firstLineChars="0"/>
              <w:jc w:val="center"/>
              <w:rPr>
                <w:rFonts w:ascii="宋体" w:hAnsi="宋体"/>
                <w:sz w:val="21"/>
                <w:szCs w:val="21"/>
              </w:rPr>
            </w:pPr>
          </w:p>
        </w:tc>
        <w:tc>
          <w:tcPr>
            <w:tcW w:w="1000" w:type="dxa"/>
            <w:vMerge w:val="continue"/>
            <w:vAlign w:val="center"/>
          </w:tcPr>
          <w:p>
            <w:pPr>
              <w:pStyle w:val="102"/>
              <w:spacing w:line="240" w:lineRule="exact"/>
              <w:ind w:left="-107" w:leftChars="-51" w:right="-80" w:rightChars="-38" w:firstLine="0" w:firstLineChars="0"/>
              <w:jc w:val="center"/>
              <w:rPr>
                <w:rFonts w:ascii="宋体" w:hAnsi="宋体"/>
                <w:sz w:val="21"/>
                <w:szCs w:val="21"/>
              </w:rPr>
            </w:pPr>
          </w:p>
        </w:tc>
        <w:tc>
          <w:tcPr>
            <w:tcW w:w="1388" w:type="dxa"/>
            <w:vAlign w:val="center"/>
          </w:tcPr>
          <w:p>
            <w:pPr>
              <w:pStyle w:val="102"/>
              <w:spacing w:line="240" w:lineRule="exact"/>
              <w:ind w:left="-107" w:leftChars="-51" w:right="-107" w:rightChars="-51" w:firstLine="0" w:firstLineChars="0"/>
              <w:jc w:val="center"/>
              <w:rPr>
                <w:rFonts w:ascii="宋体" w:hAnsi="宋体"/>
                <w:sz w:val="21"/>
                <w:szCs w:val="21"/>
              </w:rPr>
            </w:pPr>
            <w:r>
              <w:rPr>
                <w:rFonts w:hint="eastAsia" w:ascii="宋体" w:hAnsi="宋体"/>
                <w:sz w:val="21"/>
                <w:szCs w:val="21"/>
              </w:rPr>
              <w:t>pH</w:t>
            </w:r>
          </w:p>
        </w:tc>
        <w:tc>
          <w:tcPr>
            <w:tcW w:w="1000" w:type="dxa"/>
            <w:vAlign w:val="center"/>
          </w:tcPr>
          <w:p>
            <w:pPr>
              <w:pStyle w:val="102"/>
              <w:spacing w:line="240" w:lineRule="exact"/>
              <w:ind w:left="-107" w:leftChars="-51" w:right="-80" w:rightChars="-38" w:firstLine="0" w:firstLineChars="0"/>
              <w:jc w:val="center"/>
              <w:rPr>
                <w:rFonts w:ascii="宋体" w:hAnsi="宋体"/>
                <w:sz w:val="21"/>
                <w:szCs w:val="21"/>
              </w:rPr>
            </w:pPr>
            <w:r>
              <w:rPr>
                <w:rFonts w:hint="eastAsia" w:ascii="宋体" w:hAnsi="宋体"/>
                <w:sz w:val="21"/>
                <w:szCs w:val="21"/>
              </w:rPr>
              <w:t>无量纲</w:t>
            </w:r>
          </w:p>
        </w:tc>
        <w:tc>
          <w:tcPr>
            <w:tcW w:w="975"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8.01</w:t>
            </w:r>
          </w:p>
        </w:tc>
        <w:tc>
          <w:tcPr>
            <w:tcW w:w="887"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7.93</w:t>
            </w:r>
          </w:p>
        </w:tc>
        <w:tc>
          <w:tcPr>
            <w:tcW w:w="1013"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7.97</w:t>
            </w:r>
          </w:p>
        </w:tc>
        <w:tc>
          <w:tcPr>
            <w:tcW w:w="1050"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7.96</w:t>
            </w:r>
          </w:p>
        </w:tc>
        <w:tc>
          <w:tcPr>
            <w:tcW w:w="1300" w:type="dxa"/>
            <w:vAlign w:val="center"/>
          </w:tcPr>
          <w:p>
            <w:pPr>
              <w:pStyle w:val="102"/>
              <w:spacing w:line="240" w:lineRule="exact"/>
              <w:ind w:left="-107" w:leftChars="-51" w:right="-107" w:rightChars="-51" w:firstLine="0" w:firstLineChars="0"/>
              <w:jc w:val="center"/>
              <w:rPr>
                <w:rFonts w:hint="eastAsia" w:ascii="宋体" w:hAnsi="宋体" w:eastAsia="宋体"/>
                <w:sz w:val="21"/>
                <w:szCs w:val="21"/>
                <w:lang w:val="en-US" w:eastAsia="zh-CN"/>
              </w:rPr>
            </w:pPr>
            <w:r>
              <w:rPr>
                <w:rFonts w:hint="eastAsia" w:ascii="宋体" w:hAnsi="宋体"/>
                <w:sz w:val="21"/>
                <w:szCs w:val="21"/>
                <w:lang w:val="en-US" w:eastAsia="zh-CN"/>
              </w:rPr>
              <w:t>7.93-8.01</w:t>
            </w:r>
          </w:p>
        </w:tc>
        <w:tc>
          <w:tcPr>
            <w:tcW w:w="1150" w:type="dxa"/>
            <w:vAlign w:val="center"/>
          </w:tcPr>
          <w:p>
            <w:pPr>
              <w:pStyle w:val="102"/>
              <w:spacing w:line="240" w:lineRule="exact"/>
              <w:ind w:firstLine="0" w:firstLineChars="0"/>
              <w:jc w:val="center"/>
              <w:rPr>
                <w:rFonts w:hint="eastAsia" w:ascii="宋体" w:hAnsi="宋体" w:eastAsia="宋体"/>
                <w:sz w:val="21"/>
                <w:szCs w:val="21"/>
                <w:lang w:val="en-US" w:eastAsia="zh-CN"/>
              </w:rPr>
            </w:pPr>
            <w:r>
              <w:rPr>
                <w:rFonts w:hint="eastAsia" w:ascii="宋体" w:hAnsi="宋体"/>
                <w:sz w:val="21"/>
                <w:szCs w:val="21"/>
                <w:lang w:val="en-US" w:eastAsia="zh-CN"/>
              </w:rPr>
              <w:t>/</w:t>
            </w:r>
          </w:p>
        </w:tc>
        <w:tc>
          <w:tcPr>
            <w:tcW w:w="1869" w:type="dxa"/>
            <w:vAlign w:val="center"/>
          </w:tcPr>
          <w:p>
            <w:pPr>
              <w:pStyle w:val="102"/>
              <w:spacing w:line="240" w:lineRule="exact"/>
              <w:ind w:firstLine="0" w:firstLineChars="0"/>
              <w:jc w:val="center"/>
              <w:rPr>
                <w:rFonts w:hint="eastAsia" w:ascii="宋体" w:hAnsi="宋体" w:eastAsia="宋体"/>
                <w:sz w:val="21"/>
                <w:szCs w:val="21"/>
                <w:lang w:val="en-US" w:eastAsia="zh-CN"/>
              </w:rPr>
            </w:pPr>
            <w:r>
              <w:rPr>
                <w:rFonts w:hint="eastAsia" w:ascii="宋体" w:hAnsi="宋体"/>
                <w:sz w:val="21"/>
                <w:szCs w:val="21"/>
                <w:lang w:val="en-US" w:eastAsia="zh-CN"/>
              </w:rPr>
              <w:t>6.5-8.5</w:t>
            </w:r>
          </w:p>
        </w:tc>
        <w:tc>
          <w:tcPr>
            <w:tcW w:w="971" w:type="dxa"/>
            <w:vAlign w:val="center"/>
          </w:tcPr>
          <w:p>
            <w:pPr>
              <w:pStyle w:val="102"/>
              <w:spacing w:line="240" w:lineRule="exact"/>
              <w:ind w:left="-107" w:leftChars="-51" w:right="-76" w:rightChars="-36" w:firstLine="0" w:firstLineChars="0"/>
              <w:jc w:val="center"/>
              <w:rPr>
                <w:rFonts w:ascii="宋体" w:hAnsi="宋体"/>
                <w:sz w:val="21"/>
                <w:szCs w:val="21"/>
              </w:rPr>
            </w:pPr>
            <w:r>
              <w:rPr>
                <w:rFonts w:hint="eastAsia" w:ascii="宋体" w:hAnsi="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47" w:type="dxa"/>
            <w:vMerge w:val="continue"/>
            <w:vAlign w:val="center"/>
          </w:tcPr>
          <w:p>
            <w:pPr>
              <w:pStyle w:val="102"/>
              <w:spacing w:line="240" w:lineRule="exact"/>
              <w:ind w:firstLine="0" w:firstLineChars="0"/>
              <w:jc w:val="center"/>
              <w:rPr>
                <w:rFonts w:ascii="宋体" w:hAnsi="宋体"/>
                <w:sz w:val="21"/>
                <w:szCs w:val="21"/>
              </w:rPr>
            </w:pPr>
          </w:p>
        </w:tc>
        <w:tc>
          <w:tcPr>
            <w:tcW w:w="1000" w:type="dxa"/>
            <w:vMerge w:val="continue"/>
            <w:vAlign w:val="center"/>
          </w:tcPr>
          <w:p>
            <w:pPr>
              <w:pStyle w:val="102"/>
              <w:spacing w:line="240" w:lineRule="exact"/>
              <w:ind w:left="-107" w:leftChars="-51" w:right="-107" w:rightChars="-51" w:firstLine="0" w:firstLineChars="0"/>
              <w:jc w:val="both"/>
              <w:rPr>
                <w:rFonts w:ascii="宋体" w:hAnsi="宋体"/>
                <w:sz w:val="21"/>
                <w:szCs w:val="21"/>
              </w:rPr>
            </w:pPr>
          </w:p>
        </w:tc>
        <w:tc>
          <w:tcPr>
            <w:tcW w:w="1388" w:type="dxa"/>
            <w:vAlign w:val="center"/>
          </w:tcPr>
          <w:p>
            <w:pPr>
              <w:pStyle w:val="102"/>
              <w:spacing w:line="240" w:lineRule="exact"/>
              <w:ind w:left="-107" w:leftChars="-51" w:right="-107" w:rightChars="-51" w:firstLine="0" w:firstLineChars="0"/>
              <w:jc w:val="center"/>
              <w:rPr>
                <w:rFonts w:ascii="宋体" w:hAnsi="宋体"/>
                <w:sz w:val="21"/>
                <w:szCs w:val="21"/>
              </w:rPr>
            </w:pPr>
            <w:r>
              <w:rPr>
                <w:rFonts w:hint="eastAsia" w:ascii="宋体" w:hAnsi="宋体"/>
                <w:sz w:val="21"/>
                <w:szCs w:val="21"/>
              </w:rPr>
              <w:t>COD</w:t>
            </w:r>
          </w:p>
        </w:tc>
        <w:tc>
          <w:tcPr>
            <w:tcW w:w="1000" w:type="dxa"/>
            <w:vAlign w:val="center"/>
          </w:tcPr>
          <w:p>
            <w:pPr>
              <w:pStyle w:val="102"/>
              <w:spacing w:line="240" w:lineRule="exact"/>
              <w:ind w:left="-107" w:leftChars="-51" w:right="-80" w:rightChars="-38" w:firstLine="0" w:firstLineChars="0"/>
              <w:jc w:val="center"/>
              <w:rPr>
                <w:rFonts w:ascii="宋体" w:hAnsi="宋体"/>
                <w:sz w:val="21"/>
                <w:szCs w:val="21"/>
              </w:rPr>
            </w:pPr>
            <w:r>
              <w:rPr>
                <w:rFonts w:hint="eastAsia" w:ascii="宋体" w:hAnsi="宋体"/>
                <w:sz w:val="21"/>
                <w:szCs w:val="21"/>
              </w:rPr>
              <w:t>mg/L</w:t>
            </w:r>
          </w:p>
        </w:tc>
        <w:tc>
          <w:tcPr>
            <w:tcW w:w="975"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22</w:t>
            </w:r>
          </w:p>
        </w:tc>
        <w:tc>
          <w:tcPr>
            <w:tcW w:w="887"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26</w:t>
            </w:r>
          </w:p>
        </w:tc>
        <w:tc>
          <w:tcPr>
            <w:tcW w:w="1013"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28</w:t>
            </w:r>
          </w:p>
        </w:tc>
        <w:tc>
          <w:tcPr>
            <w:tcW w:w="1050"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25</w:t>
            </w:r>
          </w:p>
        </w:tc>
        <w:tc>
          <w:tcPr>
            <w:tcW w:w="1300" w:type="dxa"/>
            <w:vAlign w:val="center"/>
          </w:tcPr>
          <w:p>
            <w:pPr>
              <w:pStyle w:val="102"/>
              <w:spacing w:line="240" w:lineRule="exact"/>
              <w:ind w:left="-107" w:leftChars="-51" w:right="-107" w:rightChars="-51" w:firstLine="0" w:firstLineChars="0"/>
              <w:jc w:val="center"/>
              <w:rPr>
                <w:rFonts w:hint="eastAsia" w:ascii="宋体" w:hAnsi="宋体" w:eastAsia="宋体"/>
                <w:sz w:val="21"/>
                <w:szCs w:val="21"/>
                <w:lang w:val="en-US" w:eastAsia="zh-CN"/>
              </w:rPr>
            </w:pPr>
            <w:r>
              <w:rPr>
                <w:rFonts w:hint="eastAsia" w:ascii="宋体" w:hAnsi="宋体"/>
                <w:sz w:val="21"/>
                <w:szCs w:val="21"/>
                <w:lang w:val="en-US" w:eastAsia="zh-CN"/>
              </w:rPr>
              <w:t>25</w:t>
            </w:r>
          </w:p>
        </w:tc>
        <w:tc>
          <w:tcPr>
            <w:tcW w:w="1150" w:type="dxa"/>
            <w:vAlign w:val="center"/>
          </w:tcPr>
          <w:p>
            <w:pPr>
              <w:pStyle w:val="102"/>
              <w:spacing w:line="240" w:lineRule="exact"/>
              <w:ind w:firstLine="0" w:firstLineChars="0"/>
              <w:jc w:val="center"/>
              <w:rPr>
                <w:rFonts w:hint="eastAsia" w:ascii="宋体" w:hAnsi="宋体" w:eastAsia="宋体"/>
                <w:sz w:val="21"/>
                <w:szCs w:val="21"/>
                <w:lang w:val="en-US" w:eastAsia="zh-CN"/>
              </w:rPr>
            </w:pPr>
            <w:r>
              <w:rPr>
                <w:rFonts w:hint="eastAsia" w:ascii="宋体" w:hAnsi="宋体"/>
                <w:sz w:val="21"/>
                <w:szCs w:val="21"/>
                <w:lang w:val="en-US" w:eastAsia="zh-CN"/>
              </w:rPr>
              <w:t>/</w:t>
            </w:r>
          </w:p>
        </w:tc>
        <w:tc>
          <w:tcPr>
            <w:tcW w:w="1869" w:type="dxa"/>
            <w:vAlign w:val="center"/>
          </w:tcPr>
          <w:p>
            <w:pPr>
              <w:pStyle w:val="102"/>
              <w:spacing w:line="240" w:lineRule="exact"/>
              <w:ind w:firstLine="0" w:firstLineChars="0"/>
              <w:jc w:val="center"/>
              <w:rPr>
                <w:rFonts w:hint="eastAsia" w:ascii="宋体" w:hAnsi="宋体" w:eastAsia="宋体"/>
                <w:sz w:val="21"/>
                <w:szCs w:val="21"/>
                <w:lang w:val="en-US" w:eastAsia="zh-CN"/>
              </w:rPr>
            </w:pPr>
            <w:r>
              <w:rPr>
                <w:rFonts w:hint="eastAsia" w:ascii="宋体" w:hAnsi="宋体"/>
                <w:szCs w:val="21"/>
              </w:rPr>
              <w:t>≤</w:t>
            </w:r>
            <w:r>
              <w:rPr>
                <w:rFonts w:hint="eastAsia" w:ascii="宋体" w:hAnsi="宋体"/>
                <w:sz w:val="21"/>
                <w:szCs w:val="21"/>
                <w:lang w:val="en-US" w:eastAsia="zh-CN"/>
              </w:rPr>
              <w:t>60</w:t>
            </w:r>
          </w:p>
        </w:tc>
        <w:tc>
          <w:tcPr>
            <w:tcW w:w="971" w:type="dxa"/>
            <w:vAlign w:val="center"/>
          </w:tcPr>
          <w:p>
            <w:pPr>
              <w:pStyle w:val="102"/>
              <w:spacing w:line="240" w:lineRule="exact"/>
              <w:ind w:left="-107" w:leftChars="-51" w:right="-76" w:rightChars="-36" w:firstLine="0" w:firstLineChars="0"/>
              <w:jc w:val="center"/>
              <w:rPr>
                <w:rFonts w:ascii="宋体" w:hAnsi="宋体"/>
                <w:sz w:val="21"/>
                <w:szCs w:val="21"/>
              </w:rPr>
            </w:pPr>
            <w:r>
              <w:rPr>
                <w:rFonts w:hint="eastAsia" w:ascii="宋体" w:hAnsi="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47" w:type="dxa"/>
            <w:vMerge w:val="continue"/>
            <w:vAlign w:val="center"/>
          </w:tcPr>
          <w:p>
            <w:pPr>
              <w:pStyle w:val="102"/>
              <w:spacing w:line="240" w:lineRule="exact"/>
              <w:ind w:firstLine="0" w:firstLineChars="0"/>
              <w:jc w:val="center"/>
              <w:rPr>
                <w:rFonts w:ascii="宋体" w:hAnsi="宋体"/>
                <w:sz w:val="21"/>
                <w:szCs w:val="21"/>
              </w:rPr>
            </w:pPr>
          </w:p>
        </w:tc>
        <w:tc>
          <w:tcPr>
            <w:tcW w:w="1000" w:type="dxa"/>
            <w:vMerge w:val="continue"/>
            <w:vAlign w:val="center"/>
          </w:tcPr>
          <w:p>
            <w:pPr>
              <w:pStyle w:val="102"/>
              <w:spacing w:line="240" w:lineRule="exact"/>
              <w:ind w:left="-107" w:leftChars="-51" w:right="-107" w:rightChars="-51" w:firstLine="0" w:firstLineChars="0"/>
              <w:jc w:val="both"/>
              <w:rPr>
                <w:rFonts w:ascii="宋体" w:hAnsi="宋体"/>
                <w:sz w:val="21"/>
                <w:szCs w:val="21"/>
              </w:rPr>
            </w:pPr>
          </w:p>
        </w:tc>
        <w:tc>
          <w:tcPr>
            <w:tcW w:w="1388" w:type="dxa"/>
            <w:vAlign w:val="center"/>
          </w:tcPr>
          <w:p>
            <w:pPr>
              <w:pStyle w:val="102"/>
              <w:spacing w:line="240" w:lineRule="exact"/>
              <w:ind w:left="-107" w:leftChars="-51" w:right="-107" w:rightChars="-51" w:firstLine="0" w:firstLineChars="0"/>
              <w:jc w:val="center"/>
              <w:rPr>
                <w:rFonts w:ascii="宋体" w:hAnsi="宋体"/>
                <w:sz w:val="21"/>
                <w:szCs w:val="21"/>
              </w:rPr>
            </w:pPr>
            <w:r>
              <w:rPr>
                <w:rFonts w:hint="eastAsia" w:ascii="宋体" w:hAnsi="宋体"/>
                <w:sz w:val="21"/>
                <w:szCs w:val="21"/>
              </w:rPr>
              <w:t>SS</w:t>
            </w:r>
          </w:p>
        </w:tc>
        <w:tc>
          <w:tcPr>
            <w:tcW w:w="1000" w:type="dxa"/>
            <w:vAlign w:val="center"/>
          </w:tcPr>
          <w:p>
            <w:pPr>
              <w:pStyle w:val="102"/>
              <w:spacing w:line="240" w:lineRule="exact"/>
              <w:ind w:left="-107" w:leftChars="-51" w:right="-80" w:rightChars="-38" w:firstLine="0" w:firstLineChars="0"/>
              <w:jc w:val="center"/>
              <w:rPr>
                <w:rFonts w:ascii="宋体" w:hAnsi="宋体"/>
                <w:sz w:val="21"/>
                <w:szCs w:val="21"/>
              </w:rPr>
            </w:pPr>
            <w:r>
              <w:rPr>
                <w:rFonts w:hint="eastAsia" w:ascii="宋体" w:hAnsi="宋体"/>
                <w:sz w:val="21"/>
                <w:szCs w:val="21"/>
              </w:rPr>
              <w:t>mg/L</w:t>
            </w:r>
          </w:p>
        </w:tc>
        <w:tc>
          <w:tcPr>
            <w:tcW w:w="975"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28</w:t>
            </w:r>
          </w:p>
        </w:tc>
        <w:tc>
          <w:tcPr>
            <w:tcW w:w="887"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23</w:t>
            </w:r>
          </w:p>
        </w:tc>
        <w:tc>
          <w:tcPr>
            <w:tcW w:w="1013"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25</w:t>
            </w:r>
          </w:p>
        </w:tc>
        <w:tc>
          <w:tcPr>
            <w:tcW w:w="1050"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27</w:t>
            </w:r>
          </w:p>
        </w:tc>
        <w:tc>
          <w:tcPr>
            <w:tcW w:w="1300" w:type="dxa"/>
            <w:vAlign w:val="center"/>
          </w:tcPr>
          <w:p>
            <w:pPr>
              <w:pStyle w:val="102"/>
              <w:spacing w:line="240" w:lineRule="exact"/>
              <w:ind w:left="-107" w:leftChars="-51" w:right="-107" w:rightChars="-51" w:firstLine="0" w:firstLineChars="0"/>
              <w:jc w:val="center"/>
              <w:rPr>
                <w:rFonts w:hint="eastAsia" w:ascii="宋体" w:hAnsi="宋体" w:eastAsia="宋体"/>
                <w:sz w:val="21"/>
                <w:szCs w:val="21"/>
                <w:lang w:val="en-US" w:eastAsia="zh-CN"/>
              </w:rPr>
            </w:pPr>
            <w:r>
              <w:rPr>
                <w:rFonts w:hint="eastAsia" w:ascii="宋体" w:hAnsi="宋体"/>
                <w:sz w:val="21"/>
                <w:szCs w:val="21"/>
                <w:lang w:val="en-US" w:eastAsia="zh-CN"/>
              </w:rPr>
              <w:t>26</w:t>
            </w:r>
          </w:p>
        </w:tc>
        <w:tc>
          <w:tcPr>
            <w:tcW w:w="1150" w:type="dxa"/>
            <w:vAlign w:val="center"/>
          </w:tcPr>
          <w:p>
            <w:pPr>
              <w:pStyle w:val="102"/>
              <w:spacing w:line="240" w:lineRule="exact"/>
              <w:ind w:firstLine="0" w:firstLineChars="0"/>
              <w:jc w:val="center"/>
              <w:rPr>
                <w:rFonts w:hint="eastAsia" w:ascii="宋体" w:hAnsi="宋体" w:eastAsia="宋体"/>
                <w:sz w:val="21"/>
                <w:szCs w:val="21"/>
                <w:lang w:val="en-US" w:eastAsia="zh-CN"/>
              </w:rPr>
            </w:pPr>
            <w:r>
              <w:rPr>
                <w:rFonts w:hint="eastAsia" w:ascii="宋体" w:hAnsi="宋体"/>
                <w:sz w:val="21"/>
                <w:szCs w:val="21"/>
                <w:lang w:val="en-US" w:eastAsia="zh-CN"/>
              </w:rPr>
              <w:t>/</w:t>
            </w:r>
          </w:p>
        </w:tc>
        <w:tc>
          <w:tcPr>
            <w:tcW w:w="1869" w:type="dxa"/>
            <w:vAlign w:val="center"/>
          </w:tcPr>
          <w:p>
            <w:pPr>
              <w:pStyle w:val="102"/>
              <w:spacing w:line="240" w:lineRule="exact"/>
              <w:ind w:firstLine="0" w:firstLineChars="0"/>
              <w:jc w:val="center"/>
              <w:rPr>
                <w:rFonts w:hint="eastAsia" w:ascii="宋体" w:hAnsi="宋体" w:eastAsia="宋体"/>
                <w:sz w:val="21"/>
                <w:szCs w:val="21"/>
                <w:lang w:val="en-US" w:eastAsia="zh-CN"/>
              </w:rPr>
            </w:pPr>
            <w:r>
              <w:rPr>
                <w:rFonts w:hint="eastAsia" w:ascii="宋体" w:hAnsi="宋体"/>
                <w:szCs w:val="21"/>
              </w:rPr>
              <w:t>≤</w:t>
            </w:r>
            <w:r>
              <w:rPr>
                <w:rFonts w:hint="eastAsia" w:ascii="宋体" w:hAnsi="宋体"/>
                <w:sz w:val="21"/>
                <w:szCs w:val="21"/>
                <w:lang w:val="en-US" w:eastAsia="zh-CN"/>
              </w:rPr>
              <w:t>30</w:t>
            </w:r>
          </w:p>
        </w:tc>
        <w:tc>
          <w:tcPr>
            <w:tcW w:w="971" w:type="dxa"/>
            <w:vAlign w:val="center"/>
          </w:tcPr>
          <w:p>
            <w:pPr>
              <w:pStyle w:val="102"/>
              <w:spacing w:line="240" w:lineRule="exact"/>
              <w:ind w:left="-107" w:leftChars="-51" w:right="-76" w:rightChars="-36" w:firstLine="0" w:firstLineChars="0"/>
              <w:jc w:val="center"/>
              <w:rPr>
                <w:rFonts w:ascii="宋体" w:hAnsi="宋体"/>
                <w:sz w:val="21"/>
                <w:szCs w:val="21"/>
              </w:rPr>
            </w:pPr>
            <w:r>
              <w:rPr>
                <w:rFonts w:hint="eastAsia" w:ascii="宋体" w:hAnsi="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47" w:type="dxa"/>
            <w:vMerge w:val="continue"/>
            <w:vAlign w:val="center"/>
          </w:tcPr>
          <w:p>
            <w:pPr>
              <w:pStyle w:val="102"/>
              <w:spacing w:line="240" w:lineRule="exact"/>
              <w:ind w:firstLine="0" w:firstLineChars="0"/>
              <w:jc w:val="center"/>
              <w:rPr>
                <w:rFonts w:ascii="宋体" w:hAnsi="宋体"/>
                <w:sz w:val="21"/>
                <w:szCs w:val="21"/>
              </w:rPr>
            </w:pPr>
          </w:p>
        </w:tc>
        <w:tc>
          <w:tcPr>
            <w:tcW w:w="1000" w:type="dxa"/>
            <w:vMerge w:val="continue"/>
            <w:vAlign w:val="center"/>
          </w:tcPr>
          <w:p>
            <w:pPr>
              <w:pStyle w:val="102"/>
              <w:spacing w:line="240" w:lineRule="exact"/>
              <w:ind w:left="-107" w:leftChars="-51" w:right="-107" w:rightChars="-51" w:firstLine="0" w:firstLineChars="0"/>
              <w:jc w:val="both"/>
              <w:rPr>
                <w:rFonts w:ascii="宋体" w:hAnsi="宋体"/>
                <w:sz w:val="21"/>
                <w:szCs w:val="21"/>
              </w:rPr>
            </w:pPr>
          </w:p>
        </w:tc>
        <w:tc>
          <w:tcPr>
            <w:tcW w:w="1388" w:type="dxa"/>
            <w:vAlign w:val="center"/>
          </w:tcPr>
          <w:p>
            <w:pPr>
              <w:pStyle w:val="102"/>
              <w:spacing w:line="240" w:lineRule="exact"/>
              <w:ind w:left="-107" w:leftChars="-51" w:right="-107" w:rightChars="-51" w:firstLine="0" w:firstLineChars="0"/>
              <w:jc w:val="center"/>
              <w:rPr>
                <w:rFonts w:hint="eastAsia" w:ascii="宋体" w:hAnsi="宋体" w:eastAsia="宋体"/>
                <w:sz w:val="21"/>
                <w:szCs w:val="21"/>
                <w:lang w:val="en-US" w:eastAsia="zh-CN"/>
              </w:rPr>
            </w:pPr>
            <w:r>
              <w:rPr>
                <w:rFonts w:hint="eastAsia" w:ascii="宋体" w:hAnsi="宋体"/>
                <w:sz w:val="21"/>
                <w:szCs w:val="21"/>
                <w:lang w:val="en-US" w:eastAsia="zh-CN"/>
              </w:rPr>
              <w:t>Cl</w:t>
            </w:r>
            <w:r>
              <w:rPr>
                <w:rFonts w:hint="eastAsia" w:ascii="宋体" w:hAnsi="宋体"/>
                <w:sz w:val="21"/>
                <w:szCs w:val="21"/>
                <w:vertAlign w:val="superscript"/>
                <w:lang w:val="en-US" w:eastAsia="zh-CN"/>
              </w:rPr>
              <w:t>-</w:t>
            </w:r>
          </w:p>
        </w:tc>
        <w:tc>
          <w:tcPr>
            <w:tcW w:w="1000" w:type="dxa"/>
            <w:vAlign w:val="center"/>
          </w:tcPr>
          <w:p>
            <w:pPr>
              <w:pStyle w:val="102"/>
              <w:spacing w:line="240" w:lineRule="exact"/>
              <w:ind w:left="-107" w:leftChars="-51" w:right="-80" w:rightChars="-38" w:firstLine="0" w:firstLineChars="0"/>
              <w:jc w:val="center"/>
              <w:rPr>
                <w:rFonts w:ascii="宋体" w:hAnsi="宋体"/>
                <w:sz w:val="21"/>
                <w:szCs w:val="21"/>
              </w:rPr>
            </w:pPr>
            <w:r>
              <w:rPr>
                <w:rFonts w:hint="eastAsia" w:ascii="宋体" w:hAnsi="宋体"/>
                <w:sz w:val="21"/>
                <w:szCs w:val="21"/>
              </w:rPr>
              <w:t>mg/L</w:t>
            </w:r>
          </w:p>
        </w:tc>
        <w:tc>
          <w:tcPr>
            <w:tcW w:w="975"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19.6</w:t>
            </w:r>
          </w:p>
        </w:tc>
        <w:tc>
          <w:tcPr>
            <w:tcW w:w="887"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20.8</w:t>
            </w:r>
          </w:p>
        </w:tc>
        <w:tc>
          <w:tcPr>
            <w:tcW w:w="1013"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20.2</w:t>
            </w:r>
          </w:p>
        </w:tc>
        <w:tc>
          <w:tcPr>
            <w:tcW w:w="1050"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21.3</w:t>
            </w:r>
          </w:p>
        </w:tc>
        <w:tc>
          <w:tcPr>
            <w:tcW w:w="1300" w:type="dxa"/>
            <w:vAlign w:val="center"/>
          </w:tcPr>
          <w:p>
            <w:pPr>
              <w:pStyle w:val="102"/>
              <w:spacing w:line="240" w:lineRule="exact"/>
              <w:ind w:left="-107" w:leftChars="-51" w:right="-107" w:rightChars="-51" w:firstLine="0" w:firstLineChars="0"/>
              <w:jc w:val="center"/>
              <w:rPr>
                <w:rFonts w:hint="eastAsia" w:ascii="宋体" w:hAnsi="宋体" w:eastAsia="宋体"/>
                <w:sz w:val="21"/>
                <w:szCs w:val="21"/>
                <w:lang w:val="en-US" w:eastAsia="zh-CN"/>
              </w:rPr>
            </w:pPr>
            <w:r>
              <w:rPr>
                <w:rFonts w:hint="eastAsia" w:ascii="宋体" w:hAnsi="宋体"/>
                <w:sz w:val="21"/>
                <w:szCs w:val="21"/>
                <w:lang w:val="en-US" w:eastAsia="zh-CN"/>
              </w:rPr>
              <w:t>20.5</w:t>
            </w:r>
          </w:p>
        </w:tc>
        <w:tc>
          <w:tcPr>
            <w:tcW w:w="1150" w:type="dxa"/>
            <w:vAlign w:val="center"/>
          </w:tcPr>
          <w:p>
            <w:pPr>
              <w:pStyle w:val="102"/>
              <w:spacing w:line="240" w:lineRule="exact"/>
              <w:ind w:firstLine="0" w:firstLineChars="0"/>
              <w:jc w:val="center"/>
              <w:rPr>
                <w:rFonts w:hint="eastAsia" w:ascii="宋体" w:hAnsi="宋体" w:eastAsia="宋体"/>
                <w:sz w:val="21"/>
                <w:szCs w:val="21"/>
                <w:lang w:val="en-US" w:eastAsia="zh-CN"/>
              </w:rPr>
            </w:pPr>
            <w:r>
              <w:rPr>
                <w:rFonts w:hint="eastAsia" w:ascii="宋体" w:hAnsi="宋体"/>
                <w:sz w:val="21"/>
                <w:szCs w:val="21"/>
                <w:lang w:val="en-US" w:eastAsia="zh-CN"/>
              </w:rPr>
              <w:t>/</w:t>
            </w:r>
          </w:p>
        </w:tc>
        <w:tc>
          <w:tcPr>
            <w:tcW w:w="1869" w:type="dxa"/>
            <w:vAlign w:val="center"/>
          </w:tcPr>
          <w:p>
            <w:pPr>
              <w:pStyle w:val="102"/>
              <w:spacing w:line="240" w:lineRule="exact"/>
              <w:ind w:firstLine="0" w:firstLineChars="0"/>
              <w:jc w:val="center"/>
              <w:rPr>
                <w:rFonts w:hint="eastAsia" w:ascii="宋体" w:hAnsi="宋体" w:eastAsia="宋体"/>
                <w:sz w:val="21"/>
                <w:szCs w:val="21"/>
                <w:lang w:val="en-US" w:eastAsia="zh-CN"/>
              </w:rPr>
            </w:pPr>
            <w:r>
              <w:rPr>
                <w:rFonts w:hint="eastAsia" w:ascii="宋体" w:hAnsi="宋体"/>
                <w:szCs w:val="21"/>
              </w:rPr>
              <w:t>≤</w:t>
            </w:r>
            <w:r>
              <w:rPr>
                <w:rFonts w:hint="eastAsia" w:ascii="宋体" w:hAnsi="宋体" w:cs="Times New Roman"/>
                <w:sz w:val="21"/>
                <w:szCs w:val="21"/>
                <w:lang w:val="en-US" w:eastAsia="zh-CN"/>
              </w:rPr>
              <w:t>250</w:t>
            </w:r>
          </w:p>
        </w:tc>
        <w:tc>
          <w:tcPr>
            <w:tcW w:w="971" w:type="dxa"/>
            <w:vAlign w:val="center"/>
          </w:tcPr>
          <w:p>
            <w:pPr>
              <w:pStyle w:val="102"/>
              <w:spacing w:line="240" w:lineRule="exact"/>
              <w:ind w:left="-107" w:leftChars="-51" w:right="-76" w:rightChars="-36" w:firstLine="0" w:firstLineChars="0"/>
              <w:jc w:val="center"/>
              <w:rPr>
                <w:rFonts w:ascii="宋体" w:hAnsi="宋体"/>
                <w:sz w:val="21"/>
                <w:szCs w:val="21"/>
              </w:rPr>
            </w:pPr>
            <w:r>
              <w:rPr>
                <w:rFonts w:hint="eastAsia" w:ascii="宋体" w:hAnsi="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47" w:type="dxa"/>
            <w:vMerge w:val="continue"/>
            <w:vAlign w:val="center"/>
          </w:tcPr>
          <w:p>
            <w:pPr>
              <w:pStyle w:val="102"/>
              <w:spacing w:line="240" w:lineRule="exact"/>
              <w:ind w:firstLine="0" w:firstLineChars="0"/>
              <w:jc w:val="center"/>
              <w:rPr>
                <w:rFonts w:ascii="宋体" w:hAnsi="宋体"/>
                <w:sz w:val="21"/>
                <w:szCs w:val="21"/>
              </w:rPr>
            </w:pPr>
          </w:p>
        </w:tc>
        <w:tc>
          <w:tcPr>
            <w:tcW w:w="1000" w:type="dxa"/>
            <w:vMerge w:val="continue"/>
            <w:vAlign w:val="center"/>
          </w:tcPr>
          <w:p>
            <w:pPr>
              <w:pStyle w:val="102"/>
              <w:spacing w:line="240" w:lineRule="exact"/>
              <w:ind w:left="-107" w:leftChars="-51" w:right="-107" w:rightChars="-51" w:firstLine="0" w:firstLineChars="0"/>
              <w:jc w:val="both"/>
              <w:rPr>
                <w:rFonts w:ascii="宋体" w:hAnsi="宋体"/>
                <w:sz w:val="21"/>
                <w:szCs w:val="21"/>
              </w:rPr>
            </w:pPr>
          </w:p>
        </w:tc>
        <w:tc>
          <w:tcPr>
            <w:tcW w:w="1388" w:type="dxa"/>
            <w:vAlign w:val="center"/>
          </w:tcPr>
          <w:p>
            <w:pPr>
              <w:pStyle w:val="102"/>
              <w:spacing w:line="240" w:lineRule="exact"/>
              <w:ind w:left="-107" w:leftChars="-51" w:right="-107" w:rightChars="-51" w:firstLine="0" w:firstLineChars="0"/>
              <w:jc w:val="center"/>
              <w:rPr>
                <w:rFonts w:hint="eastAsia" w:ascii="宋体" w:hAnsi="宋体" w:eastAsia="宋体"/>
                <w:sz w:val="21"/>
                <w:szCs w:val="21"/>
                <w:lang w:val="en-US" w:eastAsia="zh-CN"/>
              </w:rPr>
            </w:pPr>
            <w:r>
              <w:rPr>
                <w:rFonts w:hint="eastAsia" w:ascii="宋体" w:hAnsi="宋体"/>
                <w:sz w:val="21"/>
                <w:szCs w:val="21"/>
                <w:lang w:val="en-US" w:eastAsia="zh-CN"/>
              </w:rPr>
              <w:t>TDS</w:t>
            </w:r>
          </w:p>
        </w:tc>
        <w:tc>
          <w:tcPr>
            <w:tcW w:w="1000" w:type="dxa"/>
            <w:vAlign w:val="center"/>
          </w:tcPr>
          <w:p>
            <w:pPr>
              <w:pStyle w:val="102"/>
              <w:spacing w:line="240" w:lineRule="exact"/>
              <w:ind w:left="-107" w:leftChars="-51" w:right="-80" w:rightChars="-38" w:firstLine="0" w:firstLineChars="0"/>
              <w:jc w:val="center"/>
              <w:rPr>
                <w:rFonts w:ascii="宋体" w:hAnsi="宋体"/>
                <w:sz w:val="21"/>
                <w:szCs w:val="21"/>
              </w:rPr>
            </w:pPr>
            <w:r>
              <w:rPr>
                <w:rFonts w:hint="eastAsia" w:ascii="宋体" w:hAnsi="宋体"/>
                <w:sz w:val="21"/>
                <w:szCs w:val="21"/>
              </w:rPr>
              <w:t>mg/L</w:t>
            </w:r>
          </w:p>
        </w:tc>
        <w:tc>
          <w:tcPr>
            <w:tcW w:w="975" w:type="dxa"/>
            <w:vAlign w:val="center"/>
          </w:tcPr>
          <w:p>
            <w:pPr>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585</w:t>
            </w:r>
          </w:p>
        </w:tc>
        <w:tc>
          <w:tcPr>
            <w:tcW w:w="887"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572</w:t>
            </w:r>
          </w:p>
        </w:tc>
        <w:tc>
          <w:tcPr>
            <w:tcW w:w="1013"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589</w:t>
            </w:r>
          </w:p>
        </w:tc>
        <w:tc>
          <w:tcPr>
            <w:tcW w:w="1050"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584</w:t>
            </w:r>
          </w:p>
        </w:tc>
        <w:tc>
          <w:tcPr>
            <w:tcW w:w="1300" w:type="dxa"/>
            <w:vAlign w:val="center"/>
          </w:tcPr>
          <w:p>
            <w:pPr>
              <w:pStyle w:val="102"/>
              <w:spacing w:line="240" w:lineRule="exact"/>
              <w:ind w:left="-107" w:leftChars="-51" w:right="-107" w:rightChars="-51" w:firstLine="0" w:firstLineChars="0"/>
              <w:jc w:val="center"/>
              <w:rPr>
                <w:rFonts w:hint="eastAsia" w:ascii="宋体" w:hAnsi="宋体" w:eastAsia="宋体"/>
                <w:sz w:val="21"/>
                <w:szCs w:val="21"/>
                <w:lang w:val="en-US" w:eastAsia="zh-CN"/>
              </w:rPr>
            </w:pPr>
            <w:r>
              <w:rPr>
                <w:rFonts w:hint="eastAsia" w:ascii="宋体" w:hAnsi="宋体"/>
                <w:sz w:val="21"/>
                <w:szCs w:val="21"/>
                <w:lang w:val="en-US" w:eastAsia="zh-CN"/>
              </w:rPr>
              <w:t>582</w:t>
            </w:r>
          </w:p>
        </w:tc>
        <w:tc>
          <w:tcPr>
            <w:tcW w:w="1150" w:type="dxa"/>
            <w:vAlign w:val="center"/>
          </w:tcPr>
          <w:p>
            <w:pPr>
              <w:pStyle w:val="102"/>
              <w:spacing w:line="240" w:lineRule="exact"/>
              <w:ind w:firstLine="0" w:firstLineChars="0"/>
              <w:jc w:val="center"/>
              <w:rPr>
                <w:rFonts w:hint="eastAsia" w:ascii="宋体" w:hAnsi="宋体" w:eastAsia="宋体"/>
                <w:sz w:val="21"/>
                <w:szCs w:val="21"/>
                <w:lang w:val="en-US" w:eastAsia="zh-CN"/>
              </w:rPr>
            </w:pPr>
            <w:r>
              <w:rPr>
                <w:rFonts w:hint="eastAsia" w:ascii="宋体" w:hAnsi="宋体"/>
                <w:sz w:val="21"/>
                <w:szCs w:val="21"/>
                <w:lang w:val="en-US" w:eastAsia="zh-CN"/>
              </w:rPr>
              <w:t>/</w:t>
            </w:r>
          </w:p>
        </w:tc>
        <w:tc>
          <w:tcPr>
            <w:tcW w:w="1869" w:type="dxa"/>
            <w:vAlign w:val="center"/>
          </w:tcPr>
          <w:p>
            <w:pPr>
              <w:pStyle w:val="102"/>
              <w:spacing w:line="240" w:lineRule="exact"/>
              <w:ind w:firstLine="0" w:firstLineChars="0"/>
              <w:jc w:val="center"/>
              <w:rPr>
                <w:rFonts w:hint="eastAsia" w:ascii="宋体" w:hAnsi="宋体" w:eastAsia="宋体"/>
                <w:sz w:val="21"/>
                <w:szCs w:val="21"/>
                <w:lang w:val="en-US" w:eastAsia="zh-CN"/>
              </w:rPr>
            </w:pPr>
            <w:r>
              <w:rPr>
                <w:rFonts w:hint="eastAsia" w:ascii="宋体" w:hAnsi="宋体"/>
                <w:szCs w:val="21"/>
              </w:rPr>
              <w:t>≤</w:t>
            </w:r>
            <w:r>
              <w:rPr>
                <w:rFonts w:hint="eastAsia" w:ascii="宋体" w:hAnsi="宋体"/>
                <w:sz w:val="21"/>
                <w:szCs w:val="21"/>
                <w:lang w:val="en-US" w:eastAsia="zh-CN"/>
              </w:rPr>
              <w:t>1000</w:t>
            </w:r>
          </w:p>
        </w:tc>
        <w:tc>
          <w:tcPr>
            <w:tcW w:w="971" w:type="dxa"/>
            <w:vAlign w:val="center"/>
          </w:tcPr>
          <w:p>
            <w:pPr>
              <w:pStyle w:val="102"/>
              <w:spacing w:line="240" w:lineRule="exact"/>
              <w:ind w:left="-107" w:leftChars="-51" w:right="-76" w:rightChars="-36" w:firstLine="0" w:firstLineChars="0"/>
              <w:jc w:val="center"/>
              <w:rPr>
                <w:rFonts w:ascii="宋体" w:hAnsi="宋体"/>
                <w:sz w:val="21"/>
                <w:szCs w:val="21"/>
              </w:rPr>
            </w:pPr>
            <w:r>
              <w:rPr>
                <w:rFonts w:hint="eastAsia" w:ascii="宋体" w:hAnsi="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47" w:type="dxa"/>
            <w:vMerge w:val="continue"/>
            <w:vAlign w:val="center"/>
          </w:tcPr>
          <w:p>
            <w:pPr>
              <w:pStyle w:val="102"/>
              <w:spacing w:line="240" w:lineRule="exact"/>
              <w:ind w:firstLine="0" w:firstLineChars="0"/>
              <w:rPr>
                <w:rFonts w:ascii="宋体" w:hAnsi="宋体"/>
                <w:sz w:val="21"/>
                <w:szCs w:val="21"/>
              </w:rPr>
            </w:pPr>
          </w:p>
        </w:tc>
        <w:tc>
          <w:tcPr>
            <w:tcW w:w="1000" w:type="dxa"/>
            <w:vMerge w:val="continue"/>
            <w:vAlign w:val="center"/>
          </w:tcPr>
          <w:p>
            <w:pPr>
              <w:pStyle w:val="102"/>
              <w:spacing w:line="240" w:lineRule="exact"/>
              <w:ind w:left="-107" w:leftChars="-51" w:right="-107" w:rightChars="-51" w:firstLine="0" w:firstLineChars="0"/>
              <w:jc w:val="center"/>
              <w:rPr>
                <w:rFonts w:ascii="宋体" w:hAnsi="宋体"/>
                <w:sz w:val="21"/>
                <w:szCs w:val="21"/>
              </w:rPr>
            </w:pPr>
          </w:p>
        </w:tc>
        <w:tc>
          <w:tcPr>
            <w:tcW w:w="1388" w:type="dxa"/>
            <w:vAlign w:val="center"/>
          </w:tcPr>
          <w:p>
            <w:pPr>
              <w:pStyle w:val="102"/>
              <w:spacing w:line="240" w:lineRule="exact"/>
              <w:ind w:left="-107" w:leftChars="-51" w:right="-107" w:rightChars="-51" w:firstLine="0" w:firstLineChars="0"/>
              <w:jc w:val="center"/>
              <w:rPr>
                <w:rFonts w:hint="eastAsia" w:ascii="宋体" w:hAnsi="宋体" w:eastAsia="宋体"/>
                <w:sz w:val="21"/>
                <w:szCs w:val="21"/>
                <w:lang w:eastAsia="zh-CN"/>
              </w:rPr>
            </w:pPr>
            <w:r>
              <w:rPr>
                <w:rFonts w:hint="eastAsia" w:ascii="宋体" w:hAnsi="宋体"/>
                <w:sz w:val="21"/>
                <w:szCs w:val="21"/>
                <w:lang w:eastAsia="zh-CN"/>
              </w:rPr>
              <w:t>铁</w:t>
            </w:r>
          </w:p>
        </w:tc>
        <w:tc>
          <w:tcPr>
            <w:tcW w:w="1000" w:type="dxa"/>
            <w:vAlign w:val="center"/>
          </w:tcPr>
          <w:p>
            <w:pPr>
              <w:pStyle w:val="102"/>
              <w:spacing w:line="240" w:lineRule="exact"/>
              <w:ind w:left="-107" w:leftChars="-51" w:right="-80" w:rightChars="-38" w:firstLine="0" w:firstLineChars="0"/>
              <w:jc w:val="center"/>
              <w:rPr>
                <w:rFonts w:ascii="宋体" w:hAnsi="宋体"/>
                <w:sz w:val="21"/>
                <w:szCs w:val="21"/>
              </w:rPr>
            </w:pPr>
            <w:r>
              <w:rPr>
                <w:rFonts w:hint="eastAsia" w:ascii="宋体" w:hAnsi="宋体"/>
                <w:sz w:val="21"/>
                <w:szCs w:val="21"/>
              </w:rPr>
              <w:t>mg/L</w:t>
            </w:r>
          </w:p>
        </w:tc>
        <w:tc>
          <w:tcPr>
            <w:tcW w:w="975"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ND</w:t>
            </w:r>
          </w:p>
        </w:tc>
        <w:tc>
          <w:tcPr>
            <w:tcW w:w="887"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ND</w:t>
            </w:r>
          </w:p>
        </w:tc>
        <w:tc>
          <w:tcPr>
            <w:tcW w:w="1013"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ND</w:t>
            </w:r>
          </w:p>
        </w:tc>
        <w:tc>
          <w:tcPr>
            <w:tcW w:w="1050"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ND</w:t>
            </w:r>
          </w:p>
        </w:tc>
        <w:tc>
          <w:tcPr>
            <w:tcW w:w="1300" w:type="dxa"/>
            <w:vAlign w:val="center"/>
          </w:tcPr>
          <w:p>
            <w:pPr>
              <w:pStyle w:val="102"/>
              <w:spacing w:line="240" w:lineRule="exact"/>
              <w:ind w:left="-107" w:leftChars="-51" w:right="-107" w:rightChars="-51" w:firstLine="0" w:firstLineChars="0"/>
              <w:jc w:val="center"/>
              <w:rPr>
                <w:rFonts w:ascii="宋体" w:hAnsi="宋体"/>
                <w:sz w:val="21"/>
                <w:szCs w:val="21"/>
              </w:rPr>
            </w:pPr>
            <w:r>
              <w:rPr>
                <w:rFonts w:hint="eastAsia" w:ascii="宋体" w:hAnsi="宋体" w:eastAsia="宋体" w:cs="宋体"/>
                <w:sz w:val="21"/>
                <w:szCs w:val="21"/>
                <w:lang w:val="en-US" w:eastAsia="zh-CN"/>
              </w:rPr>
              <w:t>ND</w:t>
            </w:r>
          </w:p>
        </w:tc>
        <w:tc>
          <w:tcPr>
            <w:tcW w:w="1150" w:type="dxa"/>
            <w:vAlign w:val="center"/>
          </w:tcPr>
          <w:p>
            <w:pPr>
              <w:pStyle w:val="102"/>
              <w:spacing w:line="240" w:lineRule="exact"/>
              <w:ind w:firstLine="0" w:firstLineChars="0"/>
              <w:jc w:val="center"/>
              <w:rPr>
                <w:rFonts w:hint="eastAsia" w:ascii="宋体" w:hAnsi="宋体" w:eastAsia="宋体"/>
                <w:sz w:val="21"/>
                <w:szCs w:val="21"/>
                <w:lang w:val="en-US" w:eastAsia="zh-CN"/>
              </w:rPr>
            </w:pPr>
            <w:r>
              <w:rPr>
                <w:rFonts w:hint="eastAsia" w:ascii="宋体" w:hAnsi="宋体"/>
                <w:sz w:val="21"/>
                <w:szCs w:val="21"/>
                <w:lang w:val="en-US" w:eastAsia="zh-CN"/>
              </w:rPr>
              <w:t>/</w:t>
            </w:r>
          </w:p>
        </w:tc>
        <w:tc>
          <w:tcPr>
            <w:tcW w:w="1869" w:type="dxa"/>
            <w:vAlign w:val="center"/>
          </w:tcPr>
          <w:p>
            <w:pPr>
              <w:pStyle w:val="102"/>
              <w:spacing w:line="240" w:lineRule="exact"/>
              <w:ind w:firstLine="0" w:firstLineChars="0"/>
              <w:jc w:val="center"/>
              <w:rPr>
                <w:rFonts w:hint="eastAsia" w:ascii="宋体" w:hAnsi="宋体" w:eastAsia="宋体"/>
                <w:sz w:val="21"/>
                <w:szCs w:val="21"/>
                <w:lang w:val="en-US" w:eastAsia="zh-CN"/>
              </w:rPr>
            </w:pPr>
            <w:r>
              <w:rPr>
                <w:rFonts w:hint="eastAsia" w:ascii="宋体" w:hAnsi="宋体"/>
                <w:szCs w:val="21"/>
              </w:rPr>
              <w:t>≤</w:t>
            </w:r>
            <w:r>
              <w:rPr>
                <w:rFonts w:hint="eastAsia" w:ascii="宋体" w:hAnsi="宋体"/>
                <w:sz w:val="21"/>
                <w:szCs w:val="21"/>
                <w:lang w:val="en-US" w:eastAsia="zh-CN"/>
              </w:rPr>
              <w:t>0.3</w:t>
            </w:r>
          </w:p>
        </w:tc>
        <w:tc>
          <w:tcPr>
            <w:tcW w:w="971" w:type="dxa"/>
            <w:vAlign w:val="center"/>
          </w:tcPr>
          <w:p>
            <w:pPr>
              <w:pStyle w:val="102"/>
              <w:spacing w:line="240" w:lineRule="exact"/>
              <w:ind w:left="-107" w:leftChars="-51" w:right="-76" w:rightChars="-36" w:firstLine="0" w:firstLineChars="0"/>
              <w:jc w:val="center"/>
              <w:rPr>
                <w:rFonts w:ascii="宋体" w:hAnsi="宋体"/>
                <w:sz w:val="21"/>
                <w:szCs w:val="21"/>
              </w:rPr>
            </w:pPr>
            <w:r>
              <w:rPr>
                <w:rFonts w:hint="eastAsia" w:ascii="宋体" w:hAnsi="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47" w:type="dxa"/>
            <w:vMerge w:val="continue"/>
            <w:vAlign w:val="center"/>
          </w:tcPr>
          <w:p>
            <w:pPr>
              <w:pStyle w:val="102"/>
              <w:spacing w:line="240" w:lineRule="exact"/>
              <w:ind w:firstLine="0" w:firstLineChars="0"/>
              <w:rPr>
                <w:rFonts w:ascii="宋体" w:hAnsi="宋体"/>
                <w:sz w:val="21"/>
                <w:szCs w:val="21"/>
              </w:rPr>
            </w:pPr>
          </w:p>
        </w:tc>
        <w:tc>
          <w:tcPr>
            <w:tcW w:w="1000" w:type="dxa"/>
            <w:vMerge w:val="continue"/>
            <w:vAlign w:val="center"/>
          </w:tcPr>
          <w:p>
            <w:pPr>
              <w:pStyle w:val="102"/>
              <w:spacing w:line="240" w:lineRule="exact"/>
              <w:ind w:left="-107" w:leftChars="-51" w:right="-107" w:rightChars="-51" w:firstLine="0" w:firstLineChars="0"/>
              <w:jc w:val="center"/>
              <w:rPr>
                <w:rFonts w:ascii="宋体" w:hAnsi="宋体"/>
                <w:sz w:val="21"/>
                <w:szCs w:val="21"/>
              </w:rPr>
            </w:pPr>
          </w:p>
        </w:tc>
        <w:tc>
          <w:tcPr>
            <w:tcW w:w="1388" w:type="dxa"/>
            <w:vAlign w:val="center"/>
          </w:tcPr>
          <w:p>
            <w:pPr>
              <w:pStyle w:val="102"/>
              <w:spacing w:line="240" w:lineRule="exact"/>
              <w:ind w:left="-107" w:leftChars="-51" w:right="-107" w:rightChars="-51" w:firstLine="0" w:firstLineChars="0"/>
              <w:jc w:val="center"/>
              <w:rPr>
                <w:rFonts w:hint="eastAsia" w:ascii="宋体" w:hAnsi="宋体" w:eastAsia="宋体"/>
                <w:sz w:val="21"/>
                <w:szCs w:val="21"/>
                <w:lang w:eastAsia="zh-CN"/>
              </w:rPr>
            </w:pPr>
            <w:r>
              <w:rPr>
                <w:rFonts w:hint="eastAsia" w:ascii="宋体" w:hAnsi="宋体"/>
                <w:sz w:val="21"/>
                <w:szCs w:val="21"/>
                <w:lang w:eastAsia="zh-CN"/>
              </w:rPr>
              <w:t>锰</w:t>
            </w:r>
          </w:p>
        </w:tc>
        <w:tc>
          <w:tcPr>
            <w:tcW w:w="1000" w:type="dxa"/>
            <w:vAlign w:val="center"/>
          </w:tcPr>
          <w:p>
            <w:pPr>
              <w:pStyle w:val="102"/>
              <w:spacing w:line="240" w:lineRule="exact"/>
              <w:ind w:left="-107" w:leftChars="-51" w:right="-80" w:rightChars="-38" w:firstLine="0" w:firstLineChars="0"/>
              <w:jc w:val="center"/>
              <w:rPr>
                <w:rFonts w:ascii="宋体" w:hAnsi="宋体"/>
                <w:sz w:val="21"/>
                <w:szCs w:val="21"/>
              </w:rPr>
            </w:pPr>
            <w:r>
              <w:rPr>
                <w:rFonts w:hint="eastAsia" w:ascii="宋体" w:hAnsi="宋体"/>
                <w:sz w:val="21"/>
                <w:szCs w:val="21"/>
              </w:rPr>
              <w:t>mg/L</w:t>
            </w:r>
          </w:p>
        </w:tc>
        <w:tc>
          <w:tcPr>
            <w:tcW w:w="975"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ND</w:t>
            </w:r>
          </w:p>
        </w:tc>
        <w:tc>
          <w:tcPr>
            <w:tcW w:w="887"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ND</w:t>
            </w:r>
          </w:p>
        </w:tc>
        <w:tc>
          <w:tcPr>
            <w:tcW w:w="1013"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ND</w:t>
            </w:r>
          </w:p>
        </w:tc>
        <w:tc>
          <w:tcPr>
            <w:tcW w:w="1050"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ND</w:t>
            </w:r>
          </w:p>
        </w:tc>
        <w:tc>
          <w:tcPr>
            <w:tcW w:w="1300" w:type="dxa"/>
            <w:vAlign w:val="center"/>
          </w:tcPr>
          <w:p>
            <w:pPr>
              <w:pStyle w:val="102"/>
              <w:spacing w:line="240" w:lineRule="exact"/>
              <w:ind w:left="-107" w:leftChars="-51" w:right="-107" w:rightChars="-51" w:firstLine="0" w:firstLineChars="0"/>
              <w:jc w:val="center"/>
              <w:rPr>
                <w:rFonts w:ascii="宋体" w:hAnsi="宋体"/>
                <w:sz w:val="21"/>
                <w:szCs w:val="21"/>
              </w:rPr>
            </w:pPr>
            <w:r>
              <w:rPr>
                <w:rFonts w:hint="eastAsia" w:ascii="宋体" w:hAnsi="宋体" w:eastAsia="宋体" w:cs="宋体"/>
                <w:sz w:val="21"/>
                <w:szCs w:val="21"/>
                <w:lang w:val="en-US" w:eastAsia="zh-CN"/>
              </w:rPr>
              <w:t>ND</w:t>
            </w:r>
          </w:p>
        </w:tc>
        <w:tc>
          <w:tcPr>
            <w:tcW w:w="1150" w:type="dxa"/>
            <w:vAlign w:val="center"/>
          </w:tcPr>
          <w:p>
            <w:pPr>
              <w:pStyle w:val="102"/>
              <w:spacing w:line="240" w:lineRule="exact"/>
              <w:ind w:firstLine="0" w:firstLineChars="0"/>
              <w:jc w:val="center"/>
              <w:rPr>
                <w:rFonts w:hint="eastAsia" w:ascii="宋体" w:hAnsi="宋体" w:eastAsia="宋体"/>
                <w:sz w:val="21"/>
                <w:szCs w:val="21"/>
                <w:lang w:val="en-US" w:eastAsia="zh-CN"/>
              </w:rPr>
            </w:pPr>
            <w:r>
              <w:rPr>
                <w:rFonts w:hint="eastAsia" w:ascii="宋体" w:hAnsi="宋体"/>
                <w:sz w:val="21"/>
                <w:szCs w:val="21"/>
                <w:lang w:val="en-US" w:eastAsia="zh-CN"/>
              </w:rPr>
              <w:t>/</w:t>
            </w:r>
          </w:p>
        </w:tc>
        <w:tc>
          <w:tcPr>
            <w:tcW w:w="1869" w:type="dxa"/>
            <w:vAlign w:val="center"/>
          </w:tcPr>
          <w:p>
            <w:pPr>
              <w:pStyle w:val="102"/>
              <w:spacing w:line="240" w:lineRule="exact"/>
              <w:ind w:firstLine="0" w:firstLineChars="0"/>
              <w:jc w:val="center"/>
              <w:rPr>
                <w:rFonts w:hint="eastAsia" w:ascii="宋体" w:hAnsi="宋体" w:eastAsia="宋体"/>
                <w:sz w:val="21"/>
                <w:szCs w:val="21"/>
                <w:lang w:val="en-US" w:eastAsia="zh-CN"/>
              </w:rPr>
            </w:pPr>
            <w:r>
              <w:rPr>
                <w:rFonts w:hint="eastAsia" w:ascii="宋体" w:hAnsi="宋体"/>
                <w:szCs w:val="21"/>
              </w:rPr>
              <w:t>≤</w:t>
            </w:r>
            <w:r>
              <w:rPr>
                <w:rFonts w:hint="eastAsia" w:ascii="宋体" w:hAnsi="宋体"/>
                <w:sz w:val="21"/>
                <w:szCs w:val="21"/>
                <w:lang w:val="en-US" w:eastAsia="zh-CN"/>
              </w:rPr>
              <w:t>0.1</w:t>
            </w:r>
          </w:p>
        </w:tc>
        <w:tc>
          <w:tcPr>
            <w:tcW w:w="971" w:type="dxa"/>
            <w:vAlign w:val="center"/>
          </w:tcPr>
          <w:p>
            <w:pPr>
              <w:pStyle w:val="102"/>
              <w:spacing w:line="240" w:lineRule="exact"/>
              <w:ind w:left="-107" w:leftChars="-51" w:right="-76" w:rightChars="-36" w:firstLine="0" w:firstLineChars="0"/>
              <w:jc w:val="center"/>
              <w:rPr>
                <w:rFonts w:ascii="宋体" w:hAnsi="宋体"/>
                <w:sz w:val="21"/>
                <w:szCs w:val="21"/>
              </w:rPr>
            </w:pPr>
            <w:r>
              <w:rPr>
                <w:rFonts w:hint="eastAsia" w:ascii="宋体" w:hAnsi="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47" w:type="dxa"/>
            <w:vMerge w:val="continue"/>
            <w:vAlign w:val="center"/>
          </w:tcPr>
          <w:p>
            <w:pPr>
              <w:pStyle w:val="102"/>
              <w:spacing w:line="240" w:lineRule="exact"/>
              <w:ind w:firstLine="0" w:firstLineChars="0"/>
              <w:jc w:val="center"/>
              <w:rPr>
                <w:rFonts w:ascii="宋体" w:hAnsi="宋体"/>
                <w:sz w:val="21"/>
                <w:szCs w:val="21"/>
              </w:rPr>
            </w:pPr>
          </w:p>
        </w:tc>
        <w:tc>
          <w:tcPr>
            <w:tcW w:w="1000" w:type="dxa"/>
            <w:vMerge w:val="continue"/>
            <w:vAlign w:val="center"/>
          </w:tcPr>
          <w:p>
            <w:pPr>
              <w:pStyle w:val="102"/>
              <w:spacing w:line="240" w:lineRule="exact"/>
              <w:ind w:left="-107" w:leftChars="-51" w:right="-107" w:rightChars="-51" w:firstLine="0" w:firstLineChars="0"/>
              <w:jc w:val="both"/>
              <w:rPr>
                <w:rFonts w:ascii="宋体" w:hAnsi="宋体"/>
                <w:sz w:val="21"/>
                <w:szCs w:val="21"/>
              </w:rPr>
            </w:pPr>
          </w:p>
        </w:tc>
        <w:tc>
          <w:tcPr>
            <w:tcW w:w="1388" w:type="dxa"/>
            <w:vAlign w:val="center"/>
          </w:tcPr>
          <w:p>
            <w:pPr>
              <w:pStyle w:val="102"/>
              <w:spacing w:line="240" w:lineRule="exact"/>
              <w:ind w:left="-107" w:leftChars="-51" w:right="-107" w:rightChars="-51" w:firstLine="0" w:firstLineChars="0"/>
              <w:jc w:val="center"/>
              <w:rPr>
                <w:rFonts w:hint="eastAsia" w:ascii="宋体" w:hAnsi="宋体" w:eastAsia="宋体"/>
                <w:sz w:val="21"/>
                <w:szCs w:val="21"/>
                <w:lang w:eastAsia="zh-CN"/>
              </w:rPr>
            </w:pPr>
            <w:r>
              <w:rPr>
                <w:rFonts w:hint="eastAsia" w:ascii="宋体" w:hAnsi="宋体"/>
                <w:sz w:val="21"/>
                <w:szCs w:val="21"/>
                <w:lang w:eastAsia="zh-CN"/>
              </w:rPr>
              <w:t>石油类</w:t>
            </w:r>
          </w:p>
        </w:tc>
        <w:tc>
          <w:tcPr>
            <w:tcW w:w="1000" w:type="dxa"/>
            <w:vAlign w:val="center"/>
          </w:tcPr>
          <w:p>
            <w:pPr>
              <w:pStyle w:val="102"/>
              <w:spacing w:line="240" w:lineRule="exact"/>
              <w:ind w:left="-107" w:leftChars="-51" w:right="-80" w:rightChars="-38" w:firstLine="0" w:firstLineChars="0"/>
              <w:jc w:val="center"/>
              <w:rPr>
                <w:rFonts w:ascii="宋体" w:hAnsi="宋体"/>
                <w:sz w:val="21"/>
                <w:szCs w:val="21"/>
              </w:rPr>
            </w:pPr>
            <w:r>
              <w:rPr>
                <w:rFonts w:hint="eastAsia" w:ascii="宋体" w:hAnsi="宋体"/>
                <w:sz w:val="21"/>
                <w:szCs w:val="21"/>
              </w:rPr>
              <w:t>mg/L</w:t>
            </w:r>
          </w:p>
        </w:tc>
        <w:tc>
          <w:tcPr>
            <w:tcW w:w="975"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0.10</w:t>
            </w:r>
          </w:p>
        </w:tc>
        <w:tc>
          <w:tcPr>
            <w:tcW w:w="887"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0.10</w:t>
            </w:r>
          </w:p>
        </w:tc>
        <w:tc>
          <w:tcPr>
            <w:tcW w:w="1013"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0.10</w:t>
            </w:r>
          </w:p>
        </w:tc>
        <w:tc>
          <w:tcPr>
            <w:tcW w:w="1050"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0.10</w:t>
            </w:r>
          </w:p>
        </w:tc>
        <w:tc>
          <w:tcPr>
            <w:tcW w:w="1300" w:type="dxa"/>
            <w:vAlign w:val="center"/>
          </w:tcPr>
          <w:p>
            <w:pPr>
              <w:jc w:val="center"/>
              <w:rPr>
                <w:rFonts w:hint="eastAsia" w:ascii="宋体" w:hAnsi="宋体" w:eastAsia="宋体" w:cs="Times New Roman"/>
                <w:kern w:val="0"/>
                <w:szCs w:val="21"/>
                <w:lang w:val="en-US" w:eastAsia="zh-CN"/>
              </w:rPr>
            </w:pPr>
            <w:r>
              <w:rPr>
                <w:rFonts w:hint="eastAsia" w:ascii="宋体" w:hAnsi="宋体" w:eastAsia="宋体" w:cs="Times New Roman"/>
                <w:kern w:val="0"/>
                <w:szCs w:val="21"/>
                <w:lang w:val="en-US" w:eastAsia="zh-CN"/>
              </w:rPr>
              <w:t>0.10</w:t>
            </w:r>
          </w:p>
        </w:tc>
        <w:tc>
          <w:tcPr>
            <w:tcW w:w="1150" w:type="dxa"/>
            <w:vAlign w:val="center"/>
          </w:tcPr>
          <w:p>
            <w:pPr>
              <w:pStyle w:val="102"/>
              <w:spacing w:line="240" w:lineRule="exact"/>
              <w:ind w:firstLine="0" w:firstLineChars="0"/>
              <w:jc w:val="center"/>
              <w:rPr>
                <w:rFonts w:hint="eastAsia" w:ascii="宋体" w:hAnsi="宋体" w:eastAsia="宋体"/>
                <w:sz w:val="21"/>
                <w:szCs w:val="21"/>
                <w:lang w:val="en-US" w:eastAsia="zh-CN"/>
              </w:rPr>
            </w:pPr>
            <w:r>
              <w:rPr>
                <w:rFonts w:hint="eastAsia" w:ascii="宋体" w:hAnsi="宋体"/>
                <w:sz w:val="21"/>
                <w:szCs w:val="21"/>
                <w:lang w:val="en-US" w:eastAsia="zh-CN"/>
              </w:rPr>
              <w:t>/</w:t>
            </w:r>
          </w:p>
        </w:tc>
        <w:tc>
          <w:tcPr>
            <w:tcW w:w="1869" w:type="dxa"/>
            <w:vAlign w:val="center"/>
          </w:tcPr>
          <w:p>
            <w:pPr>
              <w:pStyle w:val="102"/>
              <w:spacing w:line="240" w:lineRule="exact"/>
              <w:ind w:firstLine="0" w:firstLineChars="0"/>
              <w:jc w:val="center"/>
              <w:rPr>
                <w:rFonts w:hint="eastAsia" w:ascii="宋体" w:hAnsi="宋体" w:eastAsia="宋体"/>
                <w:sz w:val="21"/>
                <w:szCs w:val="21"/>
                <w:lang w:val="en-US" w:eastAsia="zh-CN"/>
              </w:rPr>
            </w:pPr>
            <w:r>
              <w:rPr>
                <w:rFonts w:hint="eastAsia" w:ascii="宋体" w:hAnsi="宋体"/>
                <w:szCs w:val="21"/>
              </w:rPr>
              <w:t>≤</w:t>
            </w:r>
            <w:r>
              <w:rPr>
                <w:rFonts w:hint="eastAsia" w:ascii="宋体" w:hAnsi="宋体"/>
                <w:sz w:val="21"/>
                <w:szCs w:val="21"/>
                <w:lang w:val="en-US" w:eastAsia="zh-CN"/>
              </w:rPr>
              <w:t>1.0</w:t>
            </w:r>
          </w:p>
        </w:tc>
        <w:tc>
          <w:tcPr>
            <w:tcW w:w="971" w:type="dxa"/>
            <w:vAlign w:val="center"/>
          </w:tcPr>
          <w:p>
            <w:pPr>
              <w:pStyle w:val="102"/>
              <w:spacing w:line="240" w:lineRule="exact"/>
              <w:ind w:left="-107" w:leftChars="-51" w:right="-76" w:rightChars="-36" w:firstLine="0" w:firstLineChars="0"/>
              <w:jc w:val="center"/>
              <w:rPr>
                <w:rFonts w:ascii="宋体" w:hAnsi="宋体"/>
                <w:sz w:val="21"/>
                <w:szCs w:val="21"/>
              </w:rPr>
            </w:pPr>
            <w:r>
              <w:rPr>
                <w:rFonts w:hint="eastAsia" w:ascii="宋体" w:hAnsi="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47" w:type="dxa"/>
            <w:vMerge w:val="continue"/>
            <w:vAlign w:val="center"/>
          </w:tcPr>
          <w:p>
            <w:pPr>
              <w:pStyle w:val="102"/>
              <w:spacing w:line="240" w:lineRule="exact"/>
              <w:ind w:firstLine="0" w:firstLineChars="0"/>
              <w:jc w:val="center"/>
              <w:rPr>
                <w:rFonts w:ascii="宋体" w:hAnsi="宋体"/>
                <w:sz w:val="21"/>
                <w:szCs w:val="21"/>
              </w:rPr>
            </w:pPr>
          </w:p>
        </w:tc>
        <w:tc>
          <w:tcPr>
            <w:tcW w:w="1000" w:type="dxa"/>
            <w:vMerge w:val="continue"/>
            <w:vAlign w:val="center"/>
          </w:tcPr>
          <w:p>
            <w:pPr>
              <w:pStyle w:val="102"/>
              <w:spacing w:line="240" w:lineRule="exact"/>
              <w:ind w:left="-107" w:leftChars="-51" w:right="-107" w:rightChars="-51" w:firstLine="0" w:firstLineChars="0"/>
              <w:jc w:val="both"/>
              <w:rPr>
                <w:rFonts w:ascii="宋体" w:hAnsi="宋体"/>
                <w:sz w:val="21"/>
                <w:szCs w:val="21"/>
              </w:rPr>
            </w:pPr>
          </w:p>
        </w:tc>
        <w:tc>
          <w:tcPr>
            <w:tcW w:w="1388" w:type="dxa"/>
            <w:vAlign w:val="center"/>
          </w:tcPr>
          <w:p>
            <w:pPr>
              <w:pStyle w:val="102"/>
              <w:spacing w:line="240" w:lineRule="exact"/>
              <w:ind w:left="-107" w:leftChars="-51" w:right="-107" w:rightChars="-51"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总硬度</w:t>
            </w:r>
          </w:p>
          <w:p>
            <w:pPr>
              <w:pStyle w:val="102"/>
              <w:spacing w:line="240" w:lineRule="exact"/>
              <w:ind w:left="-107" w:leftChars="-51" w:right="-107" w:rightChars="-51"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（以</w:t>
            </w:r>
            <w:r>
              <w:rPr>
                <w:rFonts w:hint="eastAsia" w:ascii="宋体" w:hAnsi="宋体" w:eastAsia="宋体" w:cs="宋体"/>
                <w:sz w:val="21"/>
                <w:szCs w:val="21"/>
              </w:rPr>
              <w:t>CaCO</w:t>
            </w:r>
            <w:r>
              <w:rPr>
                <w:rFonts w:hint="eastAsia" w:ascii="宋体" w:hAnsi="宋体" w:eastAsia="宋体" w:cs="宋体"/>
                <w:sz w:val="21"/>
                <w:szCs w:val="21"/>
                <w:vertAlign w:val="subscript"/>
              </w:rPr>
              <w:t>3</w:t>
            </w:r>
            <w:r>
              <w:rPr>
                <w:rFonts w:hint="eastAsia" w:ascii="宋体" w:hAnsi="宋体" w:eastAsia="宋体" w:cs="宋体"/>
                <w:sz w:val="21"/>
                <w:szCs w:val="21"/>
              </w:rPr>
              <w:t>计</w:t>
            </w:r>
            <w:r>
              <w:rPr>
                <w:rFonts w:hint="eastAsia" w:ascii="宋体" w:hAnsi="宋体" w:eastAsia="宋体" w:cs="宋体"/>
                <w:sz w:val="21"/>
                <w:szCs w:val="21"/>
                <w:lang w:eastAsia="zh-CN"/>
              </w:rPr>
              <w:t>）</w:t>
            </w:r>
          </w:p>
        </w:tc>
        <w:tc>
          <w:tcPr>
            <w:tcW w:w="1000" w:type="dxa"/>
            <w:vAlign w:val="center"/>
          </w:tcPr>
          <w:p>
            <w:pPr>
              <w:pStyle w:val="102"/>
              <w:spacing w:line="240" w:lineRule="exact"/>
              <w:ind w:left="-107" w:leftChars="-51" w:right="-80" w:rightChars="-38" w:firstLine="0" w:firstLineChars="0"/>
              <w:jc w:val="center"/>
              <w:rPr>
                <w:rFonts w:ascii="宋体" w:hAnsi="宋体"/>
                <w:sz w:val="21"/>
                <w:szCs w:val="21"/>
              </w:rPr>
            </w:pPr>
            <w:r>
              <w:rPr>
                <w:rFonts w:hint="eastAsia" w:ascii="宋体" w:hAnsi="宋体"/>
                <w:sz w:val="21"/>
                <w:szCs w:val="21"/>
              </w:rPr>
              <w:t>mg/L</w:t>
            </w:r>
          </w:p>
        </w:tc>
        <w:tc>
          <w:tcPr>
            <w:tcW w:w="975"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355</w:t>
            </w:r>
          </w:p>
        </w:tc>
        <w:tc>
          <w:tcPr>
            <w:tcW w:w="887"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352</w:t>
            </w:r>
          </w:p>
        </w:tc>
        <w:tc>
          <w:tcPr>
            <w:tcW w:w="1013"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355</w:t>
            </w:r>
          </w:p>
        </w:tc>
        <w:tc>
          <w:tcPr>
            <w:tcW w:w="1050"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353</w:t>
            </w:r>
          </w:p>
        </w:tc>
        <w:tc>
          <w:tcPr>
            <w:tcW w:w="1300" w:type="dxa"/>
            <w:vAlign w:val="center"/>
          </w:tcPr>
          <w:p>
            <w:pPr>
              <w:jc w:val="center"/>
              <w:rPr>
                <w:rFonts w:hint="eastAsia" w:ascii="宋体" w:hAnsi="宋体" w:eastAsia="宋体" w:cs="Times New Roman"/>
                <w:kern w:val="0"/>
                <w:szCs w:val="21"/>
                <w:lang w:val="en-US" w:eastAsia="zh-CN"/>
              </w:rPr>
            </w:pPr>
            <w:r>
              <w:rPr>
                <w:rFonts w:hint="eastAsia" w:ascii="宋体" w:hAnsi="宋体" w:eastAsia="宋体" w:cs="Times New Roman"/>
                <w:kern w:val="0"/>
                <w:szCs w:val="21"/>
                <w:lang w:val="en-US" w:eastAsia="zh-CN"/>
              </w:rPr>
              <w:t>354</w:t>
            </w:r>
          </w:p>
        </w:tc>
        <w:tc>
          <w:tcPr>
            <w:tcW w:w="1150" w:type="dxa"/>
            <w:vAlign w:val="center"/>
          </w:tcPr>
          <w:p>
            <w:pPr>
              <w:pStyle w:val="102"/>
              <w:spacing w:line="240" w:lineRule="exact"/>
              <w:ind w:firstLine="0" w:firstLineChars="0"/>
              <w:jc w:val="center"/>
              <w:rPr>
                <w:rFonts w:hint="eastAsia" w:ascii="宋体" w:hAnsi="宋体" w:eastAsia="宋体"/>
                <w:sz w:val="21"/>
                <w:szCs w:val="21"/>
                <w:lang w:val="en-US" w:eastAsia="zh-CN"/>
              </w:rPr>
            </w:pPr>
            <w:r>
              <w:rPr>
                <w:rFonts w:hint="eastAsia" w:ascii="宋体" w:hAnsi="宋体"/>
                <w:sz w:val="21"/>
                <w:szCs w:val="21"/>
                <w:lang w:val="en-US" w:eastAsia="zh-CN"/>
              </w:rPr>
              <w:t>/</w:t>
            </w:r>
          </w:p>
        </w:tc>
        <w:tc>
          <w:tcPr>
            <w:tcW w:w="1869" w:type="dxa"/>
            <w:vAlign w:val="center"/>
          </w:tcPr>
          <w:p>
            <w:pPr>
              <w:pStyle w:val="102"/>
              <w:spacing w:line="240" w:lineRule="exact"/>
              <w:ind w:firstLine="0" w:firstLineChars="0"/>
              <w:jc w:val="center"/>
              <w:rPr>
                <w:rFonts w:hint="eastAsia" w:ascii="宋体" w:hAnsi="宋体" w:eastAsia="宋体"/>
                <w:sz w:val="21"/>
                <w:szCs w:val="21"/>
                <w:lang w:val="en-US" w:eastAsia="zh-CN"/>
              </w:rPr>
            </w:pPr>
            <w:r>
              <w:rPr>
                <w:rFonts w:hint="eastAsia" w:ascii="宋体" w:hAnsi="宋体"/>
                <w:szCs w:val="21"/>
              </w:rPr>
              <w:t>≤</w:t>
            </w:r>
            <w:r>
              <w:rPr>
                <w:rFonts w:hint="eastAsia" w:ascii="宋体" w:hAnsi="宋体"/>
                <w:sz w:val="21"/>
                <w:szCs w:val="21"/>
                <w:lang w:val="en-US" w:eastAsia="zh-CN"/>
              </w:rPr>
              <w:t>450</w:t>
            </w:r>
          </w:p>
        </w:tc>
        <w:tc>
          <w:tcPr>
            <w:tcW w:w="971" w:type="dxa"/>
            <w:vAlign w:val="center"/>
          </w:tcPr>
          <w:p>
            <w:pPr>
              <w:pStyle w:val="102"/>
              <w:spacing w:line="240" w:lineRule="exact"/>
              <w:ind w:left="-107" w:leftChars="-51" w:right="-76" w:rightChars="-36" w:firstLine="0" w:firstLineChars="0"/>
              <w:jc w:val="center"/>
              <w:rPr>
                <w:rFonts w:ascii="宋体" w:hAnsi="宋体"/>
                <w:sz w:val="21"/>
                <w:szCs w:val="21"/>
              </w:rPr>
            </w:pPr>
            <w:r>
              <w:rPr>
                <w:rFonts w:hint="eastAsia" w:ascii="宋体" w:hAnsi="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47" w:type="dxa"/>
            <w:vMerge w:val="continue"/>
            <w:vAlign w:val="center"/>
          </w:tcPr>
          <w:p>
            <w:pPr>
              <w:pStyle w:val="102"/>
              <w:spacing w:line="240" w:lineRule="exact"/>
              <w:ind w:firstLine="0" w:firstLineChars="0"/>
              <w:jc w:val="center"/>
              <w:rPr>
                <w:rFonts w:ascii="宋体" w:hAnsi="宋体"/>
                <w:sz w:val="21"/>
                <w:szCs w:val="21"/>
              </w:rPr>
            </w:pPr>
          </w:p>
        </w:tc>
        <w:tc>
          <w:tcPr>
            <w:tcW w:w="1000" w:type="dxa"/>
            <w:vMerge w:val="continue"/>
            <w:vAlign w:val="center"/>
          </w:tcPr>
          <w:p>
            <w:pPr>
              <w:pStyle w:val="102"/>
              <w:spacing w:line="240" w:lineRule="exact"/>
              <w:ind w:left="-107" w:leftChars="-51" w:right="-107" w:rightChars="-51" w:firstLine="0" w:firstLineChars="0"/>
              <w:jc w:val="both"/>
              <w:rPr>
                <w:rFonts w:ascii="宋体" w:hAnsi="宋体"/>
                <w:sz w:val="21"/>
                <w:szCs w:val="21"/>
              </w:rPr>
            </w:pPr>
          </w:p>
        </w:tc>
        <w:tc>
          <w:tcPr>
            <w:tcW w:w="1388" w:type="dxa"/>
            <w:vAlign w:val="center"/>
          </w:tcPr>
          <w:p>
            <w:pPr>
              <w:pStyle w:val="102"/>
              <w:spacing w:line="240" w:lineRule="exact"/>
              <w:ind w:left="-107" w:leftChars="-51" w:right="-107" w:rightChars="-51"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硫酸盐</w:t>
            </w:r>
          </w:p>
          <w:p>
            <w:pPr>
              <w:pStyle w:val="102"/>
              <w:spacing w:line="240" w:lineRule="exact"/>
              <w:ind w:left="-107" w:leftChars="-51" w:right="-107" w:rightChars="-51" w:firstLine="0" w:firstLineChars="0"/>
              <w:jc w:val="center"/>
              <w:rPr>
                <w:rFonts w:hint="eastAsia" w:ascii="宋体" w:hAnsi="宋体" w:eastAsia="宋体" w:cs="宋体"/>
                <w:sz w:val="21"/>
                <w:szCs w:val="21"/>
                <w:lang w:eastAsia="zh-CN"/>
              </w:rPr>
            </w:pPr>
            <w:r>
              <w:rPr>
                <w:rFonts w:hint="eastAsia" w:ascii="宋体" w:hAnsi="宋体" w:eastAsia="宋体" w:cs="宋体"/>
                <w:color w:val="auto"/>
                <w:sz w:val="21"/>
                <w:szCs w:val="21"/>
              </w:rPr>
              <w:t>（SO</w:t>
            </w:r>
            <w:r>
              <w:rPr>
                <w:rFonts w:hint="eastAsia" w:ascii="宋体" w:hAnsi="宋体" w:eastAsia="宋体" w:cs="宋体"/>
                <w:color w:val="auto"/>
                <w:sz w:val="21"/>
                <w:szCs w:val="21"/>
                <w:vertAlign w:val="subscript"/>
              </w:rPr>
              <w:t>4</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w:t>
            </w:r>
          </w:p>
        </w:tc>
        <w:tc>
          <w:tcPr>
            <w:tcW w:w="1000" w:type="dxa"/>
            <w:vAlign w:val="center"/>
          </w:tcPr>
          <w:p>
            <w:pPr>
              <w:pStyle w:val="102"/>
              <w:spacing w:line="240" w:lineRule="exact"/>
              <w:ind w:left="-107" w:leftChars="-51" w:right="-80" w:rightChars="-38" w:firstLine="0" w:firstLineChars="0"/>
              <w:jc w:val="center"/>
              <w:rPr>
                <w:rFonts w:ascii="宋体" w:hAnsi="宋体"/>
                <w:sz w:val="21"/>
                <w:szCs w:val="21"/>
              </w:rPr>
            </w:pPr>
            <w:r>
              <w:rPr>
                <w:rFonts w:hint="eastAsia" w:ascii="宋体" w:hAnsi="宋体"/>
                <w:sz w:val="21"/>
                <w:szCs w:val="21"/>
              </w:rPr>
              <w:t>mg/L</w:t>
            </w:r>
          </w:p>
        </w:tc>
        <w:tc>
          <w:tcPr>
            <w:tcW w:w="975"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227</w:t>
            </w:r>
          </w:p>
        </w:tc>
        <w:tc>
          <w:tcPr>
            <w:tcW w:w="887"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225</w:t>
            </w:r>
          </w:p>
        </w:tc>
        <w:tc>
          <w:tcPr>
            <w:tcW w:w="1013"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226</w:t>
            </w:r>
          </w:p>
        </w:tc>
        <w:tc>
          <w:tcPr>
            <w:tcW w:w="1050"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226</w:t>
            </w:r>
          </w:p>
        </w:tc>
        <w:tc>
          <w:tcPr>
            <w:tcW w:w="1300" w:type="dxa"/>
            <w:vAlign w:val="center"/>
          </w:tcPr>
          <w:p>
            <w:pPr>
              <w:jc w:val="center"/>
              <w:rPr>
                <w:rFonts w:hint="eastAsia" w:ascii="宋体" w:hAnsi="宋体" w:eastAsia="宋体" w:cs="Times New Roman"/>
                <w:kern w:val="0"/>
                <w:szCs w:val="21"/>
                <w:lang w:val="en-US" w:eastAsia="zh-CN"/>
              </w:rPr>
            </w:pPr>
            <w:r>
              <w:rPr>
                <w:rFonts w:hint="eastAsia" w:ascii="宋体" w:hAnsi="宋体" w:eastAsia="宋体" w:cs="Times New Roman"/>
                <w:kern w:val="0"/>
                <w:szCs w:val="21"/>
                <w:lang w:val="en-US" w:eastAsia="zh-CN"/>
              </w:rPr>
              <w:t>226</w:t>
            </w:r>
          </w:p>
        </w:tc>
        <w:tc>
          <w:tcPr>
            <w:tcW w:w="1150" w:type="dxa"/>
            <w:vAlign w:val="center"/>
          </w:tcPr>
          <w:p>
            <w:pPr>
              <w:pStyle w:val="102"/>
              <w:spacing w:line="240" w:lineRule="exact"/>
              <w:ind w:firstLine="0" w:firstLineChars="0"/>
              <w:jc w:val="center"/>
              <w:rPr>
                <w:rFonts w:hint="eastAsia" w:ascii="宋体" w:hAnsi="宋体" w:eastAsia="宋体"/>
                <w:sz w:val="21"/>
                <w:szCs w:val="21"/>
                <w:lang w:val="en-US" w:eastAsia="zh-CN"/>
              </w:rPr>
            </w:pPr>
            <w:r>
              <w:rPr>
                <w:rFonts w:hint="eastAsia" w:ascii="宋体" w:hAnsi="宋体"/>
                <w:sz w:val="21"/>
                <w:szCs w:val="21"/>
                <w:lang w:val="en-US" w:eastAsia="zh-CN"/>
              </w:rPr>
              <w:t>/</w:t>
            </w:r>
          </w:p>
        </w:tc>
        <w:tc>
          <w:tcPr>
            <w:tcW w:w="1869" w:type="dxa"/>
            <w:vAlign w:val="center"/>
          </w:tcPr>
          <w:p>
            <w:pPr>
              <w:pStyle w:val="102"/>
              <w:spacing w:line="240" w:lineRule="exact"/>
              <w:ind w:firstLine="0" w:firstLineChars="0"/>
              <w:jc w:val="center"/>
              <w:rPr>
                <w:rFonts w:hint="eastAsia" w:ascii="宋体" w:hAnsi="宋体" w:eastAsia="宋体"/>
                <w:sz w:val="21"/>
                <w:szCs w:val="21"/>
                <w:lang w:val="en-US" w:eastAsia="zh-CN"/>
              </w:rPr>
            </w:pPr>
            <w:r>
              <w:rPr>
                <w:rFonts w:hint="eastAsia" w:ascii="宋体" w:hAnsi="宋体"/>
                <w:szCs w:val="21"/>
              </w:rPr>
              <w:t>≤</w:t>
            </w:r>
            <w:r>
              <w:rPr>
                <w:rFonts w:hint="eastAsia" w:ascii="宋体" w:hAnsi="宋体"/>
                <w:sz w:val="21"/>
                <w:szCs w:val="21"/>
                <w:lang w:val="en-US" w:eastAsia="zh-CN"/>
              </w:rPr>
              <w:t>250</w:t>
            </w:r>
          </w:p>
        </w:tc>
        <w:tc>
          <w:tcPr>
            <w:tcW w:w="971" w:type="dxa"/>
            <w:vAlign w:val="center"/>
          </w:tcPr>
          <w:p>
            <w:pPr>
              <w:pStyle w:val="102"/>
              <w:spacing w:line="240" w:lineRule="exact"/>
              <w:ind w:left="-107" w:leftChars="-51" w:right="-76" w:rightChars="-36" w:firstLine="0" w:firstLineChars="0"/>
              <w:jc w:val="center"/>
              <w:rPr>
                <w:rFonts w:ascii="宋体" w:hAnsi="宋体"/>
                <w:sz w:val="21"/>
                <w:szCs w:val="21"/>
              </w:rPr>
            </w:pPr>
            <w:r>
              <w:rPr>
                <w:rFonts w:hint="eastAsia" w:ascii="宋体" w:hAnsi="宋体"/>
                <w:sz w:val="21"/>
                <w:szCs w:val="21"/>
              </w:rPr>
              <w:t>达标</w:t>
            </w:r>
          </w:p>
        </w:tc>
      </w:tr>
    </w:tbl>
    <w:p>
      <w:pPr>
        <w:rPr>
          <w:rFonts w:hint="eastAsia" w:ascii="宋体" w:hAnsi="宋体" w:eastAsia="宋体" w:cs="宋体"/>
          <w:lang w:val="en-US" w:eastAsia="zh-CN"/>
        </w:rPr>
      </w:pPr>
      <w:r>
        <w:rPr>
          <w:rFonts w:hint="eastAsia" w:ascii="宋体" w:hAnsi="宋体" w:eastAsia="宋体" w:cs="宋体"/>
          <w:lang w:eastAsia="zh-CN"/>
        </w:rPr>
        <w:t>注：</w:t>
      </w:r>
      <w:r>
        <w:rPr>
          <w:rFonts w:hint="eastAsia" w:ascii="宋体" w:hAnsi="宋体" w:eastAsia="宋体" w:cs="宋体"/>
          <w:lang w:val="en-US" w:eastAsia="zh-CN"/>
        </w:rPr>
        <w:t>ND表示低于检出限。</w:t>
      </w:r>
    </w:p>
    <w:p>
      <w:pPr>
        <w:spacing w:line="480" w:lineRule="atLeast"/>
        <w:jc w:val="center"/>
        <w:rPr>
          <w:rFonts w:hint="eastAsia" w:ascii="宋体" w:hAnsi="宋体" w:eastAsia="宋体"/>
          <w:b/>
          <w:sz w:val="24"/>
          <w:szCs w:val="24"/>
          <w:lang w:val="en-US" w:eastAsia="zh-CN"/>
        </w:rPr>
      </w:pPr>
      <w:r>
        <w:rPr>
          <w:rFonts w:hint="eastAsia" w:ascii="宋体" w:hAnsi="宋体" w:eastAsia="宋体"/>
          <w:b/>
          <w:color w:val="auto"/>
          <w:sz w:val="24"/>
          <w:szCs w:val="24"/>
        </w:rPr>
        <w:t>表7-</w:t>
      </w:r>
      <w:r>
        <w:rPr>
          <w:rFonts w:hint="eastAsia" w:ascii="宋体" w:hAnsi="宋体" w:eastAsia="宋体"/>
          <w:b/>
          <w:color w:val="auto"/>
          <w:sz w:val="24"/>
          <w:szCs w:val="24"/>
          <w:lang w:val="en-US" w:eastAsia="zh-CN"/>
        </w:rPr>
        <w:t>4</w:t>
      </w:r>
      <w:r>
        <w:rPr>
          <w:rFonts w:hint="eastAsia" w:ascii="宋体" w:hAnsi="宋体" w:eastAsia="宋体"/>
          <w:b/>
          <w:color w:val="auto"/>
          <w:sz w:val="24"/>
          <w:szCs w:val="24"/>
        </w:rPr>
        <w:t xml:space="preserve"> 废水检测结果</w:t>
      </w:r>
      <w:r>
        <w:rPr>
          <w:rFonts w:hint="eastAsia" w:ascii="宋体" w:hAnsi="宋体" w:eastAsia="宋体"/>
          <w:b/>
          <w:color w:val="auto"/>
          <w:sz w:val="24"/>
          <w:szCs w:val="24"/>
          <w:lang w:eastAsia="zh-CN"/>
        </w:rPr>
        <w:t>（</w:t>
      </w:r>
      <w:r>
        <w:rPr>
          <w:rFonts w:hint="eastAsia" w:ascii="宋体" w:hAnsi="宋体" w:eastAsia="宋体"/>
          <w:b/>
          <w:color w:val="auto"/>
          <w:sz w:val="24"/>
          <w:szCs w:val="24"/>
          <w:lang w:val="en-US" w:eastAsia="zh-CN"/>
        </w:rPr>
        <w:t>2）</w:t>
      </w:r>
    </w:p>
    <w:tbl>
      <w:tblPr>
        <w:tblStyle w:val="36"/>
        <w:tblW w:w="1375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025"/>
        <w:gridCol w:w="1400"/>
        <w:gridCol w:w="975"/>
        <w:gridCol w:w="950"/>
        <w:gridCol w:w="925"/>
        <w:gridCol w:w="987"/>
        <w:gridCol w:w="1075"/>
        <w:gridCol w:w="1313"/>
        <w:gridCol w:w="1100"/>
        <w:gridCol w:w="2000"/>
        <w:gridCol w:w="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35" w:type="dxa"/>
            <w:vMerge w:val="restart"/>
            <w:vAlign w:val="center"/>
          </w:tcPr>
          <w:p>
            <w:pPr>
              <w:pStyle w:val="102"/>
              <w:spacing w:line="240" w:lineRule="exact"/>
              <w:ind w:left="-107" w:leftChars="-51" w:right="-107" w:rightChars="-51" w:firstLine="0" w:firstLineChars="0"/>
              <w:jc w:val="center"/>
              <w:rPr>
                <w:rFonts w:ascii="宋体" w:hAnsi="宋体"/>
                <w:b/>
                <w:sz w:val="21"/>
                <w:szCs w:val="21"/>
              </w:rPr>
            </w:pPr>
            <w:r>
              <w:rPr>
                <w:rFonts w:ascii="宋体" w:hAnsi="宋体"/>
                <w:b/>
                <w:sz w:val="21"/>
                <w:szCs w:val="21"/>
              </w:rPr>
              <w:t>检测日期</w:t>
            </w:r>
          </w:p>
        </w:tc>
        <w:tc>
          <w:tcPr>
            <w:tcW w:w="1025" w:type="dxa"/>
            <w:vMerge w:val="restart"/>
            <w:vAlign w:val="center"/>
          </w:tcPr>
          <w:p>
            <w:pPr>
              <w:pStyle w:val="102"/>
              <w:spacing w:line="240" w:lineRule="exact"/>
              <w:ind w:left="-107" w:leftChars="-51" w:right="-107" w:rightChars="-51" w:firstLine="0" w:firstLineChars="0"/>
              <w:jc w:val="center"/>
              <w:rPr>
                <w:rFonts w:ascii="宋体" w:hAnsi="宋体"/>
                <w:b/>
                <w:sz w:val="21"/>
                <w:szCs w:val="21"/>
              </w:rPr>
            </w:pPr>
            <w:r>
              <w:rPr>
                <w:rFonts w:ascii="宋体" w:hAnsi="宋体"/>
                <w:b/>
                <w:sz w:val="21"/>
                <w:szCs w:val="21"/>
              </w:rPr>
              <w:t>检测点位</w:t>
            </w:r>
          </w:p>
        </w:tc>
        <w:tc>
          <w:tcPr>
            <w:tcW w:w="1400" w:type="dxa"/>
            <w:vMerge w:val="restart"/>
            <w:vAlign w:val="center"/>
          </w:tcPr>
          <w:p>
            <w:pPr>
              <w:pStyle w:val="102"/>
              <w:spacing w:line="240" w:lineRule="exact"/>
              <w:ind w:left="-107" w:leftChars="-51" w:right="-107" w:rightChars="-51" w:firstLine="0" w:firstLineChars="0"/>
              <w:jc w:val="center"/>
              <w:rPr>
                <w:rFonts w:ascii="宋体" w:hAnsi="宋体"/>
                <w:b/>
                <w:sz w:val="21"/>
                <w:szCs w:val="21"/>
              </w:rPr>
            </w:pPr>
            <w:r>
              <w:rPr>
                <w:rFonts w:ascii="宋体" w:hAnsi="宋体"/>
                <w:b/>
                <w:sz w:val="21"/>
                <w:szCs w:val="21"/>
              </w:rPr>
              <w:t>检测项目</w:t>
            </w:r>
          </w:p>
        </w:tc>
        <w:tc>
          <w:tcPr>
            <w:tcW w:w="975" w:type="dxa"/>
            <w:vMerge w:val="restart"/>
            <w:vAlign w:val="center"/>
          </w:tcPr>
          <w:p>
            <w:pPr>
              <w:pStyle w:val="102"/>
              <w:spacing w:line="240" w:lineRule="exact"/>
              <w:ind w:firstLine="0" w:firstLineChars="0"/>
              <w:jc w:val="center"/>
              <w:rPr>
                <w:rFonts w:ascii="宋体" w:hAnsi="宋体"/>
                <w:b/>
                <w:sz w:val="21"/>
                <w:szCs w:val="21"/>
              </w:rPr>
            </w:pPr>
            <w:r>
              <w:rPr>
                <w:rFonts w:ascii="宋体" w:hAnsi="宋体"/>
                <w:b/>
                <w:sz w:val="21"/>
                <w:szCs w:val="21"/>
              </w:rPr>
              <w:t>单位</w:t>
            </w:r>
          </w:p>
        </w:tc>
        <w:tc>
          <w:tcPr>
            <w:tcW w:w="5250" w:type="dxa"/>
            <w:gridSpan w:val="5"/>
            <w:vAlign w:val="center"/>
          </w:tcPr>
          <w:p>
            <w:pPr>
              <w:pStyle w:val="102"/>
              <w:spacing w:line="240" w:lineRule="exact"/>
              <w:ind w:left="-124" w:leftChars="-59" w:right="-107" w:rightChars="-51" w:firstLine="0" w:firstLineChars="0"/>
              <w:jc w:val="center"/>
              <w:rPr>
                <w:rFonts w:ascii="宋体" w:hAnsi="宋体"/>
                <w:b/>
                <w:sz w:val="21"/>
                <w:szCs w:val="21"/>
              </w:rPr>
            </w:pPr>
            <w:r>
              <w:rPr>
                <w:rFonts w:ascii="宋体" w:hAnsi="宋体"/>
                <w:b/>
                <w:sz w:val="21"/>
                <w:szCs w:val="21"/>
              </w:rPr>
              <w:t>检测结果</w:t>
            </w:r>
          </w:p>
        </w:tc>
        <w:tc>
          <w:tcPr>
            <w:tcW w:w="1100" w:type="dxa"/>
            <w:vMerge w:val="restart"/>
            <w:vAlign w:val="center"/>
          </w:tcPr>
          <w:p>
            <w:pPr>
              <w:pStyle w:val="102"/>
              <w:spacing w:line="240" w:lineRule="exact"/>
              <w:ind w:left="-107" w:leftChars="-51" w:right="-107" w:rightChars="-51" w:firstLine="0" w:firstLineChars="0"/>
              <w:jc w:val="center"/>
              <w:rPr>
                <w:rFonts w:ascii="宋体" w:hAnsi="宋体"/>
                <w:b/>
                <w:sz w:val="21"/>
                <w:szCs w:val="21"/>
              </w:rPr>
            </w:pPr>
            <w:r>
              <w:rPr>
                <w:rFonts w:hint="eastAsia" w:ascii="宋体" w:hAnsi="宋体"/>
                <w:b/>
                <w:sz w:val="21"/>
                <w:szCs w:val="21"/>
              </w:rPr>
              <w:t>处理效率</w:t>
            </w:r>
          </w:p>
          <w:p>
            <w:pPr>
              <w:pStyle w:val="102"/>
              <w:spacing w:line="240" w:lineRule="exact"/>
              <w:ind w:left="-107" w:leftChars="-51" w:right="-107" w:rightChars="-51" w:firstLine="0" w:firstLineChars="0"/>
              <w:jc w:val="center"/>
              <w:rPr>
                <w:rFonts w:ascii="宋体" w:hAnsi="宋体"/>
                <w:b/>
                <w:sz w:val="21"/>
                <w:szCs w:val="21"/>
              </w:rPr>
            </w:pPr>
            <w:r>
              <w:rPr>
                <w:rFonts w:hint="eastAsia" w:ascii="宋体" w:hAnsi="宋体"/>
                <w:b/>
                <w:sz w:val="21"/>
                <w:szCs w:val="21"/>
              </w:rPr>
              <w:t>（%）</w:t>
            </w:r>
          </w:p>
        </w:tc>
        <w:tc>
          <w:tcPr>
            <w:tcW w:w="2000" w:type="dxa"/>
            <w:vAlign w:val="center"/>
          </w:tcPr>
          <w:p>
            <w:pPr>
              <w:pStyle w:val="102"/>
              <w:spacing w:line="240" w:lineRule="exact"/>
              <w:ind w:left="-107" w:leftChars="-51" w:right="-107" w:rightChars="-51" w:firstLine="0" w:firstLineChars="0"/>
              <w:jc w:val="center"/>
              <w:rPr>
                <w:rFonts w:ascii="宋体" w:hAnsi="宋体"/>
                <w:b/>
                <w:sz w:val="21"/>
                <w:szCs w:val="21"/>
              </w:rPr>
            </w:pPr>
            <w:r>
              <w:rPr>
                <w:rFonts w:hint="eastAsia" w:ascii="宋体" w:hAnsi="宋体"/>
                <w:b/>
                <w:sz w:val="21"/>
                <w:szCs w:val="21"/>
              </w:rPr>
              <w:t>执行</w:t>
            </w:r>
            <w:r>
              <w:rPr>
                <w:rFonts w:ascii="宋体" w:hAnsi="宋体"/>
                <w:b/>
                <w:sz w:val="21"/>
                <w:szCs w:val="21"/>
              </w:rPr>
              <w:t>标准</w:t>
            </w:r>
            <w:r>
              <w:rPr>
                <w:rFonts w:hint="eastAsia" w:ascii="宋体" w:hAnsi="宋体"/>
                <w:b/>
                <w:sz w:val="21"/>
                <w:szCs w:val="21"/>
              </w:rPr>
              <w:t>及标准</w:t>
            </w:r>
            <w:r>
              <w:rPr>
                <w:rFonts w:ascii="宋体" w:hAnsi="宋体"/>
                <w:b/>
                <w:sz w:val="21"/>
                <w:szCs w:val="21"/>
              </w:rPr>
              <w:t>值</w:t>
            </w:r>
          </w:p>
        </w:tc>
        <w:tc>
          <w:tcPr>
            <w:tcW w:w="865" w:type="dxa"/>
            <w:vMerge w:val="restart"/>
            <w:vAlign w:val="center"/>
          </w:tcPr>
          <w:p>
            <w:pPr>
              <w:pStyle w:val="102"/>
              <w:spacing w:line="240" w:lineRule="exact"/>
              <w:ind w:firstLine="0" w:firstLineChars="0"/>
              <w:jc w:val="center"/>
              <w:rPr>
                <w:rFonts w:ascii="宋体" w:hAnsi="宋体"/>
                <w:b/>
                <w:sz w:val="21"/>
                <w:szCs w:val="21"/>
              </w:rPr>
            </w:pPr>
            <w:r>
              <w:rPr>
                <w:rFonts w:ascii="宋体" w:hAnsi="宋体"/>
                <w:b/>
                <w:sz w:val="21"/>
                <w:szCs w:val="21"/>
              </w:rPr>
              <w:t>达标</w:t>
            </w:r>
          </w:p>
          <w:p>
            <w:pPr>
              <w:pStyle w:val="102"/>
              <w:spacing w:line="240" w:lineRule="exact"/>
              <w:ind w:firstLine="0" w:firstLineChars="0"/>
              <w:jc w:val="center"/>
              <w:rPr>
                <w:rFonts w:ascii="宋体" w:hAnsi="宋体"/>
                <w:b/>
                <w:sz w:val="21"/>
                <w:szCs w:val="21"/>
              </w:rPr>
            </w:pPr>
            <w:r>
              <w:rPr>
                <w:rFonts w:ascii="宋体" w:hAnsi="宋体"/>
                <w:b/>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35" w:type="dxa"/>
            <w:vMerge w:val="continue"/>
            <w:vAlign w:val="center"/>
          </w:tcPr>
          <w:p>
            <w:pPr>
              <w:pStyle w:val="102"/>
              <w:spacing w:line="240" w:lineRule="exact"/>
              <w:ind w:left="-107" w:leftChars="-51" w:right="-107" w:rightChars="-51" w:firstLine="0" w:firstLineChars="0"/>
              <w:jc w:val="center"/>
              <w:rPr>
                <w:rFonts w:ascii="宋体" w:hAnsi="宋体"/>
                <w:sz w:val="21"/>
                <w:szCs w:val="21"/>
              </w:rPr>
            </w:pPr>
          </w:p>
        </w:tc>
        <w:tc>
          <w:tcPr>
            <w:tcW w:w="1025" w:type="dxa"/>
            <w:vMerge w:val="continue"/>
            <w:vAlign w:val="center"/>
          </w:tcPr>
          <w:p>
            <w:pPr>
              <w:pStyle w:val="102"/>
              <w:spacing w:line="240" w:lineRule="exact"/>
              <w:ind w:left="-107" w:leftChars="-51" w:right="-107" w:rightChars="-51" w:firstLine="0" w:firstLineChars="0"/>
              <w:jc w:val="center"/>
              <w:rPr>
                <w:rFonts w:ascii="宋体" w:hAnsi="宋体"/>
                <w:sz w:val="21"/>
                <w:szCs w:val="21"/>
              </w:rPr>
            </w:pPr>
          </w:p>
        </w:tc>
        <w:tc>
          <w:tcPr>
            <w:tcW w:w="1400" w:type="dxa"/>
            <w:vMerge w:val="continue"/>
            <w:vAlign w:val="center"/>
          </w:tcPr>
          <w:p>
            <w:pPr>
              <w:pStyle w:val="102"/>
              <w:spacing w:line="240" w:lineRule="exact"/>
              <w:ind w:left="-107" w:leftChars="-51" w:right="-107" w:rightChars="-51" w:firstLine="0" w:firstLineChars="0"/>
              <w:jc w:val="center"/>
              <w:rPr>
                <w:rFonts w:ascii="宋体" w:hAnsi="宋体"/>
                <w:sz w:val="21"/>
                <w:szCs w:val="21"/>
              </w:rPr>
            </w:pPr>
          </w:p>
        </w:tc>
        <w:tc>
          <w:tcPr>
            <w:tcW w:w="975" w:type="dxa"/>
            <w:vMerge w:val="continue"/>
            <w:vAlign w:val="center"/>
          </w:tcPr>
          <w:p>
            <w:pPr>
              <w:pStyle w:val="102"/>
              <w:spacing w:line="240" w:lineRule="exact"/>
              <w:ind w:firstLine="0" w:firstLineChars="0"/>
              <w:jc w:val="center"/>
              <w:rPr>
                <w:rFonts w:ascii="宋体" w:hAnsi="宋体"/>
                <w:sz w:val="21"/>
                <w:szCs w:val="21"/>
              </w:rPr>
            </w:pPr>
          </w:p>
        </w:tc>
        <w:tc>
          <w:tcPr>
            <w:tcW w:w="950" w:type="dxa"/>
            <w:vAlign w:val="center"/>
          </w:tcPr>
          <w:p>
            <w:pPr>
              <w:pStyle w:val="102"/>
              <w:spacing w:line="240" w:lineRule="exact"/>
              <w:ind w:left="-124" w:leftChars="-59" w:right="-107" w:rightChars="-51" w:firstLine="0" w:firstLineChars="0"/>
              <w:jc w:val="center"/>
              <w:rPr>
                <w:rFonts w:ascii="宋体" w:hAnsi="宋体"/>
                <w:sz w:val="21"/>
                <w:szCs w:val="21"/>
              </w:rPr>
            </w:pPr>
            <w:r>
              <w:rPr>
                <w:rFonts w:hint="eastAsia" w:ascii="宋体" w:hAnsi="宋体"/>
                <w:sz w:val="21"/>
                <w:szCs w:val="21"/>
              </w:rPr>
              <w:t>1</w:t>
            </w:r>
          </w:p>
        </w:tc>
        <w:tc>
          <w:tcPr>
            <w:tcW w:w="925" w:type="dxa"/>
            <w:vAlign w:val="center"/>
          </w:tcPr>
          <w:p>
            <w:pPr>
              <w:pStyle w:val="102"/>
              <w:spacing w:line="240" w:lineRule="exact"/>
              <w:ind w:left="-124" w:leftChars="-59" w:right="-107" w:rightChars="-51" w:firstLine="0" w:firstLineChars="0"/>
              <w:jc w:val="center"/>
              <w:rPr>
                <w:rFonts w:ascii="宋体" w:hAnsi="宋体"/>
                <w:sz w:val="21"/>
                <w:szCs w:val="21"/>
              </w:rPr>
            </w:pPr>
            <w:r>
              <w:rPr>
                <w:rFonts w:hint="eastAsia" w:ascii="宋体" w:hAnsi="宋体"/>
                <w:sz w:val="21"/>
                <w:szCs w:val="21"/>
              </w:rPr>
              <w:t>2</w:t>
            </w:r>
          </w:p>
        </w:tc>
        <w:tc>
          <w:tcPr>
            <w:tcW w:w="987" w:type="dxa"/>
            <w:vAlign w:val="center"/>
          </w:tcPr>
          <w:p>
            <w:pPr>
              <w:pStyle w:val="102"/>
              <w:spacing w:line="240" w:lineRule="exact"/>
              <w:ind w:left="-124" w:leftChars="-59" w:right="-107" w:rightChars="-51" w:firstLine="0" w:firstLineChars="0"/>
              <w:jc w:val="center"/>
              <w:rPr>
                <w:rFonts w:ascii="宋体" w:hAnsi="宋体"/>
                <w:sz w:val="21"/>
                <w:szCs w:val="21"/>
              </w:rPr>
            </w:pPr>
            <w:r>
              <w:rPr>
                <w:rFonts w:hint="eastAsia" w:ascii="宋体" w:hAnsi="宋体"/>
                <w:sz w:val="21"/>
                <w:szCs w:val="21"/>
              </w:rPr>
              <w:t>3</w:t>
            </w:r>
          </w:p>
        </w:tc>
        <w:tc>
          <w:tcPr>
            <w:tcW w:w="1075" w:type="dxa"/>
            <w:vAlign w:val="center"/>
          </w:tcPr>
          <w:p>
            <w:pPr>
              <w:pStyle w:val="102"/>
              <w:spacing w:line="240" w:lineRule="exact"/>
              <w:ind w:left="-124" w:leftChars="-59" w:right="-107" w:rightChars="-51" w:firstLine="0" w:firstLineChars="0"/>
              <w:jc w:val="center"/>
              <w:rPr>
                <w:rFonts w:ascii="宋体" w:hAnsi="宋体"/>
                <w:sz w:val="21"/>
                <w:szCs w:val="21"/>
              </w:rPr>
            </w:pPr>
            <w:r>
              <w:rPr>
                <w:rFonts w:hint="eastAsia" w:ascii="宋体" w:hAnsi="宋体"/>
                <w:sz w:val="21"/>
                <w:szCs w:val="21"/>
              </w:rPr>
              <w:t>4</w:t>
            </w:r>
          </w:p>
        </w:tc>
        <w:tc>
          <w:tcPr>
            <w:tcW w:w="1313" w:type="dxa"/>
            <w:vAlign w:val="center"/>
          </w:tcPr>
          <w:p>
            <w:pPr>
              <w:pStyle w:val="102"/>
              <w:spacing w:line="240" w:lineRule="exact"/>
              <w:ind w:left="-124" w:leftChars="-59" w:right="-107" w:rightChars="-51" w:firstLine="0" w:firstLineChars="0"/>
              <w:jc w:val="center"/>
              <w:rPr>
                <w:rFonts w:ascii="宋体" w:hAnsi="宋体"/>
                <w:sz w:val="21"/>
                <w:szCs w:val="21"/>
              </w:rPr>
            </w:pPr>
            <w:r>
              <w:rPr>
                <w:rFonts w:hint="eastAsia" w:ascii="宋体" w:hAnsi="宋体"/>
                <w:sz w:val="21"/>
                <w:szCs w:val="21"/>
              </w:rPr>
              <w:t>均值(范围)</w:t>
            </w:r>
          </w:p>
        </w:tc>
        <w:tc>
          <w:tcPr>
            <w:tcW w:w="1100" w:type="dxa"/>
            <w:vMerge w:val="continue"/>
            <w:vAlign w:val="center"/>
          </w:tcPr>
          <w:p>
            <w:pPr>
              <w:pStyle w:val="102"/>
              <w:spacing w:line="240" w:lineRule="exact"/>
              <w:ind w:left="-124" w:leftChars="-59" w:right="-107" w:rightChars="-51" w:firstLine="0" w:firstLineChars="0"/>
              <w:jc w:val="center"/>
              <w:rPr>
                <w:rFonts w:ascii="宋体" w:hAnsi="宋体"/>
                <w:sz w:val="21"/>
                <w:szCs w:val="21"/>
              </w:rPr>
            </w:pPr>
          </w:p>
        </w:tc>
        <w:tc>
          <w:tcPr>
            <w:tcW w:w="2000" w:type="dxa"/>
            <w:vMerge w:val="restart"/>
            <w:vAlign w:val="center"/>
          </w:tcPr>
          <w:p>
            <w:pPr>
              <w:pStyle w:val="102"/>
              <w:spacing w:line="240" w:lineRule="exact"/>
              <w:ind w:left="-124" w:leftChars="-59" w:right="-107" w:rightChars="-51" w:firstLine="0" w:firstLineChars="0"/>
              <w:jc w:val="center"/>
              <w:rPr>
                <w:rFonts w:ascii="宋体" w:hAnsi="宋体"/>
                <w:sz w:val="21"/>
                <w:szCs w:val="21"/>
              </w:rPr>
            </w:pPr>
            <w:r>
              <w:rPr>
                <w:rFonts w:hint="eastAsia" w:ascii="宋体" w:hAnsi="宋体"/>
                <w:sz w:val="21"/>
                <w:szCs w:val="21"/>
              </w:rPr>
              <w:t>（GB</w:t>
            </w:r>
            <w:r>
              <w:rPr>
                <w:rFonts w:hint="eastAsia" w:ascii="宋体" w:hAnsi="宋体"/>
                <w:sz w:val="21"/>
                <w:szCs w:val="21"/>
                <w:lang w:val="en-US" w:eastAsia="zh-CN"/>
              </w:rPr>
              <w:t>/T19923</w:t>
            </w:r>
            <w:r>
              <w:rPr>
                <w:rFonts w:hint="eastAsia" w:ascii="宋体" w:hAnsi="宋体"/>
                <w:sz w:val="21"/>
                <w:szCs w:val="21"/>
              </w:rPr>
              <w:t>-200</w:t>
            </w:r>
            <w:r>
              <w:rPr>
                <w:rFonts w:hint="eastAsia" w:ascii="宋体" w:hAnsi="宋体"/>
                <w:sz w:val="21"/>
                <w:szCs w:val="21"/>
                <w:lang w:val="en-US" w:eastAsia="zh-CN"/>
              </w:rPr>
              <w:t>5</w:t>
            </w:r>
            <w:r>
              <w:rPr>
                <w:rFonts w:hint="eastAsia" w:ascii="宋体" w:hAnsi="宋体"/>
                <w:sz w:val="21"/>
                <w:szCs w:val="21"/>
              </w:rPr>
              <w:t>）</w:t>
            </w:r>
          </w:p>
          <w:p>
            <w:pPr>
              <w:pStyle w:val="102"/>
              <w:spacing w:line="240" w:lineRule="exact"/>
              <w:ind w:left="-124" w:leftChars="-59" w:right="-107" w:rightChars="-51" w:firstLine="0" w:firstLineChars="0"/>
              <w:jc w:val="center"/>
              <w:rPr>
                <w:rFonts w:hint="eastAsia" w:ascii="宋体" w:hAnsi="宋体"/>
                <w:sz w:val="21"/>
                <w:szCs w:val="21"/>
                <w:lang w:eastAsia="zh-CN"/>
              </w:rPr>
            </w:pPr>
            <w:r>
              <w:rPr>
                <w:rFonts w:hint="eastAsia" w:ascii="宋体" w:hAnsi="宋体"/>
                <w:sz w:val="21"/>
                <w:szCs w:val="21"/>
                <w:lang w:eastAsia="zh-CN"/>
              </w:rPr>
              <w:t>中工艺与产品用水</w:t>
            </w:r>
          </w:p>
          <w:p>
            <w:pPr>
              <w:pStyle w:val="102"/>
              <w:spacing w:line="240" w:lineRule="exact"/>
              <w:ind w:left="-124" w:leftChars="-59" w:right="-107" w:rightChars="-51" w:firstLine="0" w:firstLineChars="0"/>
              <w:jc w:val="center"/>
              <w:rPr>
                <w:rFonts w:ascii="宋体" w:hAnsi="宋体"/>
                <w:sz w:val="21"/>
                <w:szCs w:val="21"/>
              </w:rPr>
            </w:pPr>
            <w:r>
              <w:rPr>
                <w:rFonts w:ascii="宋体" w:hAnsi="宋体"/>
                <w:sz w:val="21"/>
                <w:szCs w:val="21"/>
              </w:rPr>
              <w:t>水质标准</w:t>
            </w:r>
          </w:p>
        </w:tc>
        <w:tc>
          <w:tcPr>
            <w:tcW w:w="865" w:type="dxa"/>
            <w:vMerge w:val="continue"/>
            <w:vAlign w:val="center"/>
          </w:tcPr>
          <w:p>
            <w:pPr>
              <w:pStyle w:val="102"/>
              <w:spacing w:line="240" w:lineRule="exact"/>
              <w:ind w:firstLine="0" w:firstLineChars="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35" w:type="dxa"/>
            <w:vMerge w:val="restart"/>
            <w:vAlign w:val="center"/>
          </w:tcPr>
          <w:p>
            <w:pPr>
              <w:pStyle w:val="102"/>
              <w:spacing w:line="240" w:lineRule="exact"/>
              <w:ind w:left="-107" w:leftChars="-51" w:right="-107" w:rightChars="-51" w:firstLine="0" w:firstLineChars="0"/>
              <w:jc w:val="center"/>
              <w:rPr>
                <w:rFonts w:hint="eastAsia" w:ascii="宋体" w:hAnsi="宋体" w:eastAsia="宋体"/>
                <w:sz w:val="21"/>
                <w:szCs w:val="21"/>
                <w:lang w:val="en-US" w:eastAsia="zh-CN"/>
              </w:rPr>
            </w:pPr>
            <w:r>
              <w:rPr>
                <w:rFonts w:hint="eastAsia" w:ascii="宋体" w:hAnsi="宋体"/>
                <w:sz w:val="21"/>
                <w:szCs w:val="21"/>
                <w:lang w:val="en-US" w:eastAsia="zh-CN"/>
              </w:rPr>
              <w:t>2018.10.12</w:t>
            </w:r>
          </w:p>
        </w:tc>
        <w:tc>
          <w:tcPr>
            <w:tcW w:w="1025" w:type="dxa"/>
            <w:vMerge w:val="restart"/>
            <w:vAlign w:val="center"/>
          </w:tcPr>
          <w:p>
            <w:pPr>
              <w:pStyle w:val="102"/>
              <w:spacing w:line="240" w:lineRule="exact"/>
              <w:ind w:left="-107" w:leftChars="-51" w:right="-80" w:rightChars="-38" w:firstLine="0" w:firstLineChars="0"/>
              <w:jc w:val="center"/>
              <w:rPr>
                <w:rFonts w:hint="eastAsia" w:ascii="宋体" w:hAnsi="宋体" w:eastAsia="宋体"/>
                <w:sz w:val="21"/>
                <w:szCs w:val="21"/>
                <w:lang w:eastAsia="zh-CN"/>
              </w:rPr>
            </w:pPr>
            <w:r>
              <w:rPr>
                <w:rFonts w:hint="eastAsia" w:ascii="宋体" w:hAnsi="宋体"/>
                <w:sz w:val="21"/>
                <w:szCs w:val="21"/>
                <w:lang w:eastAsia="zh-CN"/>
              </w:rPr>
              <w:t>尾矿库澄清水</w:t>
            </w:r>
          </w:p>
        </w:tc>
        <w:tc>
          <w:tcPr>
            <w:tcW w:w="1400" w:type="dxa"/>
            <w:vAlign w:val="center"/>
          </w:tcPr>
          <w:p>
            <w:pPr>
              <w:pStyle w:val="102"/>
              <w:spacing w:line="240" w:lineRule="exact"/>
              <w:ind w:left="-107" w:leftChars="-51" w:right="-107" w:rightChars="-51" w:firstLine="0" w:firstLineChars="0"/>
              <w:jc w:val="center"/>
              <w:rPr>
                <w:rFonts w:ascii="宋体" w:hAnsi="宋体"/>
                <w:sz w:val="21"/>
                <w:szCs w:val="21"/>
              </w:rPr>
            </w:pPr>
            <w:r>
              <w:rPr>
                <w:rFonts w:hint="eastAsia" w:ascii="宋体" w:hAnsi="宋体"/>
                <w:sz w:val="21"/>
                <w:szCs w:val="21"/>
              </w:rPr>
              <w:t>排水量</w:t>
            </w:r>
          </w:p>
        </w:tc>
        <w:tc>
          <w:tcPr>
            <w:tcW w:w="975" w:type="dxa"/>
            <w:vAlign w:val="center"/>
          </w:tcPr>
          <w:p>
            <w:pPr>
              <w:pStyle w:val="102"/>
              <w:spacing w:line="240" w:lineRule="exact"/>
              <w:ind w:left="-107" w:leftChars="-51" w:right="-80" w:rightChars="-38" w:firstLine="0" w:firstLineChars="0"/>
              <w:jc w:val="center"/>
              <w:rPr>
                <w:rFonts w:ascii="宋体" w:hAnsi="宋体"/>
                <w:sz w:val="21"/>
                <w:szCs w:val="21"/>
              </w:rPr>
            </w:pPr>
            <w:r>
              <w:rPr>
                <w:rFonts w:hint="eastAsia" w:ascii="宋体" w:hAnsi="宋体"/>
                <w:sz w:val="21"/>
                <w:szCs w:val="21"/>
              </w:rPr>
              <w:t>m</w:t>
            </w:r>
            <w:r>
              <w:rPr>
                <w:rFonts w:hint="eastAsia" w:ascii="宋体" w:hAnsi="宋体"/>
                <w:sz w:val="21"/>
                <w:szCs w:val="21"/>
                <w:vertAlign w:val="superscript"/>
              </w:rPr>
              <w:t>3</w:t>
            </w:r>
            <w:r>
              <w:rPr>
                <w:rFonts w:hint="eastAsia" w:ascii="宋体" w:hAnsi="宋体"/>
                <w:sz w:val="21"/>
                <w:szCs w:val="21"/>
              </w:rPr>
              <w:t>/d</w:t>
            </w:r>
          </w:p>
        </w:tc>
        <w:tc>
          <w:tcPr>
            <w:tcW w:w="950" w:type="dxa"/>
            <w:vAlign w:val="center"/>
          </w:tcPr>
          <w:p>
            <w:pPr>
              <w:pStyle w:val="102"/>
              <w:spacing w:line="240" w:lineRule="exact"/>
              <w:ind w:left="-107" w:leftChars="-51" w:right="-107" w:rightChars="-51" w:firstLine="0" w:firstLineChars="0"/>
              <w:jc w:val="center"/>
              <w:rPr>
                <w:rFonts w:ascii="宋体" w:hAnsi="宋体"/>
                <w:sz w:val="21"/>
                <w:szCs w:val="21"/>
              </w:rPr>
            </w:pPr>
            <w:r>
              <w:rPr>
                <w:rFonts w:hint="eastAsia" w:ascii="宋体" w:hAnsi="宋体"/>
                <w:sz w:val="21"/>
                <w:szCs w:val="21"/>
              </w:rPr>
              <w:t>/</w:t>
            </w:r>
          </w:p>
        </w:tc>
        <w:tc>
          <w:tcPr>
            <w:tcW w:w="925" w:type="dxa"/>
            <w:vAlign w:val="center"/>
          </w:tcPr>
          <w:p>
            <w:pPr>
              <w:pStyle w:val="102"/>
              <w:spacing w:line="240" w:lineRule="exact"/>
              <w:ind w:left="-107" w:leftChars="-51" w:right="-107" w:rightChars="-51" w:firstLine="0" w:firstLineChars="0"/>
              <w:jc w:val="center"/>
              <w:rPr>
                <w:rFonts w:ascii="宋体" w:hAnsi="宋体"/>
                <w:sz w:val="21"/>
                <w:szCs w:val="21"/>
              </w:rPr>
            </w:pPr>
            <w:r>
              <w:rPr>
                <w:rFonts w:hint="eastAsia" w:ascii="宋体" w:hAnsi="宋体"/>
                <w:sz w:val="21"/>
                <w:szCs w:val="21"/>
              </w:rPr>
              <w:t>/</w:t>
            </w:r>
          </w:p>
        </w:tc>
        <w:tc>
          <w:tcPr>
            <w:tcW w:w="987" w:type="dxa"/>
            <w:vAlign w:val="center"/>
          </w:tcPr>
          <w:p>
            <w:pPr>
              <w:pStyle w:val="102"/>
              <w:spacing w:line="240" w:lineRule="exact"/>
              <w:ind w:left="-107" w:leftChars="-51" w:right="-107" w:rightChars="-51" w:firstLine="0" w:firstLineChars="0"/>
              <w:jc w:val="center"/>
              <w:rPr>
                <w:rFonts w:ascii="宋体" w:hAnsi="宋体"/>
                <w:sz w:val="21"/>
                <w:szCs w:val="21"/>
              </w:rPr>
            </w:pPr>
            <w:r>
              <w:rPr>
                <w:rFonts w:hint="eastAsia" w:ascii="宋体" w:hAnsi="宋体"/>
                <w:sz w:val="21"/>
                <w:szCs w:val="21"/>
              </w:rPr>
              <w:t>/</w:t>
            </w:r>
          </w:p>
        </w:tc>
        <w:tc>
          <w:tcPr>
            <w:tcW w:w="1075" w:type="dxa"/>
            <w:vAlign w:val="center"/>
          </w:tcPr>
          <w:p>
            <w:pPr>
              <w:pStyle w:val="102"/>
              <w:spacing w:line="240" w:lineRule="exact"/>
              <w:ind w:left="-107" w:leftChars="-51" w:right="-107" w:rightChars="-51" w:firstLine="0" w:firstLineChars="0"/>
              <w:jc w:val="center"/>
              <w:rPr>
                <w:rFonts w:ascii="宋体" w:hAnsi="宋体"/>
                <w:sz w:val="21"/>
                <w:szCs w:val="21"/>
              </w:rPr>
            </w:pPr>
            <w:r>
              <w:rPr>
                <w:rFonts w:hint="eastAsia" w:ascii="宋体" w:hAnsi="宋体"/>
                <w:sz w:val="21"/>
                <w:szCs w:val="21"/>
              </w:rPr>
              <w:t>/</w:t>
            </w:r>
          </w:p>
        </w:tc>
        <w:tc>
          <w:tcPr>
            <w:tcW w:w="1313" w:type="dxa"/>
            <w:vAlign w:val="center"/>
          </w:tcPr>
          <w:p>
            <w:pPr>
              <w:pStyle w:val="102"/>
              <w:spacing w:line="240" w:lineRule="exact"/>
              <w:ind w:left="-107" w:leftChars="-51" w:right="-107" w:rightChars="-51" w:firstLine="0" w:firstLineChars="0"/>
              <w:jc w:val="center"/>
              <w:rPr>
                <w:rFonts w:hint="eastAsia" w:ascii="宋体" w:hAnsi="宋体" w:eastAsia="宋体"/>
                <w:sz w:val="21"/>
                <w:szCs w:val="21"/>
                <w:lang w:eastAsia="zh-CN"/>
              </w:rPr>
            </w:pPr>
            <w:r>
              <w:rPr>
                <w:rFonts w:hint="eastAsia" w:ascii="宋体" w:hAnsi="宋体"/>
                <w:sz w:val="21"/>
                <w:szCs w:val="21"/>
                <w:lang w:val="en-US" w:eastAsia="zh-CN"/>
              </w:rPr>
              <w:t>/</w:t>
            </w:r>
          </w:p>
        </w:tc>
        <w:tc>
          <w:tcPr>
            <w:tcW w:w="1100" w:type="dxa"/>
            <w:vAlign w:val="center"/>
          </w:tcPr>
          <w:p>
            <w:pPr>
              <w:pStyle w:val="102"/>
              <w:spacing w:line="240" w:lineRule="exact"/>
              <w:ind w:firstLine="0" w:firstLineChars="0"/>
              <w:jc w:val="center"/>
              <w:rPr>
                <w:rFonts w:hint="eastAsia" w:ascii="宋体" w:hAnsi="宋体" w:eastAsia="宋体"/>
                <w:sz w:val="21"/>
                <w:szCs w:val="21"/>
                <w:lang w:val="en-US" w:eastAsia="zh-CN"/>
              </w:rPr>
            </w:pPr>
            <w:r>
              <w:rPr>
                <w:rFonts w:hint="eastAsia" w:ascii="宋体" w:hAnsi="宋体"/>
                <w:sz w:val="21"/>
                <w:szCs w:val="21"/>
                <w:lang w:val="en-US" w:eastAsia="zh-CN"/>
              </w:rPr>
              <w:t>/</w:t>
            </w:r>
          </w:p>
        </w:tc>
        <w:tc>
          <w:tcPr>
            <w:tcW w:w="2000" w:type="dxa"/>
            <w:vMerge w:val="continue"/>
            <w:vAlign w:val="center"/>
          </w:tcPr>
          <w:p>
            <w:pPr>
              <w:pStyle w:val="102"/>
              <w:spacing w:line="240" w:lineRule="exact"/>
              <w:ind w:firstLine="0" w:firstLineChars="0"/>
              <w:jc w:val="center"/>
              <w:rPr>
                <w:rFonts w:ascii="宋体" w:hAnsi="宋体"/>
                <w:sz w:val="21"/>
                <w:szCs w:val="21"/>
              </w:rPr>
            </w:pPr>
          </w:p>
        </w:tc>
        <w:tc>
          <w:tcPr>
            <w:tcW w:w="865" w:type="dxa"/>
            <w:vMerge w:val="continue"/>
            <w:vAlign w:val="center"/>
          </w:tcPr>
          <w:p>
            <w:pPr>
              <w:pStyle w:val="102"/>
              <w:spacing w:line="240" w:lineRule="exact"/>
              <w:ind w:left="-107" w:leftChars="-51" w:right="-76" w:rightChars="-36" w:firstLine="0" w:firstLineChars="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35" w:type="dxa"/>
            <w:vMerge w:val="continue"/>
            <w:vAlign w:val="center"/>
          </w:tcPr>
          <w:p>
            <w:pPr>
              <w:pStyle w:val="102"/>
              <w:spacing w:line="240" w:lineRule="exact"/>
              <w:ind w:left="-107" w:leftChars="-51" w:right="-107" w:rightChars="-51" w:firstLine="0" w:firstLineChars="0"/>
              <w:jc w:val="center"/>
              <w:rPr>
                <w:rFonts w:ascii="宋体" w:hAnsi="宋体"/>
                <w:sz w:val="21"/>
                <w:szCs w:val="21"/>
              </w:rPr>
            </w:pPr>
          </w:p>
        </w:tc>
        <w:tc>
          <w:tcPr>
            <w:tcW w:w="1025" w:type="dxa"/>
            <w:vMerge w:val="continue"/>
            <w:vAlign w:val="center"/>
          </w:tcPr>
          <w:p>
            <w:pPr>
              <w:pStyle w:val="102"/>
              <w:spacing w:line="240" w:lineRule="exact"/>
              <w:ind w:left="-107" w:leftChars="-51" w:right="-80" w:rightChars="-38" w:firstLine="0" w:firstLineChars="0"/>
              <w:jc w:val="center"/>
              <w:rPr>
                <w:rFonts w:ascii="宋体" w:hAnsi="宋体"/>
                <w:sz w:val="21"/>
                <w:szCs w:val="21"/>
              </w:rPr>
            </w:pPr>
          </w:p>
        </w:tc>
        <w:tc>
          <w:tcPr>
            <w:tcW w:w="1400" w:type="dxa"/>
            <w:vAlign w:val="center"/>
          </w:tcPr>
          <w:p>
            <w:pPr>
              <w:pStyle w:val="102"/>
              <w:spacing w:line="240" w:lineRule="exact"/>
              <w:ind w:left="-107" w:leftChars="-51" w:right="-107" w:rightChars="-51" w:firstLine="0" w:firstLineChars="0"/>
              <w:jc w:val="center"/>
              <w:rPr>
                <w:rFonts w:ascii="宋体" w:hAnsi="宋体"/>
                <w:sz w:val="21"/>
                <w:szCs w:val="21"/>
              </w:rPr>
            </w:pPr>
            <w:r>
              <w:rPr>
                <w:rFonts w:hint="eastAsia" w:ascii="宋体" w:hAnsi="宋体"/>
                <w:sz w:val="21"/>
                <w:szCs w:val="21"/>
              </w:rPr>
              <w:t>pH</w:t>
            </w:r>
          </w:p>
        </w:tc>
        <w:tc>
          <w:tcPr>
            <w:tcW w:w="975" w:type="dxa"/>
            <w:vAlign w:val="center"/>
          </w:tcPr>
          <w:p>
            <w:pPr>
              <w:pStyle w:val="102"/>
              <w:spacing w:line="240" w:lineRule="exact"/>
              <w:ind w:left="-107" w:leftChars="-51" w:right="-80" w:rightChars="-38" w:firstLine="0" w:firstLineChars="0"/>
              <w:jc w:val="center"/>
              <w:rPr>
                <w:rFonts w:ascii="宋体" w:hAnsi="宋体"/>
                <w:sz w:val="21"/>
                <w:szCs w:val="21"/>
              </w:rPr>
            </w:pPr>
            <w:r>
              <w:rPr>
                <w:rFonts w:hint="eastAsia" w:ascii="宋体" w:hAnsi="宋体"/>
                <w:sz w:val="21"/>
                <w:szCs w:val="21"/>
              </w:rPr>
              <w:t>无量纲</w:t>
            </w:r>
          </w:p>
        </w:tc>
        <w:tc>
          <w:tcPr>
            <w:tcW w:w="950"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7.92</w:t>
            </w:r>
          </w:p>
        </w:tc>
        <w:tc>
          <w:tcPr>
            <w:tcW w:w="925"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7.98</w:t>
            </w:r>
          </w:p>
        </w:tc>
        <w:tc>
          <w:tcPr>
            <w:tcW w:w="987"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7.97</w:t>
            </w:r>
          </w:p>
        </w:tc>
        <w:tc>
          <w:tcPr>
            <w:tcW w:w="1075"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7.95</w:t>
            </w:r>
          </w:p>
        </w:tc>
        <w:tc>
          <w:tcPr>
            <w:tcW w:w="1313" w:type="dxa"/>
            <w:vAlign w:val="center"/>
          </w:tcPr>
          <w:p>
            <w:pPr>
              <w:pStyle w:val="102"/>
              <w:spacing w:line="240" w:lineRule="exact"/>
              <w:ind w:left="-107" w:leftChars="-51" w:right="-107" w:rightChars="-51" w:firstLine="0" w:firstLineChars="0"/>
              <w:jc w:val="center"/>
              <w:rPr>
                <w:rFonts w:hint="eastAsia" w:ascii="宋体" w:hAnsi="宋体" w:eastAsia="宋体"/>
                <w:sz w:val="21"/>
                <w:szCs w:val="21"/>
                <w:lang w:val="en-US" w:eastAsia="zh-CN"/>
              </w:rPr>
            </w:pPr>
            <w:r>
              <w:rPr>
                <w:rFonts w:hint="eastAsia" w:ascii="宋体" w:hAnsi="宋体"/>
                <w:sz w:val="21"/>
                <w:szCs w:val="21"/>
                <w:lang w:val="en-US" w:eastAsia="zh-CN"/>
              </w:rPr>
              <w:t>7.92-7.98</w:t>
            </w:r>
          </w:p>
        </w:tc>
        <w:tc>
          <w:tcPr>
            <w:tcW w:w="1100" w:type="dxa"/>
            <w:vAlign w:val="center"/>
          </w:tcPr>
          <w:p>
            <w:pPr>
              <w:pStyle w:val="102"/>
              <w:spacing w:line="240" w:lineRule="exact"/>
              <w:ind w:firstLine="0" w:firstLineChars="0"/>
              <w:jc w:val="center"/>
              <w:rPr>
                <w:rFonts w:hint="eastAsia" w:ascii="宋体" w:hAnsi="宋体" w:eastAsia="宋体"/>
                <w:sz w:val="21"/>
                <w:szCs w:val="21"/>
                <w:lang w:val="en-US" w:eastAsia="zh-CN"/>
              </w:rPr>
            </w:pPr>
            <w:r>
              <w:rPr>
                <w:rFonts w:hint="eastAsia" w:ascii="宋体" w:hAnsi="宋体"/>
                <w:sz w:val="21"/>
                <w:szCs w:val="21"/>
                <w:lang w:val="en-US" w:eastAsia="zh-CN"/>
              </w:rPr>
              <w:t>/</w:t>
            </w:r>
          </w:p>
        </w:tc>
        <w:tc>
          <w:tcPr>
            <w:tcW w:w="2000" w:type="dxa"/>
            <w:vAlign w:val="center"/>
          </w:tcPr>
          <w:p>
            <w:pPr>
              <w:pStyle w:val="102"/>
              <w:spacing w:line="240" w:lineRule="exact"/>
              <w:ind w:firstLine="0" w:firstLineChars="0"/>
              <w:jc w:val="center"/>
              <w:rPr>
                <w:rFonts w:hint="eastAsia" w:ascii="宋体" w:hAnsi="宋体" w:eastAsia="宋体"/>
                <w:sz w:val="21"/>
                <w:szCs w:val="21"/>
                <w:lang w:val="en-US" w:eastAsia="zh-CN"/>
              </w:rPr>
            </w:pPr>
            <w:r>
              <w:rPr>
                <w:rFonts w:hint="eastAsia" w:ascii="宋体" w:hAnsi="宋体"/>
                <w:sz w:val="21"/>
                <w:szCs w:val="21"/>
                <w:lang w:val="en-US" w:eastAsia="zh-CN"/>
              </w:rPr>
              <w:t>6.5-8.5</w:t>
            </w:r>
          </w:p>
        </w:tc>
        <w:tc>
          <w:tcPr>
            <w:tcW w:w="865" w:type="dxa"/>
            <w:vAlign w:val="center"/>
          </w:tcPr>
          <w:p>
            <w:pPr>
              <w:pStyle w:val="102"/>
              <w:spacing w:line="240" w:lineRule="exact"/>
              <w:ind w:left="-107" w:leftChars="-51" w:right="-76" w:rightChars="-36" w:firstLine="0" w:firstLineChars="0"/>
              <w:jc w:val="center"/>
              <w:rPr>
                <w:rFonts w:ascii="宋体" w:hAnsi="宋体"/>
                <w:sz w:val="21"/>
                <w:szCs w:val="21"/>
              </w:rPr>
            </w:pPr>
            <w:r>
              <w:rPr>
                <w:rFonts w:hint="eastAsia" w:ascii="宋体" w:hAnsi="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35" w:type="dxa"/>
            <w:vMerge w:val="continue"/>
            <w:vAlign w:val="center"/>
          </w:tcPr>
          <w:p>
            <w:pPr>
              <w:pStyle w:val="102"/>
              <w:spacing w:line="240" w:lineRule="exact"/>
              <w:ind w:firstLine="0" w:firstLineChars="0"/>
              <w:jc w:val="center"/>
              <w:rPr>
                <w:rFonts w:ascii="宋体" w:hAnsi="宋体"/>
                <w:sz w:val="21"/>
                <w:szCs w:val="21"/>
              </w:rPr>
            </w:pPr>
          </w:p>
        </w:tc>
        <w:tc>
          <w:tcPr>
            <w:tcW w:w="1025" w:type="dxa"/>
            <w:vMerge w:val="continue"/>
            <w:vAlign w:val="center"/>
          </w:tcPr>
          <w:p>
            <w:pPr>
              <w:pStyle w:val="102"/>
              <w:spacing w:line="240" w:lineRule="exact"/>
              <w:ind w:left="-107" w:leftChars="-51" w:right="-107" w:rightChars="-51" w:firstLine="0" w:firstLineChars="0"/>
              <w:jc w:val="both"/>
              <w:rPr>
                <w:rFonts w:ascii="宋体" w:hAnsi="宋体"/>
                <w:sz w:val="21"/>
                <w:szCs w:val="21"/>
              </w:rPr>
            </w:pPr>
          </w:p>
        </w:tc>
        <w:tc>
          <w:tcPr>
            <w:tcW w:w="1400" w:type="dxa"/>
            <w:vAlign w:val="center"/>
          </w:tcPr>
          <w:p>
            <w:pPr>
              <w:pStyle w:val="102"/>
              <w:spacing w:line="240" w:lineRule="exact"/>
              <w:ind w:left="-107" w:leftChars="-51" w:right="-107" w:rightChars="-51" w:firstLine="0" w:firstLineChars="0"/>
              <w:jc w:val="center"/>
              <w:rPr>
                <w:rFonts w:ascii="宋体" w:hAnsi="宋体"/>
                <w:sz w:val="21"/>
                <w:szCs w:val="21"/>
              </w:rPr>
            </w:pPr>
            <w:r>
              <w:rPr>
                <w:rFonts w:hint="eastAsia" w:ascii="宋体" w:hAnsi="宋体"/>
                <w:sz w:val="21"/>
                <w:szCs w:val="21"/>
              </w:rPr>
              <w:t>COD</w:t>
            </w:r>
          </w:p>
        </w:tc>
        <w:tc>
          <w:tcPr>
            <w:tcW w:w="975" w:type="dxa"/>
            <w:vAlign w:val="center"/>
          </w:tcPr>
          <w:p>
            <w:pPr>
              <w:pStyle w:val="102"/>
              <w:spacing w:line="240" w:lineRule="exact"/>
              <w:ind w:left="-107" w:leftChars="-51" w:right="-80" w:rightChars="-38" w:firstLine="0" w:firstLineChars="0"/>
              <w:jc w:val="center"/>
              <w:rPr>
                <w:rFonts w:ascii="宋体" w:hAnsi="宋体"/>
                <w:sz w:val="21"/>
                <w:szCs w:val="21"/>
              </w:rPr>
            </w:pPr>
            <w:r>
              <w:rPr>
                <w:rFonts w:hint="eastAsia" w:ascii="宋体" w:hAnsi="宋体"/>
                <w:sz w:val="21"/>
                <w:szCs w:val="21"/>
              </w:rPr>
              <w:t>mg/L</w:t>
            </w:r>
          </w:p>
        </w:tc>
        <w:tc>
          <w:tcPr>
            <w:tcW w:w="950"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26</w:t>
            </w:r>
          </w:p>
        </w:tc>
        <w:tc>
          <w:tcPr>
            <w:tcW w:w="925"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25</w:t>
            </w:r>
          </w:p>
        </w:tc>
        <w:tc>
          <w:tcPr>
            <w:tcW w:w="987"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29</w:t>
            </w:r>
          </w:p>
        </w:tc>
        <w:tc>
          <w:tcPr>
            <w:tcW w:w="1075"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32</w:t>
            </w:r>
          </w:p>
        </w:tc>
        <w:tc>
          <w:tcPr>
            <w:tcW w:w="1313" w:type="dxa"/>
            <w:vAlign w:val="center"/>
          </w:tcPr>
          <w:p>
            <w:pPr>
              <w:pStyle w:val="102"/>
              <w:spacing w:line="240" w:lineRule="exact"/>
              <w:ind w:left="-107" w:leftChars="-51" w:right="-107" w:rightChars="-51" w:firstLine="0" w:firstLineChars="0"/>
              <w:jc w:val="center"/>
              <w:rPr>
                <w:rFonts w:hint="eastAsia" w:ascii="宋体" w:hAnsi="宋体" w:eastAsia="宋体"/>
                <w:sz w:val="21"/>
                <w:szCs w:val="21"/>
                <w:lang w:val="en-US" w:eastAsia="zh-CN"/>
              </w:rPr>
            </w:pPr>
            <w:r>
              <w:rPr>
                <w:rFonts w:hint="eastAsia" w:ascii="宋体" w:hAnsi="宋体"/>
                <w:sz w:val="21"/>
                <w:szCs w:val="21"/>
                <w:lang w:val="en-US" w:eastAsia="zh-CN"/>
              </w:rPr>
              <w:t>28</w:t>
            </w:r>
          </w:p>
        </w:tc>
        <w:tc>
          <w:tcPr>
            <w:tcW w:w="1100" w:type="dxa"/>
            <w:vAlign w:val="center"/>
          </w:tcPr>
          <w:p>
            <w:pPr>
              <w:pStyle w:val="102"/>
              <w:spacing w:line="240" w:lineRule="exact"/>
              <w:ind w:firstLine="0" w:firstLineChars="0"/>
              <w:jc w:val="center"/>
              <w:rPr>
                <w:rFonts w:hint="eastAsia" w:ascii="宋体" w:hAnsi="宋体" w:eastAsia="宋体"/>
                <w:sz w:val="21"/>
                <w:szCs w:val="21"/>
                <w:lang w:val="en-US" w:eastAsia="zh-CN"/>
              </w:rPr>
            </w:pPr>
            <w:r>
              <w:rPr>
                <w:rFonts w:hint="eastAsia" w:ascii="宋体" w:hAnsi="宋体"/>
                <w:sz w:val="21"/>
                <w:szCs w:val="21"/>
                <w:lang w:val="en-US" w:eastAsia="zh-CN"/>
              </w:rPr>
              <w:t>/</w:t>
            </w:r>
          </w:p>
        </w:tc>
        <w:tc>
          <w:tcPr>
            <w:tcW w:w="2000" w:type="dxa"/>
            <w:vAlign w:val="center"/>
          </w:tcPr>
          <w:p>
            <w:pPr>
              <w:pStyle w:val="102"/>
              <w:spacing w:line="240" w:lineRule="exact"/>
              <w:ind w:firstLine="0" w:firstLineChars="0"/>
              <w:jc w:val="center"/>
              <w:rPr>
                <w:rFonts w:hint="eastAsia" w:ascii="宋体" w:hAnsi="宋体" w:eastAsia="宋体"/>
                <w:sz w:val="21"/>
                <w:szCs w:val="21"/>
                <w:lang w:val="en-US" w:eastAsia="zh-CN"/>
              </w:rPr>
            </w:pPr>
            <w:r>
              <w:rPr>
                <w:rFonts w:hint="eastAsia" w:ascii="宋体" w:hAnsi="宋体"/>
                <w:szCs w:val="21"/>
              </w:rPr>
              <w:t>≤</w:t>
            </w:r>
            <w:r>
              <w:rPr>
                <w:rFonts w:hint="eastAsia" w:ascii="宋体" w:hAnsi="宋体"/>
                <w:sz w:val="21"/>
                <w:szCs w:val="21"/>
                <w:lang w:val="en-US" w:eastAsia="zh-CN"/>
              </w:rPr>
              <w:t>60</w:t>
            </w:r>
          </w:p>
        </w:tc>
        <w:tc>
          <w:tcPr>
            <w:tcW w:w="865" w:type="dxa"/>
            <w:vAlign w:val="center"/>
          </w:tcPr>
          <w:p>
            <w:pPr>
              <w:pStyle w:val="102"/>
              <w:spacing w:line="240" w:lineRule="exact"/>
              <w:ind w:left="-107" w:leftChars="-51" w:right="-76" w:rightChars="-36" w:firstLine="0" w:firstLineChars="0"/>
              <w:jc w:val="center"/>
              <w:rPr>
                <w:rFonts w:ascii="宋体" w:hAnsi="宋体"/>
                <w:sz w:val="21"/>
                <w:szCs w:val="21"/>
              </w:rPr>
            </w:pPr>
            <w:r>
              <w:rPr>
                <w:rFonts w:hint="eastAsia" w:ascii="宋体" w:hAnsi="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35" w:type="dxa"/>
            <w:vMerge w:val="continue"/>
            <w:vAlign w:val="center"/>
          </w:tcPr>
          <w:p>
            <w:pPr>
              <w:pStyle w:val="102"/>
              <w:spacing w:line="240" w:lineRule="exact"/>
              <w:ind w:firstLine="0" w:firstLineChars="0"/>
              <w:jc w:val="center"/>
              <w:rPr>
                <w:rFonts w:ascii="宋体" w:hAnsi="宋体"/>
                <w:sz w:val="21"/>
                <w:szCs w:val="21"/>
              </w:rPr>
            </w:pPr>
          </w:p>
        </w:tc>
        <w:tc>
          <w:tcPr>
            <w:tcW w:w="1025" w:type="dxa"/>
            <w:vMerge w:val="continue"/>
            <w:vAlign w:val="center"/>
          </w:tcPr>
          <w:p>
            <w:pPr>
              <w:pStyle w:val="102"/>
              <w:spacing w:line="240" w:lineRule="exact"/>
              <w:ind w:left="-107" w:leftChars="-51" w:right="-107" w:rightChars="-51" w:firstLine="0" w:firstLineChars="0"/>
              <w:jc w:val="both"/>
              <w:rPr>
                <w:rFonts w:ascii="宋体" w:hAnsi="宋体"/>
                <w:sz w:val="21"/>
                <w:szCs w:val="21"/>
              </w:rPr>
            </w:pPr>
          </w:p>
        </w:tc>
        <w:tc>
          <w:tcPr>
            <w:tcW w:w="1400" w:type="dxa"/>
            <w:vAlign w:val="center"/>
          </w:tcPr>
          <w:p>
            <w:pPr>
              <w:pStyle w:val="102"/>
              <w:spacing w:line="240" w:lineRule="exact"/>
              <w:ind w:left="-107" w:leftChars="-51" w:right="-107" w:rightChars="-51" w:firstLine="0" w:firstLineChars="0"/>
              <w:jc w:val="center"/>
              <w:rPr>
                <w:rFonts w:ascii="宋体" w:hAnsi="宋体"/>
                <w:sz w:val="21"/>
                <w:szCs w:val="21"/>
              </w:rPr>
            </w:pPr>
            <w:r>
              <w:rPr>
                <w:rFonts w:hint="eastAsia" w:ascii="宋体" w:hAnsi="宋体"/>
                <w:sz w:val="21"/>
                <w:szCs w:val="21"/>
              </w:rPr>
              <w:t>SS</w:t>
            </w:r>
          </w:p>
        </w:tc>
        <w:tc>
          <w:tcPr>
            <w:tcW w:w="975" w:type="dxa"/>
            <w:vAlign w:val="center"/>
          </w:tcPr>
          <w:p>
            <w:pPr>
              <w:pStyle w:val="102"/>
              <w:spacing w:line="240" w:lineRule="exact"/>
              <w:ind w:left="-107" w:leftChars="-51" w:right="-80" w:rightChars="-38" w:firstLine="0" w:firstLineChars="0"/>
              <w:jc w:val="center"/>
              <w:rPr>
                <w:rFonts w:ascii="宋体" w:hAnsi="宋体"/>
                <w:sz w:val="21"/>
                <w:szCs w:val="21"/>
              </w:rPr>
            </w:pPr>
            <w:r>
              <w:rPr>
                <w:rFonts w:hint="eastAsia" w:ascii="宋体" w:hAnsi="宋体"/>
                <w:sz w:val="21"/>
                <w:szCs w:val="21"/>
              </w:rPr>
              <w:t>mg/L</w:t>
            </w:r>
          </w:p>
        </w:tc>
        <w:tc>
          <w:tcPr>
            <w:tcW w:w="950"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26</w:t>
            </w:r>
          </w:p>
        </w:tc>
        <w:tc>
          <w:tcPr>
            <w:tcW w:w="925"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24</w:t>
            </w:r>
          </w:p>
        </w:tc>
        <w:tc>
          <w:tcPr>
            <w:tcW w:w="987"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28</w:t>
            </w:r>
          </w:p>
        </w:tc>
        <w:tc>
          <w:tcPr>
            <w:tcW w:w="1075"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27</w:t>
            </w:r>
          </w:p>
        </w:tc>
        <w:tc>
          <w:tcPr>
            <w:tcW w:w="1313" w:type="dxa"/>
            <w:vAlign w:val="center"/>
          </w:tcPr>
          <w:p>
            <w:pPr>
              <w:pStyle w:val="102"/>
              <w:spacing w:line="240" w:lineRule="exact"/>
              <w:ind w:left="-107" w:leftChars="-51" w:right="-107" w:rightChars="-51" w:firstLine="0" w:firstLineChars="0"/>
              <w:jc w:val="center"/>
              <w:rPr>
                <w:rFonts w:hint="eastAsia" w:ascii="宋体" w:hAnsi="宋体" w:eastAsia="宋体"/>
                <w:sz w:val="21"/>
                <w:szCs w:val="21"/>
                <w:lang w:val="en-US" w:eastAsia="zh-CN"/>
              </w:rPr>
            </w:pPr>
            <w:r>
              <w:rPr>
                <w:rFonts w:hint="eastAsia" w:ascii="宋体" w:hAnsi="宋体"/>
                <w:sz w:val="21"/>
                <w:szCs w:val="21"/>
                <w:lang w:val="en-US" w:eastAsia="zh-CN"/>
              </w:rPr>
              <w:t>26</w:t>
            </w:r>
          </w:p>
        </w:tc>
        <w:tc>
          <w:tcPr>
            <w:tcW w:w="1100" w:type="dxa"/>
            <w:vAlign w:val="center"/>
          </w:tcPr>
          <w:p>
            <w:pPr>
              <w:pStyle w:val="102"/>
              <w:spacing w:line="240" w:lineRule="exact"/>
              <w:ind w:firstLine="0" w:firstLineChars="0"/>
              <w:jc w:val="center"/>
              <w:rPr>
                <w:rFonts w:hint="eastAsia" w:ascii="宋体" w:hAnsi="宋体" w:eastAsia="宋体"/>
                <w:sz w:val="21"/>
                <w:szCs w:val="21"/>
                <w:lang w:val="en-US" w:eastAsia="zh-CN"/>
              </w:rPr>
            </w:pPr>
            <w:r>
              <w:rPr>
                <w:rFonts w:hint="eastAsia" w:ascii="宋体" w:hAnsi="宋体"/>
                <w:sz w:val="21"/>
                <w:szCs w:val="21"/>
                <w:lang w:val="en-US" w:eastAsia="zh-CN"/>
              </w:rPr>
              <w:t>/</w:t>
            </w:r>
          </w:p>
        </w:tc>
        <w:tc>
          <w:tcPr>
            <w:tcW w:w="2000" w:type="dxa"/>
            <w:vAlign w:val="center"/>
          </w:tcPr>
          <w:p>
            <w:pPr>
              <w:pStyle w:val="102"/>
              <w:spacing w:line="240" w:lineRule="exact"/>
              <w:ind w:firstLine="0" w:firstLineChars="0"/>
              <w:jc w:val="center"/>
              <w:rPr>
                <w:rFonts w:hint="eastAsia" w:ascii="宋体" w:hAnsi="宋体" w:eastAsia="宋体"/>
                <w:sz w:val="21"/>
                <w:szCs w:val="21"/>
                <w:lang w:val="en-US" w:eastAsia="zh-CN"/>
              </w:rPr>
            </w:pPr>
            <w:r>
              <w:rPr>
                <w:rFonts w:hint="eastAsia" w:ascii="宋体" w:hAnsi="宋体"/>
                <w:szCs w:val="21"/>
              </w:rPr>
              <w:t>≤</w:t>
            </w:r>
            <w:r>
              <w:rPr>
                <w:rFonts w:hint="eastAsia" w:ascii="宋体" w:hAnsi="宋体"/>
                <w:sz w:val="21"/>
                <w:szCs w:val="21"/>
                <w:lang w:val="en-US" w:eastAsia="zh-CN"/>
              </w:rPr>
              <w:t>30</w:t>
            </w:r>
          </w:p>
        </w:tc>
        <w:tc>
          <w:tcPr>
            <w:tcW w:w="865" w:type="dxa"/>
            <w:vAlign w:val="center"/>
          </w:tcPr>
          <w:p>
            <w:pPr>
              <w:pStyle w:val="102"/>
              <w:spacing w:line="240" w:lineRule="exact"/>
              <w:ind w:left="-107" w:leftChars="-51" w:right="-76" w:rightChars="-36" w:firstLine="0" w:firstLineChars="0"/>
              <w:jc w:val="center"/>
              <w:rPr>
                <w:rFonts w:ascii="宋体" w:hAnsi="宋体"/>
                <w:sz w:val="21"/>
                <w:szCs w:val="21"/>
              </w:rPr>
            </w:pPr>
            <w:r>
              <w:rPr>
                <w:rFonts w:hint="eastAsia" w:ascii="宋体" w:hAnsi="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35" w:type="dxa"/>
            <w:vMerge w:val="continue"/>
            <w:vAlign w:val="center"/>
          </w:tcPr>
          <w:p>
            <w:pPr>
              <w:pStyle w:val="102"/>
              <w:spacing w:line="240" w:lineRule="exact"/>
              <w:ind w:firstLine="0" w:firstLineChars="0"/>
              <w:jc w:val="center"/>
              <w:rPr>
                <w:rFonts w:ascii="宋体" w:hAnsi="宋体"/>
                <w:sz w:val="21"/>
                <w:szCs w:val="21"/>
              </w:rPr>
            </w:pPr>
          </w:p>
        </w:tc>
        <w:tc>
          <w:tcPr>
            <w:tcW w:w="1025" w:type="dxa"/>
            <w:vMerge w:val="continue"/>
            <w:vAlign w:val="center"/>
          </w:tcPr>
          <w:p>
            <w:pPr>
              <w:pStyle w:val="102"/>
              <w:spacing w:line="240" w:lineRule="exact"/>
              <w:ind w:left="-107" w:leftChars="-51" w:right="-107" w:rightChars="-51" w:firstLine="0" w:firstLineChars="0"/>
              <w:jc w:val="both"/>
              <w:rPr>
                <w:rFonts w:ascii="宋体" w:hAnsi="宋体"/>
                <w:sz w:val="21"/>
                <w:szCs w:val="21"/>
              </w:rPr>
            </w:pPr>
          </w:p>
        </w:tc>
        <w:tc>
          <w:tcPr>
            <w:tcW w:w="1400" w:type="dxa"/>
            <w:vAlign w:val="center"/>
          </w:tcPr>
          <w:p>
            <w:pPr>
              <w:pStyle w:val="102"/>
              <w:spacing w:line="240" w:lineRule="exact"/>
              <w:ind w:left="-107" w:leftChars="-51" w:right="-107" w:rightChars="-51" w:firstLine="0" w:firstLineChars="0"/>
              <w:jc w:val="center"/>
              <w:rPr>
                <w:rFonts w:hint="eastAsia" w:ascii="宋体" w:hAnsi="宋体" w:eastAsia="宋体"/>
                <w:sz w:val="21"/>
                <w:szCs w:val="21"/>
                <w:lang w:val="en-US" w:eastAsia="zh-CN"/>
              </w:rPr>
            </w:pPr>
            <w:r>
              <w:rPr>
                <w:rFonts w:hint="eastAsia" w:ascii="宋体" w:hAnsi="宋体"/>
                <w:sz w:val="21"/>
                <w:szCs w:val="21"/>
                <w:lang w:val="en-US" w:eastAsia="zh-CN"/>
              </w:rPr>
              <w:t>Cl</w:t>
            </w:r>
            <w:r>
              <w:rPr>
                <w:rFonts w:hint="eastAsia" w:ascii="宋体" w:hAnsi="宋体"/>
                <w:sz w:val="21"/>
                <w:szCs w:val="21"/>
                <w:vertAlign w:val="superscript"/>
                <w:lang w:val="en-US" w:eastAsia="zh-CN"/>
              </w:rPr>
              <w:t>-</w:t>
            </w:r>
          </w:p>
        </w:tc>
        <w:tc>
          <w:tcPr>
            <w:tcW w:w="975" w:type="dxa"/>
            <w:vAlign w:val="center"/>
          </w:tcPr>
          <w:p>
            <w:pPr>
              <w:pStyle w:val="102"/>
              <w:spacing w:line="240" w:lineRule="exact"/>
              <w:ind w:left="-107" w:leftChars="-51" w:right="-80" w:rightChars="-38" w:firstLine="0" w:firstLineChars="0"/>
              <w:jc w:val="center"/>
              <w:rPr>
                <w:rFonts w:ascii="宋体" w:hAnsi="宋体"/>
                <w:sz w:val="21"/>
                <w:szCs w:val="21"/>
              </w:rPr>
            </w:pPr>
            <w:r>
              <w:rPr>
                <w:rFonts w:hint="eastAsia" w:ascii="宋体" w:hAnsi="宋体"/>
                <w:sz w:val="21"/>
                <w:szCs w:val="21"/>
              </w:rPr>
              <w:t>mg/L</w:t>
            </w:r>
          </w:p>
        </w:tc>
        <w:tc>
          <w:tcPr>
            <w:tcW w:w="950"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20.3</w:t>
            </w:r>
          </w:p>
        </w:tc>
        <w:tc>
          <w:tcPr>
            <w:tcW w:w="925"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21.2</w:t>
            </w:r>
          </w:p>
        </w:tc>
        <w:tc>
          <w:tcPr>
            <w:tcW w:w="987"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20.9</w:t>
            </w:r>
          </w:p>
        </w:tc>
        <w:tc>
          <w:tcPr>
            <w:tcW w:w="1075"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20.6</w:t>
            </w:r>
          </w:p>
        </w:tc>
        <w:tc>
          <w:tcPr>
            <w:tcW w:w="1313" w:type="dxa"/>
            <w:vAlign w:val="center"/>
          </w:tcPr>
          <w:p>
            <w:pPr>
              <w:pStyle w:val="102"/>
              <w:spacing w:line="240" w:lineRule="exact"/>
              <w:ind w:left="-107" w:leftChars="-51" w:right="-107" w:rightChars="-51" w:firstLine="0" w:firstLineChars="0"/>
              <w:jc w:val="center"/>
              <w:rPr>
                <w:rFonts w:hint="eastAsia" w:ascii="宋体" w:hAnsi="宋体" w:eastAsia="宋体"/>
                <w:sz w:val="21"/>
                <w:szCs w:val="21"/>
                <w:lang w:val="en-US" w:eastAsia="zh-CN"/>
              </w:rPr>
            </w:pPr>
            <w:r>
              <w:rPr>
                <w:rFonts w:hint="eastAsia" w:ascii="宋体" w:hAnsi="宋体"/>
                <w:sz w:val="21"/>
                <w:szCs w:val="21"/>
                <w:lang w:val="en-US" w:eastAsia="zh-CN"/>
              </w:rPr>
              <w:t>20.8</w:t>
            </w:r>
          </w:p>
        </w:tc>
        <w:tc>
          <w:tcPr>
            <w:tcW w:w="1100" w:type="dxa"/>
            <w:vAlign w:val="center"/>
          </w:tcPr>
          <w:p>
            <w:pPr>
              <w:pStyle w:val="102"/>
              <w:spacing w:line="240" w:lineRule="exact"/>
              <w:ind w:firstLine="0" w:firstLineChars="0"/>
              <w:jc w:val="center"/>
              <w:rPr>
                <w:rFonts w:hint="eastAsia" w:ascii="宋体" w:hAnsi="宋体" w:eastAsia="宋体"/>
                <w:sz w:val="21"/>
                <w:szCs w:val="21"/>
                <w:lang w:val="en-US" w:eastAsia="zh-CN"/>
              </w:rPr>
            </w:pPr>
            <w:r>
              <w:rPr>
                <w:rFonts w:hint="eastAsia" w:ascii="宋体" w:hAnsi="宋体"/>
                <w:sz w:val="21"/>
                <w:szCs w:val="21"/>
                <w:lang w:val="en-US" w:eastAsia="zh-CN"/>
              </w:rPr>
              <w:t>/</w:t>
            </w:r>
          </w:p>
        </w:tc>
        <w:tc>
          <w:tcPr>
            <w:tcW w:w="2000" w:type="dxa"/>
            <w:vAlign w:val="center"/>
          </w:tcPr>
          <w:p>
            <w:pPr>
              <w:pStyle w:val="102"/>
              <w:spacing w:line="240" w:lineRule="exact"/>
              <w:ind w:firstLine="0" w:firstLineChars="0"/>
              <w:jc w:val="center"/>
              <w:rPr>
                <w:rFonts w:hint="eastAsia" w:ascii="宋体" w:hAnsi="宋体" w:eastAsia="宋体"/>
                <w:sz w:val="21"/>
                <w:szCs w:val="21"/>
                <w:lang w:val="en-US" w:eastAsia="zh-CN"/>
              </w:rPr>
            </w:pPr>
            <w:r>
              <w:rPr>
                <w:rFonts w:hint="eastAsia" w:ascii="宋体" w:hAnsi="宋体"/>
                <w:szCs w:val="21"/>
              </w:rPr>
              <w:t>≤</w:t>
            </w:r>
            <w:r>
              <w:rPr>
                <w:rFonts w:hint="eastAsia" w:ascii="宋体" w:hAnsi="宋体" w:cs="Times New Roman"/>
                <w:sz w:val="21"/>
                <w:szCs w:val="21"/>
                <w:lang w:val="en-US" w:eastAsia="zh-CN"/>
              </w:rPr>
              <w:t>250</w:t>
            </w:r>
          </w:p>
        </w:tc>
        <w:tc>
          <w:tcPr>
            <w:tcW w:w="865" w:type="dxa"/>
            <w:vAlign w:val="center"/>
          </w:tcPr>
          <w:p>
            <w:pPr>
              <w:pStyle w:val="102"/>
              <w:spacing w:line="240" w:lineRule="exact"/>
              <w:ind w:left="-107" w:leftChars="-51" w:right="-76" w:rightChars="-36" w:firstLine="0" w:firstLineChars="0"/>
              <w:jc w:val="center"/>
              <w:rPr>
                <w:rFonts w:ascii="宋体" w:hAnsi="宋体"/>
                <w:sz w:val="21"/>
                <w:szCs w:val="21"/>
              </w:rPr>
            </w:pPr>
            <w:r>
              <w:rPr>
                <w:rFonts w:hint="eastAsia" w:ascii="宋体" w:hAnsi="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35" w:type="dxa"/>
            <w:vMerge w:val="continue"/>
            <w:vAlign w:val="center"/>
          </w:tcPr>
          <w:p>
            <w:pPr>
              <w:pStyle w:val="102"/>
              <w:spacing w:line="240" w:lineRule="exact"/>
              <w:ind w:firstLine="0" w:firstLineChars="0"/>
              <w:jc w:val="center"/>
              <w:rPr>
                <w:rFonts w:ascii="宋体" w:hAnsi="宋体"/>
                <w:sz w:val="21"/>
                <w:szCs w:val="21"/>
              </w:rPr>
            </w:pPr>
          </w:p>
        </w:tc>
        <w:tc>
          <w:tcPr>
            <w:tcW w:w="1025" w:type="dxa"/>
            <w:vMerge w:val="continue"/>
            <w:vAlign w:val="center"/>
          </w:tcPr>
          <w:p>
            <w:pPr>
              <w:pStyle w:val="102"/>
              <w:spacing w:line="240" w:lineRule="exact"/>
              <w:ind w:left="-107" w:leftChars="-51" w:right="-107" w:rightChars="-51" w:firstLine="0" w:firstLineChars="0"/>
              <w:jc w:val="both"/>
              <w:rPr>
                <w:rFonts w:ascii="宋体" w:hAnsi="宋体"/>
                <w:sz w:val="21"/>
                <w:szCs w:val="21"/>
              </w:rPr>
            </w:pPr>
          </w:p>
        </w:tc>
        <w:tc>
          <w:tcPr>
            <w:tcW w:w="1400" w:type="dxa"/>
            <w:vAlign w:val="center"/>
          </w:tcPr>
          <w:p>
            <w:pPr>
              <w:pStyle w:val="102"/>
              <w:spacing w:line="240" w:lineRule="exact"/>
              <w:ind w:left="-107" w:leftChars="-51" w:right="-107" w:rightChars="-51" w:firstLine="0" w:firstLineChars="0"/>
              <w:jc w:val="center"/>
              <w:rPr>
                <w:rFonts w:hint="eastAsia" w:ascii="宋体" w:hAnsi="宋体" w:eastAsia="宋体"/>
                <w:sz w:val="21"/>
                <w:szCs w:val="21"/>
                <w:lang w:val="en-US" w:eastAsia="zh-CN"/>
              </w:rPr>
            </w:pPr>
            <w:r>
              <w:rPr>
                <w:rFonts w:hint="eastAsia" w:ascii="宋体" w:hAnsi="宋体"/>
                <w:sz w:val="21"/>
                <w:szCs w:val="21"/>
                <w:lang w:val="en-US" w:eastAsia="zh-CN"/>
              </w:rPr>
              <w:t>TDS</w:t>
            </w:r>
          </w:p>
        </w:tc>
        <w:tc>
          <w:tcPr>
            <w:tcW w:w="975" w:type="dxa"/>
            <w:vAlign w:val="center"/>
          </w:tcPr>
          <w:p>
            <w:pPr>
              <w:pStyle w:val="102"/>
              <w:spacing w:line="240" w:lineRule="exact"/>
              <w:ind w:left="-107" w:leftChars="-51" w:right="-80" w:rightChars="-38" w:firstLine="0" w:firstLineChars="0"/>
              <w:jc w:val="center"/>
              <w:rPr>
                <w:rFonts w:ascii="宋体" w:hAnsi="宋体"/>
                <w:sz w:val="21"/>
                <w:szCs w:val="21"/>
              </w:rPr>
            </w:pPr>
            <w:r>
              <w:rPr>
                <w:rFonts w:hint="eastAsia" w:ascii="宋体" w:hAnsi="宋体"/>
                <w:sz w:val="21"/>
                <w:szCs w:val="21"/>
              </w:rPr>
              <w:t>mg/L</w:t>
            </w:r>
          </w:p>
        </w:tc>
        <w:tc>
          <w:tcPr>
            <w:tcW w:w="950" w:type="dxa"/>
            <w:vAlign w:val="center"/>
          </w:tcPr>
          <w:p>
            <w:pPr>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576</w:t>
            </w:r>
          </w:p>
        </w:tc>
        <w:tc>
          <w:tcPr>
            <w:tcW w:w="925"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580</w:t>
            </w:r>
          </w:p>
        </w:tc>
        <w:tc>
          <w:tcPr>
            <w:tcW w:w="987"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592</w:t>
            </w:r>
          </w:p>
        </w:tc>
        <w:tc>
          <w:tcPr>
            <w:tcW w:w="1075"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588</w:t>
            </w:r>
          </w:p>
        </w:tc>
        <w:tc>
          <w:tcPr>
            <w:tcW w:w="1313" w:type="dxa"/>
            <w:vAlign w:val="center"/>
          </w:tcPr>
          <w:p>
            <w:pPr>
              <w:pStyle w:val="102"/>
              <w:spacing w:line="240" w:lineRule="exact"/>
              <w:ind w:left="-107" w:leftChars="-51" w:right="-107" w:rightChars="-51" w:firstLine="0" w:firstLineChars="0"/>
              <w:jc w:val="center"/>
              <w:rPr>
                <w:rFonts w:hint="eastAsia" w:ascii="宋体" w:hAnsi="宋体" w:eastAsia="宋体"/>
                <w:sz w:val="21"/>
                <w:szCs w:val="21"/>
                <w:lang w:val="en-US" w:eastAsia="zh-CN"/>
              </w:rPr>
            </w:pPr>
            <w:r>
              <w:rPr>
                <w:rFonts w:hint="eastAsia" w:ascii="宋体" w:hAnsi="宋体"/>
                <w:sz w:val="21"/>
                <w:szCs w:val="21"/>
                <w:lang w:val="en-US" w:eastAsia="zh-CN"/>
              </w:rPr>
              <w:t>584</w:t>
            </w:r>
          </w:p>
        </w:tc>
        <w:tc>
          <w:tcPr>
            <w:tcW w:w="1100" w:type="dxa"/>
            <w:vAlign w:val="center"/>
          </w:tcPr>
          <w:p>
            <w:pPr>
              <w:pStyle w:val="102"/>
              <w:spacing w:line="240" w:lineRule="exact"/>
              <w:ind w:firstLine="0" w:firstLineChars="0"/>
              <w:jc w:val="center"/>
              <w:rPr>
                <w:rFonts w:hint="eastAsia" w:ascii="宋体" w:hAnsi="宋体" w:eastAsia="宋体"/>
                <w:sz w:val="21"/>
                <w:szCs w:val="21"/>
                <w:lang w:val="en-US" w:eastAsia="zh-CN"/>
              </w:rPr>
            </w:pPr>
            <w:r>
              <w:rPr>
                <w:rFonts w:hint="eastAsia" w:ascii="宋体" w:hAnsi="宋体"/>
                <w:sz w:val="21"/>
                <w:szCs w:val="21"/>
                <w:lang w:val="en-US" w:eastAsia="zh-CN"/>
              </w:rPr>
              <w:t>/</w:t>
            </w:r>
          </w:p>
        </w:tc>
        <w:tc>
          <w:tcPr>
            <w:tcW w:w="2000" w:type="dxa"/>
            <w:vAlign w:val="center"/>
          </w:tcPr>
          <w:p>
            <w:pPr>
              <w:pStyle w:val="102"/>
              <w:spacing w:line="240" w:lineRule="exact"/>
              <w:ind w:firstLine="0" w:firstLineChars="0"/>
              <w:jc w:val="center"/>
              <w:rPr>
                <w:rFonts w:hint="eastAsia" w:ascii="宋体" w:hAnsi="宋体" w:eastAsia="宋体"/>
                <w:sz w:val="21"/>
                <w:szCs w:val="21"/>
                <w:lang w:val="en-US" w:eastAsia="zh-CN"/>
              </w:rPr>
            </w:pPr>
            <w:r>
              <w:rPr>
                <w:rFonts w:hint="eastAsia" w:ascii="宋体" w:hAnsi="宋体"/>
                <w:szCs w:val="21"/>
              </w:rPr>
              <w:t>≤</w:t>
            </w:r>
            <w:r>
              <w:rPr>
                <w:rFonts w:hint="eastAsia" w:ascii="宋体" w:hAnsi="宋体"/>
                <w:sz w:val="21"/>
                <w:szCs w:val="21"/>
                <w:lang w:val="en-US" w:eastAsia="zh-CN"/>
              </w:rPr>
              <w:t>1000</w:t>
            </w:r>
          </w:p>
        </w:tc>
        <w:tc>
          <w:tcPr>
            <w:tcW w:w="865" w:type="dxa"/>
            <w:vAlign w:val="center"/>
          </w:tcPr>
          <w:p>
            <w:pPr>
              <w:pStyle w:val="102"/>
              <w:spacing w:line="240" w:lineRule="exact"/>
              <w:ind w:left="-107" w:leftChars="-51" w:right="-76" w:rightChars="-36" w:firstLine="0" w:firstLineChars="0"/>
              <w:jc w:val="center"/>
              <w:rPr>
                <w:rFonts w:ascii="宋体" w:hAnsi="宋体"/>
                <w:sz w:val="21"/>
                <w:szCs w:val="21"/>
              </w:rPr>
            </w:pPr>
            <w:r>
              <w:rPr>
                <w:rFonts w:hint="eastAsia" w:ascii="宋体" w:hAnsi="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35" w:type="dxa"/>
            <w:vMerge w:val="continue"/>
            <w:vAlign w:val="center"/>
          </w:tcPr>
          <w:p>
            <w:pPr>
              <w:pStyle w:val="102"/>
              <w:spacing w:line="240" w:lineRule="exact"/>
              <w:ind w:firstLine="0" w:firstLineChars="0"/>
              <w:rPr>
                <w:rFonts w:ascii="宋体" w:hAnsi="宋体"/>
                <w:sz w:val="21"/>
                <w:szCs w:val="21"/>
              </w:rPr>
            </w:pPr>
          </w:p>
        </w:tc>
        <w:tc>
          <w:tcPr>
            <w:tcW w:w="1025" w:type="dxa"/>
            <w:vMerge w:val="continue"/>
            <w:vAlign w:val="center"/>
          </w:tcPr>
          <w:p>
            <w:pPr>
              <w:pStyle w:val="102"/>
              <w:spacing w:line="240" w:lineRule="exact"/>
              <w:ind w:left="-107" w:leftChars="-51" w:right="-107" w:rightChars="-51" w:firstLine="0" w:firstLineChars="0"/>
              <w:jc w:val="center"/>
              <w:rPr>
                <w:rFonts w:ascii="宋体" w:hAnsi="宋体"/>
                <w:sz w:val="21"/>
                <w:szCs w:val="21"/>
              </w:rPr>
            </w:pPr>
          </w:p>
        </w:tc>
        <w:tc>
          <w:tcPr>
            <w:tcW w:w="1400" w:type="dxa"/>
            <w:vAlign w:val="center"/>
          </w:tcPr>
          <w:p>
            <w:pPr>
              <w:pStyle w:val="102"/>
              <w:spacing w:line="240" w:lineRule="exact"/>
              <w:ind w:left="-107" w:leftChars="-51" w:right="-107" w:rightChars="-51" w:firstLine="0" w:firstLineChars="0"/>
              <w:jc w:val="center"/>
              <w:rPr>
                <w:rFonts w:hint="eastAsia" w:ascii="宋体" w:hAnsi="宋体" w:eastAsia="宋体"/>
                <w:sz w:val="21"/>
                <w:szCs w:val="21"/>
                <w:lang w:eastAsia="zh-CN"/>
              </w:rPr>
            </w:pPr>
            <w:r>
              <w:rPr>
                <w:rFonts w:hint="eastAsia" w:ascii="宋体" w:hAnsi="宋体"/>
                <w:sz w:val="21"/>
                <w:szCs w:val="21"/>
                <w:lang w:eastAsia="zh-CN"/>
              </w:rPr>
              <w:t>铁</w:t>
            </w:r>
          </w:p>
        </w:tc>
        <w:tc>
          <w:tcPr>
            <w:tcW w:w="975" w:type="dxa"/>
            <w:vAlign w:val="center"/>
          </w:tcPr>
          <w:p>
            <w:pPr>
              <w:pStyle w:val="102"/>
              <w:spacing w:line="240" w:lineRule="exact"/>
              <w:ind w:left="-107" w:leftChars="-51" w:right="-80" w:rightChars="-38" w:firstLine="0" w:firstLineChars="0"/>
              <w:jc w:val="center"/>
              <w:rPr>
                <w:rFonts w:ascii="宋体" w:hAnsi="宋体"/>
                <w:sz w:val="21"/>
                <w:szCs w:val="21"/>
              </w:rPr>
            </w:pPr>
            <w:r>
              <w:rPr>
                <w:rFonts w:hint="eastAsia" w:ascii="宋体" w:hAnsi="宋体"/>
                <w:sz w:val="21"/>
                <w:szCs w:val="21"/>
              </w:rPr>
              <w:t>mg/L</w:t>
            </w:r>
          </w:p>
        </w:tc>
        <w:tc>
          <w:tcPr>
            <w:tcW w:w="950"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ND</w:t>
            </w:r>
          </w:p>
        </w:tc>
        <w:tc>
          <w:tcPr>
            <w:tcW w:w="925"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ND</w:t>
            </w:r>
          </w:p>
        </w:tc>
        <w:tc>
          <w:tcPr>
            <w:tcW w:w="987"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ND</w:t>
            </w:r>
          </w:p>
        </w:tc>
        <w:tc>
          <w:tcPr>
            <w:tcW w:w="1075"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ND</w:t>
            </w:r>
          </w:p>
        </w:tc>
        <w:tc>
          <w:tcPr>
            <w:tcW w:w="1313" w:type="dxa"/>
            <w:vAlign w:val="center"/>
          </w:tcPr>
          <w:p>
            <w:pPr>
              <w:pStyle w:val="102"/>
              <w:spacing w:line="240" w:lineRule="exact"/>
              <w:ind w:left="-107" w:leftChars="-51" w:right="-107" w:rightChars="-51" w:firstLine="0" w:firstLineChars="0"/>
              <w:jc w:val="center"/>
              <w:rPr>
                <w:rFonts w:ascii="宋体" w:hAnsi="宋体"/>
                <w:sz w:val="21"/>
                <w:szCs w:val="21"/>
              </w:rPr>
            </w:pPr>
            <w:r>
              <w:rPr>
                <w:rFonts w:hint="eastAsia" w:ascii="宋体" w:hAnsi="宋体" w:eastAsia="宋体" w:cs="宋体"/>
                <w:sz w:val="21"/>
                <w:szCs w:val="21"/>
                <w:lang w:val="en-US" w:eastAsia="zh-CN"/>
              </w:rPr>
              <w:t>ND</w:t>
            </w:r>
          </w:p>
        </w:tc>
        <w:tc>
          <w:tcPr>
            <w:tcW w:w="1100" w:type="dxa"/>
            <w:vAlign w:val="center"/>
          </w:tcPr>
          <w:p>
            <w:pPr>
              <w:pStyle w:val="102"/>
              <w:spacing w:line="240" w:lineRule="exact"/>
              <w:ind w:firstLine="0" w:firstLineChars="0"/>
              <w:jc w:val="center"/>
              <w:rPr>
                <w:rFonts w:hint="eastAsia" w:ascii="宋体" w:hAnsi="宋体" w:eastAsia="宋体"/>
                <w:sz w:val="21"/>
                <w:szCs w:val="21"/>
                <w:lang w:val="en-US" w:eastAsia="zh-CN"/>
              </w:rPr>
            </w:pPr>
            <w:r>
              <w:rPr>
                <w:rFonts w:hint="eastAsia" w:ascii="宋体" w:hAnsi="宋体"/>
                <w:sz w:val="21"/>
                <w:szCs w:val="21"/>
                <w:lang w:val="en-US" w:eastAsia="zh-CN"/>
              </w:rPr>
              <w:t>/</w:t>
            </w:r>
          </w:p>
        </w:tc>
        <w:tc>
          <w:tcPr>
            <w:tcW w:w="2000" w:type="dxa"/>
            <w:vAlign w:val="center"/>
          </w:tcPr>
          <w:p>
            <w:pPr>
              <w:pStyle w:val="102"/>
              <w:spacing w:line="240" w:lineRule="exact"/>
              <w:ind w:firstLine="0" w:firstLineChars="0"/>
              <w:jc w:val="center"/>
              <w:rPr>
                <w:rFonts w:hint="eastAsia" w:ascii="宋体" w:hAnsi="宋体" w:eastAsia="宋体"/>
                <w:sz w:val="21"/>
                <w:szCs w:val="21"/>
                <w:lang w:val="en-US" w:eastAsia="zh-CN"/>
              </w:rPr>
            </w:pPr>
            <w:r>
              <w:rPr>
                <w:rFonts w:hint="eastAsia" w:ascii="宋体" w:hAnsi="宋体"/>
                <w:szCs w:val="21"/>
              </w:rPr>
              <w:t>≤</w:t>
            </w:r>
            <w:r>
              <w:rPr>
                <w:rFonts w:hint="eastAsia" w:ascii="宋体" w:hAnsi="宋体"/>
                <w:sz w:val="21"/>
                <w:szCs w:val="21"/>
                <w:lang w:val="en-US" w:eastAsia="zh-CN"/>
              </w:rPr>
              <w:t>0.3</w:t>
            </w:r>
          </w:p>
        </w:tc>
        <w:tc>
          <w:tcPr>
            <w:tcW w:w="865" w:type="dxa"/>
            <w:vAlign w:val="center"/>
          </w:tcPr>
          <w:p>
            <w:pPr>
              <w:pStyle w:val="102"/>
              <w:spacing w:line="240" w:lineRule="exact"/>
              <w:ind w:left="-107" w:leftChars="-51" w:right="-76" w:rightChars="-36" w:firstLine="0" w:firstLineChars="0"/>
              <w:jc w:val="center"/>
              <w:rPr>
                <w:rFonts w:ascii="宋体" w:hAnsi="宋体"/>
                <w:sz w:val="21"/>
                <w:szCs w:val="21"/>
              </w:rPr>
            </w:pPr>
            <w:r>
              <w:rPr>
                <w:rFonts w:hint="eastAsia" w:ascii="宋体" w:hAnsi="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35" w:type="dxa"/>
            <w:vMerge w:val="continue"/>
            <w:vAlign w:val="center"/>
          </w:tcPr>
          <w:p>
            <w:pPr>
              <w:pStyle w:val="102"/>
              <w:spacing w:line="240" w:lineRule="exact"/>
              <w:ind w:firstLine="0" w:firstLineChars="0"/>
              <w:rPr>
                <w:rFonts w:ascii="宋体" w:hAnsi="宋体"/>
                <w:sz w:val="21"/>
                <w:szCs w:val="21"/>
              </w:rPr>
            </w:pPr>
          </w:p>
        </w:tc>
        <w:tc>
          <w:tcPr>
            <w:tcW w:w="1025" w:type="dxa"/>
            <w:vMerge w:val="continue"/>
            <w:vAlign w:val="center"/>
          </w:tcPr>
          <w:p>
            <w:pPr>
              <w:pStyle w:val="102"/>
              <w:spacing w:line="240" w:lineRule="exact"/>
              <w:ind w:left="-107" w:leftChars="-51" w:right="-107" w:rightChars="-51" w:firstLine="0" w:firstLineChars="0"/>
              <w:jc w:val="center"/>
              <w:rPr>
                <w:rFonts w:ascii="宋体" w:hAnsi="宋体"/>
                <w:sz w:val="21"/>
                <w:szCs w:val="21"/>
              </w:rPr>
            </w:pPr>
          </w:p>
        </w:tc>
        <w:tc>
          <w:tcPr>
            <w:tcW w:w="1400" w:type="dxa"/>
            <w:vAlign w:val="center"/>
          </w:tcPr>
          <w:p>
            <w:pPr>
              <w:pStyle w:val="102"/>
              <w:spacing w:line="240" w:lineRule="exact"/>
              <w:ind w:left="-107" w:leftChars="-51" w:right="-107" w:rightChars="-51" w:firstLine="0" w:firstLineChars="0"/>
              <w:jc w:val="center"/>
              <w:rPr>
                <w:rFonts w:hint="eastAsia" w:ascii="宋体" w:hAnsi="宋体" w:eastAsia="宋体"/>
                <w:sz w:val="21"/>
                <w:szCs w:val="21"/>
                <w:lang w:eastAsia="zh-CN"/>
              </w:rPr>
            </w:pPr>
            <w:r>
              <w:rPr>
                <w:rFonts w:hint="eastAsia" w:ascii="宋体" w:hAnsi="宋体"/>
                <w:sz w:val="21"/>
                <w:szCs w:val="21"/>
                <w:lang w:eastAsia="zh-CN"/>
              </w:rPr>
              <w:t>锰</w:t>
            </w:r>
          </w:p>
        </w:tc>
        <w:tc>
          <w:tcPr>
            <w:tcW w:w="975" w:type="dxa"/>
            <w:vAlign w:val="center"/>
          </w:tcPr>
          <w:p>
            <w:pPr>
              <w:pStyle w:val="102"/>
              <w:spacing w:line="240" w:lineRule="exact"/>
              <w:ind w:left="-107" w:leftChars="-51" w:right="-80" w:rightChars="-38" w:firstLine="0" w:firstLineChars="0"/>
              <w:jc w:val="center"/>
              <w:rPr>
                <w:rFonts w:ascii="宋体" w:hAnsi="宋体"/>
                <w:sz w:val="21"/>
                <w:szCs w:val="21"/>
              </w:rPr>
            </w:pPr>
            <w:r>
              <w:rPr>
                <w:rFonts w:hint="eastAsia" w:ascii="宋体" w:hAnsi="宋体"/>
                <w:sz w:val="21"/>
                <w:szCs w:val="21"/>
              </w:rPr>
              <w:t>mg/L</w:t>
            </w:r>
          </w:p>
        </w:tc>
        <w:tc>
          <w:tcPr>
            <w:tcW w:w="950"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ND</w:t>
            </w:r>
          </w:p>
        </w:tc>
        <w:tc>
          <w:tcPr>
            <w:tcW w:w="925"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ND</w:t>
            </w:r>
          </w:p>
        </w:tc>
        <w:tc>
          <w:tcPr>
            <w:tcW w:w="987"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ND</w:t>
            </w:r>
          </w:p>
        </w:tc>
        <w:tc>
          <w:tcPr>
            <w:tcW w:w="1075"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ND</w:t>
            </w:r>
          </w:p>
        </w:tc>
        <w:tc>
          <w:tcPr>
            <w:tcW w:w="1313" w:type="dxa"/>
            <w:vAlign w:val="center"/>
          </w:tcPr>
          <w:p>
            <w:pPr>
              <w:pStyle w:val="102"/>
              <w:spacing w:line="240" w:lineRule="exact"/>
              <w:ind w:left="-107" w:leftChars="-51" w:right="-107" w:rightChars="-51" w:firstLine="0" w:firstLineChars="0"/>
              <w:jc w:val="center"/>
              <w:rPr>
                <w:rFonts w:ascii="宋体" w:hAnsi="宋体"/>
                <w:sz w:val="21"/>
                <w:szCs w:val="21"/>
              </w:rPr>
            </w:pPr>
            <w:r>
              <w:rPr>
                <w:rFonts w:hint="eastAsia" w:ascii="宋体" w:hAnsi="宋体" w:eastAsia="宋体" w:cs="宋体"/>
                <w:sz w:val="21"/>
                <w:szCs w:val="21"/>
                <w:lang w:val="en-US" w:eastAsia="zh-CN"/>
              </w:rPr>
              <w:t>ND</w:t>
            </w:r>
          </w:p>
        </w:tc>
        <w:tc>
          <w:tcPr>
            <w:tcW w:w="1100" w:type="dxa"/>
            <w:vAlign w:val="center"/>
          </w:tcPr>
          <w:p>
            <w:pPr>
              <w:pStyle w:val="102"/>
              <w:spacing w:line="240" w:lineRule="exact"/>
              <w:ind w:firstLine="0" w:firstLineChars="0"/>
              <w:jc w:val="center"/>
              <w:rPr>
                <w:rFonts w:hint="eastAsia" w:ascii="宋体" w:hAnsi="宋体" w:eastAsia="宋体"/>
                <w:sz w:val="21"/>
                <w:szCs w:val="21"/>
                <w:lang w:val="en-US" w:eastAsia="zh-CN"/>
              </w:rPr>
            </w:pPr>
            <w:r>
              <w:rPr>
                <w:rFonts w:hint="eastAsia" w:ascii="宋体" w:hAnsi="宋体"/>
                <w:sz w:val="21"/>
                <w:szCs w:val="21"/>
                <w:lang w:val="en-US" w:eastAsia="zh-CN"/>
              </w:rPr>
              <w:t>/</w:t>
            </w:r>
          </w:p>
        </w:tc>
        <w:tc>
          <w:tcPr>
            <w:tcW w:w="2000" w:type="dxa"/>
            <w:vAlign w:val="center"/>
          </w:tcPr>
          <w:p>
            <w:pPr>
              <w:pStyle w:val="102"/>
              <w:spacing w:line="240" w:lineRule="exact"/>
              <w:ind w:firstLine="0" w:firstLineChars="0"/>
              <w:jc w:val="center"/>
              <w:rPr>
                <w:rFonts w:hint="eastAsia" w:ascii="宋体" w:hAnsi="宋体" w:eastAsia="宋体"/>
                <w:sz w:val="21"/>
                <w:szCs w:val="21"/>
                <w:lang w:val="en-US" w:eastAsia="zh-CN"/>
              </w:rPr>
            </w:pPr>
            <w:r>
              <w:rPr>
                <w:rFonts w:hint="eastAsia" w:ascii="宋体" w:hAnsi="宋体"/>
                <w:szCs w:val="21"/>
              </w:rPr>
              <w:t>≤</w:t>
            </w:r>
            <w:r>
              <w:rPr>
                <w:rFonts w:hint="eastAsia" w:ascii="宋体" w:hAnsi="宋体"/>
                <w:sz w:val="21"/>
                <w:szCs w:val="21"/>
                <w:lang w:val="en-US" w:eastAsia="zh-CN"/>
              </w:rPr>
              <w:t>0.1</w:t>
            </w:r>
          </w:p>
        </w:tc>
        <w:tc>
          <w:tcPr>
            <w:tcW w:w="865" w:type="dxa"/>
            <w:vAlign w:val="center"/>
          </w:tcPr>
          <w:p>
            <w:pPr>
              <w:pStyle w:val="102"/>
              <w:spacing w:line="240" w:lineRule="exact"/>
              <w:ind w:left="-107" w:leftChars="-51" w:right="-76" w:rightChars="-36" w:firstLine="0" w:firstLineChars="0"/>
              <w:jc w:val="center"/>
              <w:rPr>
                <w:rFonts w:ascii="宋体" w:hAnsi="宋体"/>
                <w:sz w:val="21"/>
                <w:szCs w:val="21"/>
              </w:rPr>
            </w:pPr>
            <w:r>
              <w:rPr>
                <w:rFonts w:hint="eastAsia" w:ascii="宋体" w:hAnsi="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35" w:type="dxa"/>
            <w:vMerge w:val="continue"/>
            <w:vAlign w:val="center"/>
          </w:tcPr>
          <w:p>
            <w:pPr>
              <w:pStyle w:val="102"/>
              <w:spacing w:line="240" w:lineRule="exact"/>
              <w:ind w:firstLine="0" w:firstLineChars="0"/>
              <w:jc w:val="center"/>
              <w:rPr>
                <w:rFonts w:ascii="宋体" w:hAnsi="宋体"/>
                <w:sz w:val="21"/>
                <w:szCs w:val="21"/>
              </w:rPr>
            </w:pPr>
          </w:p>
        </w:tc>
        <w:tc>
          <w:tcPr>
            <w:tcW w:w="1025" w:type="dxa"/>
            <w:vMerge w:val="continue"/>
            <w:vAlign w:val="center"/>
          </w:tcPr>
          <w:p>
            <w:pPr>
              <w:pStyle w:val="102"/>
              <w:spacing w:line="240" w:lineRule="exact"/>
              <w:ind w:left="-107" w:leftChars="-51" w:right="-107" w:rightChars="-51" w:firstLine="0" w:firstLineChars="0"/>
              <w:jc w:val="both"/>
              <w:rPr>
                <w:rFonts w:ascii="宋体" w:hAnsi="宋体"/>
                <w:sz w:val="21"/>
                <w:szCs w:val="21"/>
              </w:rPr>
            </w:pPr>
          </w:p>
        </w:tc>
        <w:tc>
          <w:tcPr>
            <w:tcW w:w="1400" w:type="dxa"/>
            <w:vAlign w:val="center"/>
          </w:tcPr>
          <w:p>
            <w:pPr>
              <w:pStyle w:val="102"/>
              <w:spacing w:line="240" w:lineRule="exact"/>
              <w:ind w:left="-107" w:leftChars="-51" w:right="-107" w:rightChars="-51" w:firstLine="0" w:firstLineChars="0"/>
              <w:jc w:val="center"/>
              <w:rPr>
                <w:rFonts w:hint="eastAsia" w:ascii="宋体" w:hAnsi="宋体" w:eastAsia="宋体"/>
                <w:sz w:val="21"/>
                <w:szCs w:val="21"/>
                <w:lang w:eastAsia="zh-CN"/>
              </w:rPr>
            </w:pPr>
            <w:r>
              <w:rPr>
                <w:rFonts w:hint="eastAsia" w:ascii="宋体" w:hAnsi="宋体"/>
                <w:sz w:val="21"/>
                <w:szCs w:val="21"/>
                <w:lang w:eastAsia="zh-CN"/>
              </w:rPr>
              <w:t>石油类</w:t>
            </w:r>
          </w:p>
        </w:tc>
        <w:tc>
          <w:tcPr>
            <w:tcW w:w="975" w:type="dxa"/>
            <w:vAlign w:val="center"/>
          </w:tcPr>
          <w:p>
            <w:pPr>
              <w:pStyle w:val="102"/>
              <w:spacing w:line="240" w:lineRule="exact"/>
              <w:ind w:left="-107" w:leftChars="-51" w:right="-80" w:rightChars="-38" w:firstLine="0" w:firstLineChars="0"/>
              <w:jc w:val="center"/>
              <w:rPr>
                <w:rFonts w:ascii="宋体" w:hAnsi="宋体"/>
                <w:sz w:val="21"/>
                <w:szCs w:val="21"/>
              </w:rPr>
            </w:pPr>
            <w:r>
              <w:rPr>
                <w:rFonts w:hint="eastAsia" w:ascii="宋体" w:hAnsi="宋体"/>
                <w:sz w:val="21"/>
                <w:szCs w:val="21"/>
              </w:rPr>
              <w:t>mg/L</w:t>
            </w:r>
          </w:p>
        </w:tc>
        <w:tc>
          <w:tcPr>
            <w:tcW w:w="950"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0.11</w:t>
            </w:r>
          </w:p>
        </w:tc>
        <w:tc>
          <w:tcPr>
            <w:tcW w:w="925"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0.11</w:t>
            </w:r>
          </w:p>
        </w:tc>
        <w:tc>
          <w:tcPr>
            <w:tcW w:w="987"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0.11</w:t>
            </w:r>
          </w:p>
        </w:tc>
        <w:tc>
          <w:tcPr>
            <w:tcW w:w="1075"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0.12</w:t>
            </w:r>
          </w:p>
        </w:tc>
        <w:tc>
          <w:tcPr>
            <w:tcW w:w="1313" w:type="dxa"/>
            <w:vAlign w:val="center"/>
          </w:tcPr>
          <w:p>
            <w:pPr>
              <w:jc w:val="center"/>
              <w:rPr>
                <w:rFonts w:hint="eastAsia" w:ascii="宋体" w:hAnsi="宋体" w:eastAsia="宋体" w:cs="Times New Roman"/>
                <w:kern w:val="0"/>
                <w:szCs w:val="21"/>
                <w:lang w:val="en-US" w:eastAsia="zh-CN"/>
              </w:rPr>
            </w:pPr>
            <w:r>
              <w:rPr>
                <w:rFonts w:hint="eastAsia" w:ascii="宋体" w:hAnsi="宋体" w:eastAsia="宋体" w:cs="Times New Roman"/>
                <w:kern w:val="0"/>
                <w:szCs w:val="21"/>
                <w:lang w:val="en-US" w:eastAsia="zh-CN"/>
              </w:rPr>
              <w:t>0.11</w:t>
            </w:r>
          </w:p>
        </w:tc>
        <w:tc>
          <w:tcPr>
            <w:tcW w:w="1100" w:type="dxa"/>
            <w:vAlign w:val="center"/>
          </w:tcPr>
          <w:p>
            <w:pPr>
              <w:pStyle w:val="102"/>
              <w:spacing w:line="240" w:lineRule="exact"/>
              <w:ind w:firstLine="0" w:firstLineChars="0"/>
              <w:jc w:val="center"/>
              <w:rPr>
                <w:rFonts w:hint="eastAsia" w:ascii="宋体" w:hAnsi="宋体" w:eastAsia="宋体"/>
                <w:sz w:val="21"/>
                <w:szCs w:val="21"/>
                <w:lang w:val="en-US" w:eastAsia="zh-CN"/>
              </w:rPr>
            </w:pPr>
            <w:r>
              <w:rPr>
                <w:rFonts w:hint="eastAsia" w:ascii="宋体" w:hAnsi="宋体"/>
                <w:sz w:val="21"/>
                <w:szCs w:val="21"/>
                <w:lang w:val="en-US" w:eastAsia="zh-CN"/>
              </w:rPr>
              <w:t>/</w:t>
            </w:r>
          </w:p>
        </w:tc>
        <w:tc>
          <w:tcPr>
            <w:tcW w:w="2000" w:type="dxa"/>
            <w:vAlign w:val="center"/>
          </w:tcPr>
          <w:p>
            <w:pPr>
              <w:pStyle w:val="102"/>
              <w:spacing w:line="240" w:lineRule="exact"/>
              <w:ind w:firstLine="0" w:firstLineChars="0"/>
              <w:jc w:val="center"/>
              <w:rPr>
                <w:rFonts w:hint="eastAsia" w:ascii="宋体" w:hAnsi="宋体" w:eastAsia="宋体"/>
                <w:sz w:val="21"/>
                <w:szCs w:val="21"/>
                <w:lang w:val="en-US" w:eastAsia="zh-CN"/>
              </w:rPr>
            </w:pPr>
            <w:r>
              <w:rPr>
                <w:rFonts w:hint="eastAsia" w:ascii="宋体" w:hAnsi="宋体"/>
                <w:szCs w:val="21"/>
              </w:rPr>
              <w:t>≤</w:t>
            </w:r>
            <w:r>
              <w:rPr>
                <w:rFonts w:hint="eastAsia" w:ascii="宋体" w:hAnsi="宋体"/>
                <w:sz w:val="21"/>
                <w:szCs w:val="21"/>
                <w:lang w:val="en-US" w:eastAsia="zh-CN"/>
              </w:rPr>
              <w:t>1.0</w:t>
            </w:r>
          </w:p>
        </w:tc>
        <w:tc>
          <w:tcPr>
            <w:tcW w:w="865" w:type="dxa"/>
            <w:vAlign w:val="center"/>
          </w:tcPr>
          <w:p>
            <w:pPr>
              <w:pStyle w:val="102"/>
              <w:spacing w:line="240" w:lineRule="exact"/>
              <w:ind w:left="-107" w:leftChars="-51" w:right="-76" w:rightChars="-36" w:firstLine="0" w:firstLineChars="0"/>
              <w:jc w:val="center"/>
              <w:rPr>
                <w:rFonts w:ascii="宋体" w:hAnsi="宋体"/>
                <w:sz w:val="21"/>
                <w:szCs w:val="21"/>
              </w:rPr>
            </w:pPr>
            <w:r>
              <w:rPr>
                <w:rFonts w:hint="eastAsia" w:ascii="宋体" w:hAnsi="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35" w:type="dxa"/>
            <w:vMerge w:val="continue"/>
            <w:vAlign w:val="center"/>
          </w:tcPr>
          <w:p>
            <w:pPr>
              <w:pStyle w:val="102"/>
              <w:spacing w:line="240" w:lineRule="exact"/>
              <w:ind w:firstLine="0" w:firstLineChars="0"/>
              <w:jc w:val="center"/>
              <w:rPr>
                <w:rFonts w:ascii="宋体" w:hAnsi="宋体"/>
                <w:sz w:val="21"/>
                <w:szCs w:val="21"/>
              </w:rPr>
            </w:pPr>
          </w:p>
        </w:tc>
        <w:tc>
          <w:tcPr>
            <w:tcW w:w="1025" w:type="dxa"/>
            <w:vMerge w:val="continue"/>
            <w:vAlign w:val="center"/>
          </w:tcPr>
          <w:p>
            <w:pPr>
              <w:pStyle w:val="102"/>
              <w:spacing w:line="240" w:lineRule="exact"/>
              <w:ind w:left="-107" w:leftChars="-51" w:right="-107" w:rightChars="-51" w:firstLine="0" w:firstLineChars="0"/>
              <w:jc w:val="both"/>
              <w:rPr>
                <w:rFonts w:ascii="宋体" w:hAnsi="宋体"/>
                <w:sz w:val="21"/>
                <w:szCs w:val="21"/>
              </w:rPr>
            </w:pPr>
          </w:p>
        </w:tc>
        <w:tc>
          <w:tcPr>
            <w:tcW w:w="1400" w:type="dxa"/>
            <w:vAlign w:val="center"/>
          </w:tcPr>
          <w:p>
            <w:pPr>
              <w:pStyle w:val="102"/>
              <w:spacing w:line="240" w:lineRule="exact"/>
              <w:ind w:left="-107" w:leftChars="-51" w:right="-107" w:rightChars="-51"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总硬度</w:t>
            </w:r>
          </w:p>
          <w:p>
            <w:pPr>
              <w:pStyle w:val="102"/>
              <w:spacing w:line="240" w:lineRule="exact"/>
              <w:ind w:left="-107" w:leftChars="-51" w:right="-107" w:rightChars="-51"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（以</w:t>
            </w:r>
            <w:r>
              <w:rPr>
                <w:rFonts w:hint="eastAsia" w:ascii="宋体" w:hAnsi="宋体" w:eastAsia="宋体" w:cs="宋体"/>
                <w:sz w:val="21"/>
                <w:szCs w:val="21"/>
              </w:rPr>
              <w:t>CaCO</w:t>
            </w:r>
            <w:r>
              <w:rPr>
                <w:rFonts w:hint="eastAsia" w:ascii="宋体" w:hAnsi="宋体" w:eastAsia="宋体" w:cs="宋体"/>
                <w:sz w:val="21"/>
                <w:szCs w:val="21"/>
                <w:vertAlign w:val="subscript"/>
              </w:rPr>
              <w:t>3</w:t>
            </w:r>
            <w:r>
              <w:rPr>
                <w:rFonts w:hint="eastAsia" w:ascii="宋体" w:hAnsi="宋体" w:eastAsia="宋体" w:cs="宋体"/>
                <w:sz w:val="21"/>
                <w:szCs w:val="21"/>
              </w:rPr>
              <w:t>计</w:t>
            </w:r>
            <w:r>
              <w:rPr>
                <w:rFonts w:hint="eastAsia" w:ascii="宋体" w:hAnsi="宋体" w:eastAsia="宋体" w:cs="宋体"/>
                <w:sz w:val="21"/>
                <w:szCs w:val="21"/>
                <w:lang w:eastAsia="zh-CN"/>
              </w:rPr>
              <w:t>）</w:t>
            </w:r>
          </w:p>
        </w:tc>
        <w:tc>
          <w:tcPr>
            <w:tcW w:w="975" w:type="dxa"/>
            <w:vAlign w:val="center"/>
          </w:tcPr>
          <w:p>
            <w:pPr>
              <w:pStyle w:val="102"/>
              <w:spacing w:line="240" w:lineRule="exact"/>
              <w:ind w:left="-107" w:leftChars="-51" w:right="-80" w:rightChars="-38" w:firstLine="0" w:firstLineChars="0"/>
              <w:jc w:val="center"/>
              <w:rPr>
                <w:rFonts w:ascii="宋体" w:hAnsi="宋体"/>
                <w:sz w:val="21"/>
                <w:szCs w:val="21"/>
              </w:rPr>
            </w:pPr>
            <w:r>
              <w:rPr>
                <w:rFonts w:hint="eastAsia" w:ascii="宋体" w:hAnsi="宋体"/>
                <w:sz w:val="21"/>
                <w:szCs w:val="21"/>
              </w:rPr>
              <w:t>mg/L</w:t>
            </w:r>
          </w:p>
        </w:tc>
        <w:tc>
          <w:tcPr>
            <w:tcW w:w="950"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355</w:t>
            </w:r>
          </w:p>
        </w:tc>
        <w:tc>
          <w:tcPr>
            <w:tcW w:w="925"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352</w:t>
            </w:r>
          </w:p>
        </w:tc>
        <w:tc>
          <w:tcPr>
            <w:tcW w:w="987"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351</w:t>
            </w:r>
          </w:p>
        </w:tc>
        <w:tc>
          <w:tcPr>
            <w:tcW w:w="1075"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353</w:t>
            </w:r>
          </w:p>
        </w:tc>
        <w:tc>
          <w:tcPr>
            <w:tcW w:w="1313" w:type="dxa"/>
            <w:vAlign w:val="center"/>
          </w:tcPr>
          <w:p>
            <w:pPr>
              <w:jc w:val="center"/>
              <w:rPr>
                <w:rFonts w:hint="eastAsia" w:ascii="宋体" w:hAnsi="宋体" w:eastAsia="宋体" w:cs="Times New Roman"/>
                <w:kern w:val="0"/>
                <w:szCs w:val="21"/>
                <w:lang w:val="en-US" w:eastAsia="zh-CN"/>
              </w:rPr>
            </w:pPr>
            <w:r>
              <w:rPr>
                <w:rFonts w:hint="eastAsia" w:ascii="宋体" w:hAnsi="宋体" w:eastAsia="宋体" w:cs="Times New Roman"/>
                <w:kern w:val="0"/>
                <w:szCs w:val="21"/>
                <w:lang w:val="en-US" w:eastAsia="zh-CN"/>
              </w:rPr>
              <w:t>353</w:t>
            </w:r>
          </w:p>
        </w:tc>
        <w:tc>
          <w:tcPr>
            <w:tcW w:w="1100" w:type="dxa"/>
            <w:vAlign w:val="center"/>
          </w:tcPr>
          <w:p>
            <w:pPr>
              <w:pStyle w:val="102"/>
              <w:spacing w:line="240" w:lineRule="exact"/>
              <w:ind w:firstLine="0" w:firstLineChars="0"/>
              <w:jc w:val="center"/>
              <w:rPr>
                <w:rFonts w:hint="eastAsia" w:ascii="宋体" w:hAnsi="宋体" w:eastAsia="宋体"/>
                <w:sz w:val="21"/>
                <w:szCs w:val="21"/>
                <w:lang w:val="en-US" w:eastAsia="zh-CN"/>
              </w:rPr>
            </w:pPr>
            <w:r>
              <w:rPr>
                <w:rFonts w:hint="eastAsia" w:ascii="宋体" w:hAnsi="宋体"/>
                <w:sz w:val="21"/>
                <w:szCs w:val="21"/>
                <w:lang w:val="en-US" w:eastAsia="zh-CN"/>
              </w:rPr>
              <w:t>/</w:t>
            </w:r>
          </w:p>
        </w:tc>
        <w:tc>
          <w:tcPr>
            <w:tcW w:w="2000" w:type="dxa"/>
            <w:vAlign w:val="center"/>
          </w:tcPr>
          <w:p>
            <w:pPr>
              <w:pStyle w:val="102"/>
              <w:spacing w:line="240" w:lineRule="exact"/>
              <w:ind w:firstLine="0" w:firstLineChars="0"/>
              <w:jc w:val="center"/>
              <w:rPr>
                <w:rFonts w:hint="eastAsia" w:ascii="宋体" w:hAnsi="宋体" w:eastAsia="宋体"/>
                <w:sz w:val="21"/>
                <w:szCs w:val="21"/>
                <w:lang w:val="en-US" w:eastAsia="zh-CN"/>
              </w:rPr>
            </w:pPr>
            <w:r>
              <w:rPr>
                <w:rFonts w:hint="eastAsia" w:ascii="宋体" w:hAnsi="宋体"/>
                <w:szCs w:val="21"/>
              </w:rPr>
              <w:t>≤</w:t>
            </w:r>
            <w:r>
              <w:rPr>
                <w:rFonts w:hint="eastAsia" w:ascii="宋体" w:hAnsi="宋体"/>
                <w:sz w:val="21"/>
                <w:szCs w:val="21"/>
                <w:lang w:val="en-US" w:eastAsia="zh-CN"/>
              </w:rPr>
              <w:t>450</w:t>
            </w:r>
          </w:p>
        </w:tc>
        <w:tc>
          <w:tcPr>
            <w:tcW w:w="865" w:type="dxa"/>
            <w:vAlign w:val="center"/>
          </w:tcPr>
          <w:p>
            <w:pPr>
              <w:pStyle w:val="102"/>
              <w:spacing w:line="240" w:lineRule="exact"/>
              <w:ind w:left="-107" w:leftChars="-51" w:right="-76" w:rightChars="-36" w:firstLine="0" w:firstLineChars="0"/>
              <w:jc w:val="center"/>
              <w:rPr>
                <w:rFonts w:ascii="宋体" w:hAnsi="宋体"/>
                <w:sz w:val="21"/>
                <w:szCs w:val="21"/>
              </w:rPr>
            </w:pPr>
            <w:r>
              <w:rPr>
                <w:rFonts w:hint="eastAsia" w:ascii="宋体" w:hAnsi="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35" w:type="dxa"/>
            <w:vMerge w:val="continue"/>
            <w:vAlign w:val="center"/>
          </w:tcPr>
          <w:p>
            <w:pPr>
              <w:pStyle w:val="102"/>
              <w:spacing w:line="240" w:lineRule="exact"/>
              <w:ind w:firstLine="0" w:firstLineChars="0"/>
              <w:jc w:val="center"/>
              <w:rPr>
                <w:rFonts w:ascii="宋体" w:hAnsi="宋体"/>
                <w:sz w:val="21"/>
                <w:szCs w:val="21"/>
              </w:rPr>
            </w:pPr>
          </w:p>
        </w:tc>
        <w:tc>
          <w:tcPr>
            <w:tcW w:w="1025" w:type="dxa"/>
            <w:vMerge w:val="continue"/>
            <w:vAlign w:val="center"/>
          </w:tcPr>
          <w:p>
            <w:pPr>
              <w:pStyle w:val="102"/>
              <w:spacing w:line="240" w:lineRule="exact"/>
              <w:ind w:left="-107" w:leftChars="-51" w:right="-107" w:rightChars="-51" w:firstLine="0" w:firstLineChars="0"/>
              <w:jc w:val="both"/>
              <w:rPr>
                <w:rFonts w:ascii="宋体" w:hAnsi="宋体"/>
                <w:sz w:val="21"/>
                <w:szCs w:val="21"/>
              </w:rPr>
            </w:pPr>
          </w:p>
        </w:tc>
        <w:tc>
          <w:tcPr>
            <w:tcW w:w="1400" w:type="dxa"/>
            <w:vAlign w:val="center"/>
          </w:tcPr>
          <w:p>
            <w:pPr>
              <w:pStyle w:val="102"/>
              <w:spacing w:line="240" w:lineRule="exact"/>
              <w:ind w:left="-107" w:leftChars="-51" w:right="-107" w:rightChars="-51"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硫酸盐</w:t>
            </w:r>
          </w:p>
          <w:p>
            <w:pPr>
              <w:pStyle w:val="102"/>
              <w:spacing w:line="240" w:lineRule="exact"/>
              <w:ind w:left="-107" w:leftChars="-51" w:right="-107" w:rightChars="-51" w:firstLine="0" w:firstLineChars="0"/>
              <w:jc w:val="center"/>
              <w:rPr>
                <w:rFonts w:hint="eastAsia" w:ascii="宋体" w:hAnsi="宋体" w:eastAsia="宋体" w:cs="宋体"/>
                <w:sz w:val="21"/>
                <w:szCs w:val="21"/>
                <w:lang w:eastAsia="zh-CN"/>
              </w:rPr>
            </w:pPr>
            <w:r>
              <w:rPr>
                <w:rFonts w:hint="eastAsia" w:ascii="宋体" w:hAnsi="宋体" w:eastAsia="宋体" w:cs="宋体"/>
                <w:color w:val="auto"/>
                <w:sz w:val="21"/>
                <w:szCs w:val="21"/>
              </w:rPr>
              <w:t>（SO</w:t>
            </w:r>
            <w:r>
              <w:rPr>
                <w:rFonts w:hint="eastAsia" w:ascii="宋体" w:hAnsi="宋体" w:eastAsia="宋体" w:cs="宋体"/>
                <w:color w:val="auto"/>
                <w:sz w:val="21"/>
                <w:szCs w:val="21"/>
                <w:vertAlign w:val="subscript"/>
              </w:rPr>
              <w:t>4</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w:t>
            </w:r>
          </w:p>
        </w:tc>
        <w:tc>
          <w:tcPr>
            <w:tcW w:w="975" w:type="dxa"/>
            <w:vAlign w:val="center"/>
          </w:tcPr>
          <w:p>
            <w:pPr>
              <w:pStyle w:val="102"/>
              <w:spacing w:line="240" w:lineRule="exact"/>
              <w:ind w:left="-107" w:leftChars="-51" w:right="-80" w:rightChars="-38" w:firstLine="0" w:firstLineChars="0"/>
              <w:jc w:val="center"/>
              <w:rPr>
                <w:rFonts w:ascii="宋体" w:hAnsi="宋体"/>
                <w:sz w:val="21"/>
                <w:szCs w:val="21"/>
              </w:rPr>
            </w:pPr>
            <w:r>
              <w:rPr>
                <w:rFonts w:hint="eastAsia" w:ascii="宋体" w:hAnsi="宋体"/>
                <w:sz w:val="21"/>
                <w:szCs w:val="21"/>
              </w:rPr>
              <w:t>mg/L</w:t>
            </w:r>
          </w:p>
        </w:tc>
        <w:tc>
          <w:tcPr>
            <w:tcW w:w="950"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226</w:t>
            </w:r>
          </w:p>
        </w:tc>
        <w:tc>
          <w:tcPr>
            <w:tcW w:w="925"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227</w:t>
            </w:r>
          </w:p>
        </w:tc>
        <w:tc>
          <w:tcPr>
            <w:tcW w:w="987"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226</w:t>
            </w:r>
          </w:p>
        </w:tc>
        <w:tc>
          <w:tcPr>
            <w:tcW w:w="1075"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227</w:t>
            </w:r>
          </w:p>
        </w:tc>
        <w:tc>
          <w:tcPr>
            <w:tcW w:w="1313" w:type="dxa"/>
            <w:vAlign w:val="center"/>
          </w:tcPr>
          <w:p>
            <w:pPr>
              <w:jc w:val="center"/>
              <w:rPr>
                <w:rFonts w:hint="eastAsia" w:ascii="宋体" w:hAnsi="宋体" w:eastAsia="宋体" w:cs="Times New Roman"/>
                <w:kern w:val="0"/>
                <w:szCs w:val="21"/>
                <w:lang w:val="en-US" w:eastAsia="zh-CN"/>
              </w:rPr>
            </w:pPr>
            <w:r>
              <w:rPr>
                <w:rFonts w:hint="eastAsia" w:ascii="宋体" w:hAnsi="宋体" w:eastAsia="宋体" w:cs="Times New Roman"/>
                <w:kern w:val="0"/>
                <w:szCs w:val="21"/>
                <w:lang w:val="en-US" w:eastAsia="zh-CN"/>
              </w:rPr>
              <w:t>226</w:t>
            </w:r>
          </w:p>
        </w:tc>
        <w:tc>
          <w:tcPr>
            <w:tcW w:w="1100" w:type="dxa"/>
            <w:vAlign w:val="center"/>
          </w:tcPr>
          <w:p>
            <w:pPr>
              <w:pStyle w:val="102"/>
              <w:spacing w:line="240" w:lineRule="exact"/>
              <w:ind w:firstLine="0" w:firstLineChars="0"/>
              <w:jc w:val="center"/>
              <w:rPr>
                <w:rFonts w:hint="eastAsia" w:ascii="宋体" w:hAnsi="宋体" w:eastAsia="宋体"/>
                <w:sz w:val="21"/>
                <w:szCs w:val="21"/>
                <w:lang w:val="en-US" w:eastAsia="zh-CN"/>
              </w:rPr>
            </w:pPr>
            <w:r>
              <w:rPr>
                <w:rFonts w:hint="eastAsia" w:ascii="宋体" w:hAnsi="宋体"/>
                <w:sz w:val="21"/>
                <w:szCs w:val="21"/>
                <w:lang w:val="en-US" w:eastAsia="zh-CN"/>
              </w:rPr>
              <w:t>/</w:t>
            </w:r>
          </w:p>
        </w:tc>
        <w:tc>
          <w:tcPr>
            <w:tcW w:w="2000" w:type="dxa"/>
            <w:vAlign w:val="center"/>
          </w:tcPr>
          <w:p>
            <w:pPr>
              <w:pStyle w:val="102"/>
              <w:spacing w:line="240" w:lineRule="exact"/>
              <w:ind w:firstLine="0" w:firstLineChars="0"/>
              <w:jc w:val="center"/>
              <w:rPr>
                <w:rFonts w:hint="eastAsia" w:ascii="宋体" w:hAnsi="宋体" w:eastAsia="宋体"/>
                <w:sz w:val="21"/>
                <w:szCs w:val="21"/>
                <w:lang w:val="en-US" w:eastAsia="zh-CN"/>
              </w:rPr>
            </w:pPr>
            <w:r>
              <w:rPr>
                <w:rFonts w:hint="eastAsia" w:ascii="宋体" w:hAnsi="宋体"/>
                <w:szCs w:val="21"/>
              </w:rPr>
              <w:t>≤</w:t>
            </w:r>
            <w:r>
              <w:rPr>
                <w:rFonts w:hint="eastAsia" w:ascii="宋体" w:hAnsi="宋体"/>
                <w:sz w:val="21"/>
                <w:szCs w:val="21"/>
                <w:lang w:val="en-US" w:eastAsia="zh-CN"/>
              </w:rPr>
              <w:t>250</w:t>
            </w:r>
          </w:p>
        </w:tc>
        <w:tc>
          <w:tcPr>
            <w:tcW w:w="865" w:type="dxa"/>
            <w:vAlign w:val="center"/>
          </w:tcPr>
          <w:p>
            <w:pPr>
              <w:pStyle w:val="102"/>
              <w:spacing w:line="240" w:lineRule="exact"/>
              <w:ind w:left="-107" w:leftChars="-51" w:right="-76" w:rightChars="-36" w:firstLine="0" w:firstLineChars="0"/>
              <w:jc w:val="center"/>
              <w:rPr>
                <w:rFonts w:ascii="宋体" w:hAnsi="宋体"/>
                <w:sz w:val="21"/>
                <w:szCs w:val="21"/>
              </w:rPr>
            </w:pPr>
            <w:r>
              <w:rPr>
                <w:rFonts w:hint="eastAsia" w:ascii="宋体" w:hAnsi="宋体"/>
                <w:sz w:val="21"/>
                <w:szCs w:val="21"/>
              </w:rPr>
              <w:t>达标</w:t>
            </w:r>
          </w:p>
        </w:tc>
      </w:tr>
    </w:tbl>
    <w:p>
      <w:pPr>
        <w:rPr>
          <w:rFonts w:hint="eastAsia" w:ascii="宋体" w:hAnsi="宋体" w:eastAsia="宋体" w:cs="宋体"/>
          <w:lang w:val="en-US" w:eastAsia="zh-CN"/>
        </w:rPr>
      </w:pPr>
      <w:r>
        <w:rPr>
          <w:rFonts w:hint="eastAsia" w:ascii="宋体" w:hAnsi="宋体" w:eastAsia="宋体" w:cs="宋体"/>
          <w:lang w:eastAsia="zh-CN"/>
        </w:rPr>
        <w:t>注：</w:t>
      </w:r>
      <w:r>
        <w:rPr>
          <w:rFonts w:hint="eastAsia" w:ascii="宋体" w:hAnsi="宋体" w:eastAsia="宋体" w:cs="宋体"/>
          <w:lang w:val="en-US" w:eastAsia="zh-CN"/>
        </w:rPr>
        <w:t>ND表示低于检出限。</w:t>
      </w:r>
    </w:p>
    <w:p>
      <w:pPr>
        <w:pStyle w:val="3"/>
        <w:rPr>
          <w:rFonts w:hint="eastAsia"/>
        </w:rPr>
        <w:sectPr>
          <w:pgSz w:w="16838" w:h="11906" w:orient="landscape"/>
          <w:pgMar w:top="1800" w:right="1440" w:bottom="1800" w:left="1440" w:header="851" w:footer="992" w:gutter="0"/>
          <w:cols w:space="425" w:num="1"/>
          <w:docGrid w:type="lines" w:linePitch="312" w:charSpace="0"/>
        </w:sectPr>
      </w:pPr>
    </w:p>
    <w:p>
      <w:pPr>
        <w:pStyle w:val="3"/>
      </w:pPr>
      <w:r>
        <w:rPr>
          <w:rFonts w:hint="eastAsia"/>
        </w:rPr>
        <w:t>7.2 检测结果分析</w:t>
      </w:r>
      <w:bookmarkEnd w:id="72"/>
    </w:p>
    <w:p>
      <w:pPr>
        <w:pStyle w:val="4"/>
        <w:ind w:firstLine="480" w:firstLineChars="200"/>
      </w:pPr>
      <w:bookmarkStart w:id="73" w:name="_Toc497001491"/>
      <w:r>
        <w:rPr>
          <w:rFonts w:hint="eastAsia"/>
        </w:rPr>
        <w:t>7.2.1有组织废气检测结果分析</w:t>
      </w:r>
      <w:bookmarkEnd w:id="73"/>
    </w:p>
    <w:p>
      <w:pPr>
        <w:widowControl/>
        <w:spacing w:line="480" w:lineRule="atLeast"/>
        <w:ind w:firstLine="480" w:firstLineChars="200"/>
        <w:rPr>
          <w:rFonts w:hint="eastAsia" w:ascii="宋体" w:hAnsi="宋体" w:eastAsia="宋体" w:cs="宋体"/>
          <w:sz w:val="24"/>
        </w:rPr>
      </w:pPr>
      <w:r>
        <w:rPr>
          <w:rFonts w:hint="eastAsia" w:ascii="宋体" w:hAnsi="宋体" w:eastAsia="宋体" w:cs="宋体"/>
          <w:kern w:val="0"/>
          <w:sz w:val="24"/>
          <w:szCs w:val="21"/>
        </w:rPr>
        <w:t>经检测，</w:t>
      </w:r>
      <w:r>
        <w:rPr>
          <w:rFonts w:hint="eastAsia" w:ascii="宋体" w:hAnsi="宋体" w:eastAsia="宋体" w:cs="宋体"/>
          <w:color w:val="auto"/>
          <w:kern w:val="0"/>
          <w:sz w:val="24"/>
          <w:szCs w:val="21"/>
          <w:lang w:eastAsia="zh-CN"/>
        </w:rPr>
        <w:t>粗破给料工序产生的颗粒物，</w:t>
      </w:r>
      <w:r>
        <w:rPr>
          <w:rFonts w:hint="eastAsia" w:ascii="宋体" w:hAnsi="宋体" w:eastAsia="宋体" w:cs="宋体"/>
          <w:color w:val="auto"/>
          <w:sz w:val="24"/>
        </w:rPr>
        <w:t>最大排放浓度为</w:t>
      </w:r>
      <w:r>
        <w:rPr>
          <w:rFonts w:hint="eastAsia" w:ascii="宋体" w:hAnsi="宋体" w:eastAsia="宋体" w:cs="宋体"/>
          <w:color w:val="auto"/>
          <w:sz w:val="24"/>
          <w:lang w:val="en-US" w:eastAsia="zh-CN"/>
        </w:rPr>
        <w:t>6.7</w:t>
      </w:r>
      <w:r>
        <w:rPr>
          <w:rFonts w:hint="eastAsia" w:ascii="宋体" w:hAnsi="宋体" w:eastAsia="宋体" w:cs="宋体"/>
          <w:color w:val="auto"/>
          <w:sz w:val="24"/>
        </w:rPr>
        <w:t>mg/m</w:t>
      </w:r>
      <w:r>
        <w:rPr>
          <w:rFonts w:hint="eastAsia" w:ascii="宋体" w:hAnsi="宋体" w:eastAsia="宋体" w:cs="宋体"/>
          <w:color w:val="auto"/>
          <w:sz w:val="24"/>
          <w:vertAlign w:val="superscript"/>
        </w:rPr>
        <w:t>3</w:t>
      </w:r>
      <w:r>
        <w:rPr>
          <w:rFonts w:hint="eastAsia" w:ascii="宋体" w:hAnsi="宋体" w:eastAsia="宋体" w:cs="宋体"/>
          <w:color w:val="auto"/>
          <w:sz w:val="24"/>
        </w:rPr>
        <w:t>，</w:t>
      </w:r>
      <w:r>
        <w:rPr>
          <w:rFonts w:hint="eastAsia" w:ascii="宋体" w:hAnsi="宋体" w:eastAsia="宋体" w:cs="宋体"/>
          <w:color w:val="auto"/>
          <w:sz w:val="24"/>
          <w:lang w:eastAsia="zh-CN"/>
        </w:rPr>
        <w:t>处理设施最低去除效率为</w:t>
      </w:r>
      <w:r>
        <w:rPr>
          <w:rFonts w:hint="eastAsia" w:ascii="宋体" w:hAnsi="宋体" w:eastAsia="宋体" w:cs="宋体"/>
          <w:color w:val="auto"/>
          <w:sz w:val="24"/>
          <w:lang w:val="en-US" w:eastAsia="zh-CN"/>
        </w:rPr>
        <w:t>98%；中破给料工序产生的颗粒物，</w:t>
      </w:r>
      <w:r>
        <w:rPr>
          <w:rFonts w:hint="eastAsia" w:ascii="宋体" w:hAnsi="宋体" w:eastAsia="宋体" w:cs="宋体"/>
          <w:color w:val="auto"/>
          <w:sz w:val="24"/>
        </w:rPr>
        <w:t>最大排放浓度为</w:t>
      </w:r>
      <w:r>
        <w:rPr>
          <w:rFonts w:hint="eastAsia" w:ascii="宋体" w:hAnsi="宋体" w:eastAsia="宋体" w:cs="宋体"/>
          <w:color w:val="auto"/>
          <w:sz w:val="24"/>
          <w:lang w:val="en-US" w:eastAsia="zh-CN"/>
        </w:rPr>
        <w:t>3.8</w:t>
      </w:r>
      <w:r>
        <w:rPr>
          <w:rFonts w:hint="eastAsia" w:ascii="宋体" w:hAnsi="宋体" w:eastAsia="宋体" w:cs="宋体"/>
          <w:color w:val="auto"/>
          <w:sz w:val="24"/>
        </w:rPr>
        <w:t>mg/m</w:t>
      </w:r>
      <w:r>
        <w:rPr>
          <w:rFonts w:hint="eastAsia" w:ascii="宋体" w:hAnsi="宋体" w:eastAsia="宋体" w:cs="宋体"/>
          <w:color w:val="auto"/>
          <w:sz w:val="24"/>
          <w:vertAlign w:val="superscript"/>
        </w:rPr>
        <w:t>3</w:t>
      </w:r>
      <w:r>
        <w:rPr>
          <w:rFonts w:hint="eastAsia" w:ascii="宋体" w:hAnsi="宋体" w:eastAsia="宋体" w:cs="宋体"/>
          <w:color w:val="auto"/>
          <w:sz w:val="24"/>
        </w:rPr>
        <w:t>，</w:t>
      </w:r>
      <w:r>
        <w:rPr>
          <w:rFonts w:hint="eastAsia" w:ascii="宋体" w:hAnsi="宋体" w:eastAsia="宋体" w:cs="宋体"/>
          <w:color w:val="auto"/>
          <w:sz w:val="24"/>
          <w:lang w:eastAsia="zh-CN"/>
        </w:rPr>
        <w:t>处理设施最低去除效率为</w:t>
      </w:r>
      <w:r>
        <w:rPr>
          <w:rFonts w:hint="eastAsia" w:ascii="宋体" w:hAnsi="宋体" w:eastAsia="宋体" w:cs="宋体"/>
          <w:color w:val="auto"/>
          <w:sz w:val="24"/>
          <w:lang w:val="en-US" w:eastAsia="zh-CN"/>
        </w:rPr>
        <w:t>97%；中、细碎落料工序产生的颗粒物，</w:t>
      </w:r>
      <w:r>
        <w:rPr>
          <w:rFonts w:hint="eastAsia" w:ascii="宋体" w:hAnsi="宋体" w:eastAsia="宋体" w:cs="宋体"/>
          <w:color w:val="auto"/>
          <w:sz w:val="24"/>
        </w:rPr>
        <w:t>最大排放浓度为</w:t>
      </w:r>
      <w:r>
        <w:rPr>
          <w:rFonts w:hint="eastAsia" w:ascii="宋体" w:hAnsi="宋体" w:eastAsia="宋体" w:cs="宋体"/>
          <w:color w:val="auto"/>
          <w:sz w:val="24"/>
          <w:lang w:val="en-US" w:eastAsia="zh-CN"/>
        </w:rPr>
        <w:t>6.3</w:t>
      </w:r>
      <w:r>
        <w:rPr>
          <w:rFonts w:hint="eastAsia" w:ascii="宋体" w:hAnsi="宋体" w:eastAsia="宋体" w:cs="宋体"/>
          <w:color w:val="auto"/>
          <w:sz w:val="24"/>
        </w:rPr>
        <w:t>mg/m</w:t>
      </w:r>
      <w:r>
        <w:rPr>
          <w:rFonts w:hint="eastAsia" w:ascii="宋体" w:hAnsi="宋体" w:eastAsia="宋体" w:cs="宋体"/>
          <w:color w:val="auto"/>
          <w:sz w:val="24"/>
          <w:vertAlign w:val="superscript"/>
        </w:rPr>
        <w:t>3</w:t>
      </w:r>
      <w:r>
        <w:rPr>
          <w:rFonts w:hint="eastAsia" w:ascii="宋体" w:hAnsi="宋体" w:eastAsia="宋体" w:cs="宋体"/>
          <w:color w:val="auto"/>
          <w:sz w:val="24"/>
        </w:rPr>
        <w:t>，</w:t>
      </w:r>
      <w:r>
        <w:rPr>
          <w:rFonts w:hint="eastAsia" w:ascii="宋体" w:hAnsi="宋体" w:eastAsia="宋体" w:cs="宋体"/>
          <w:color w:val="auto"/>
          <w:sz w:val="24"/>
          <w:lang w:eastAsia="zh-CN"/>
        </w:rPr>
        <w:t>处理设施最低去除效率为</w:t>
      </w:r>
      <w:r>
        <w:rPr>
          <w:rFonts w:hint="eastAsia" w:ascii="宋体" w:hAnsi="宋体" w:eastAsia="宋体" w:cs="宋体"/>
          <w:color w:val="auto"/>
          <w:sz w:val="24"/>
          <w:lang w:val="en-US" w:eastAsia="zh-CN"/>
        </w:rPr>
        <w:t>93%；筛分工序产生的颗粒物，</w:t>
      </w:r>
      <w:r>
        <w:rPr>
          <w:rFonts w:hint="eastAsia" w:ascii="宋体" w:hAnsi="宋体" w:eastAsia="宋体" w:cs="宋体"/>
          <w:color w:val="auto"/>
          <w:sz w:val="24"/>
        </w:rPr>
        <w:t>最大排放浓度为</w:t>
      </w:r>
      <w:r>
        <w:rPr>
          <w:rFonts w:hint="eastAsia" w:ascii="宋体" w:hAnsi="宋体" w:eastAsia="宋体" w:cs="宋体"/>
          <w:color w:val="auto"/>
          <w:sz w:val="24"/>
          <w:lang w:val="en-US" w:eastAsia="zh-CN"/>
        </w:rPr>
        <w:t>5.6</w:t>
      </w:r>
      <w:r>
        <w:rPr>
          <w:rFonts w:hint="eastAsia" w:ascii="宋体" w:hAnsi="宋体" w:eastAsia="宋体" w:cs="宋体"/>
          <w:color w:val="auto"/>
          <w:sz w:val="24"/>
        </w:rPr>
        <w:t>mg/m</w:t>
      </w:r>
      <w:r>
        <w:rPr>
          <w:rFonts w:hint="eastAsia" w:ascii="宋体" w:hAnsi="宋体" w:eastAsia="宋体" w:cs="宋体"/>
          <w:color w:val="auto"/>
          <w:sz w:val="24"/>
          <w:vertAlign w:val="superscript"/>
        </w:rPr>
        <w:t>3</w:t>
      </w:r>
      <w:r>
        <w:rPr>
          <w:rFonts w:hint="eastAsia" w:ascii="宋体" w:hAnsi="宋体" w:eastAsia="宋体" w:cs="宋体"/>
          <w:color w:val="auto"/>
          <w:sz w:val="24"/>
        </w:rPr>
        <w:t>，</w:t>
      </w:r>
      <w:r>
        <w:rPr>
          <w:rFonts w:hint="eastAsia" w:ascii="宋体" w:hAnsi="宋体" w:eastAsia="宋体" w:cs="宋体"/>
          <w:color w:val="auto"/>
          <w:sz w:val="24"/>
          <w:lang w:eastAsia="zh-CN"/>
        </w:rPr>
        <w:t>处理设施最低去除效率为</w:t>
      </w:r>
      <w:r>
        <w:rPr>
          <w:rFonts w:hint="eastAsia" w:ascii="宋体" w:hAnsi="宋体" w:eastAsia="宋体" w:cs="宋体"/>
          <w:color w:val="auto"/>
          <w:sz w:val="24"/>
          <w:lang w:val="en-US" w:eastAsia="zh-CN"/>
        </w:rPr>
        <w:t>94%，各工序产生的颗粒物最大排放浓度均达到《铁矿采选工业污染物排放标准》（GB28661-2012）表6中标准。</w:t>
      </w:r>
    </w:p>
    <w:p>
      <w:pPr>
        <w:pStyle w:val="102"/>
        <w:widowControl/>
        <w:spacing w:line="480" w:lineRule="atLeast"/>
        <w:ind w:firstLine="480"/>
        <w:jc w:val="both"/>
        <w:rPr>
          <w:rFonts w:hint="eastAsia" w:ascii="宋体" w:hAnsi="宋体" w:eastAsia="宋体" w:cs="宋体"/>
        </w:rPr>
      </w:pPr>
      <w:bookmarkStart w:id="74" w:name="_Toc497001492"/>
      <w:r>
        <w:rPr>
          <w:rFonts w:hint="eastAsia" w:ascii="宋体" w:hAnsi="宋体" w:eastAsia="宋体" w:cs="宋体"/>
          <w:kern w:val="2"/>
          <w:szCs w:val="24"/>
        </w:rPr>
        <w:t>7.2.2</w:t>
      </w:r>
      <w:r>
        <w:rPr>
          <w:rFonts w:hint="eastAsia" w:ascii="宋体" w:hAnsi="宋体" w:eastAsia="宋体" w:cs="宋体"/>
        </w:rPr>
        <w:t>无组织废气检测结果</w:t>
      </w:r>
      <w:bookmarkEnd w:id="74"/>
    </w:p>
    <w:p>
      <w:pPr>
        <w:pStyle w:val="12"/>
        <w:spacing w:line="440" w:lineRule="atLeast"/>
        <w:ind w:firstLine="480" w:firstLineChars="200"/>
        <w:rPr>
          <w:rFonts w:hint="eastAsia" w:ascii="宋体" w:hAnsi="宋体" w:eastAsia="宋体" w:cs="宋体"/>
          <w:kern w:val="0"/>
          <w:sz w:val="24"/>
          <w:szCs w:val="21"/>
        </w:rPr>
      </w:pPr>
      <w:r>
        <w:rPr>
          <w:rFonts w:hint="eastAsia" w:ascii="宋体" w:hAnsi="宋体" w:eastAsia="宋体" w:cs="宋体"/>
          <w:kern w:val="0"/>
          <w:sz w:val="24"/>
          <w:szCs w:val="21"/>
        </w:rPr>
        <w:t>经检测，下风向无组织颗粒物排放浓度最大值为</w:t>
      </w:r>
      <w:r>
        <w:rPr>
          <w:rFonts w:hint="eastAsia" w:ascii="宋体" w:hAnsi="宋体" w:cs="宋体"/>
          <w:color w:val="auto"/>
          <w:kern w:val="0"/>
          <w:sz w:val="24"/>
          <w:szCs w:val="21"/>
          <w:lang w:val="en-US" w:eastAsia="zh-CN"/>
        </w:rPr>
        <w:t>0.333</w:t>
      </w:r>
      <w:r>
        <w:rPr>
          <w:rFonts w:hint="eastAsia" w:ascii="宋体" w:hAnsi="宋体" w:eastAsia="宋体" w:cs="宋体"/>
          <w:kern w:val="0"/>
          <w:sz w:val="24"/>
          <w:szCs w:val="21"/>
        </w:rPr>
        <w:t xml:space="preserve"> mg/m</w:t>
      </w:r>
      <w:r>
        <w:rPr>
          <w:rFonts w:hint="eastAsia" w:ascii="宋体" w:hAnsi="宋体" w:eastAsia="宋体" w:cs="宋体"/>
          <w:kern w:val="0"/>
          <w:sz w:val="24"/>
          <w:szCs w:val="21"/>
          <w:vertAlign w:val="superscript"/>
        </w:rPr>
        <w:t>3</w:t>
      </w:r>
      <w:r>
        <w:rPr>
          <w:rFonts w:hint="eastAsia" w:ascii="宋体" w:hAnsi="宋体" w:eastAsia="宋体" w:cs="宋体"/>
          <w:kern w:val="0"/>
          <w:sz w:val="24"/>
          <w:szCs w:val="21"/>
        </w:rPr>
        <w:t>，达到</w:t>
      </w:r>
      <w:r>
        <w:rPr>
          <w:rFonts w:hint="eastAsia" w:ascii="宋体" w:hAnsi="宋体" w:eastAsia="宋体" w:cs="宋体"/>
          <w:color w:val="auto"/>
          <w:sz w:val="24"/>
          <w:lang w:val="en-US" w:eastAsia="zh-CN"/>
        </w:rPr>
        <w:t>《铁矿采选工业污染物排放标准》（GB28661-2012）</w:t>
      </w:r>
      <w:r>
        <w:rPr>
          <w:rFonts w:hint="eastAsia" w:ascii="宋体" w:hAnsi="宋体" w:cs="宋体"/>
          <w:color w:val="auto"/>
          <w:sz w:val="24"/>
          <w:lang w:val="en-US" w:eastAsia="zh-CN"/>
        </w:rPr>
        <w:t>表7标准要求。</w:t>
      </w:r>
    </w:p>
    <w:p>
      <w:pPr>
        <w:pStyle w:val="4"/>
        <w:ind w:firstLine="480" w:firstLineChars="200"/>
        <w:rPr>
          <w:rFonts w:hint="eastAsia" w:ascii="宋体" w:hAnsi="宋体" w:eastAsia="宋体" w:cs="宋体"/>
        </w:rPr>
      </w:pPr>
      <w:bookmarkStart w:id="75" w:name="_Toc497001494"/>
      <w:r>
        <w:rPr>
          <w:rFonts w:hint="eastAsia" w:ascii="宋体" w:hAnsi="宋体" w:eastAsia="宋体" w:cs="宋体"/>
        </w:rPr>
        <w:t>7.2.3废水检测结果</w:t>
      </w:r>
      <w:bookmarkEnd w:id="75"/>
    </w:p>
    <w:p>
      <w:pPr>
        <w:pStyle w:val="4"/>
        <w:ind w:firstLine="480" w:firstLineChars="200"/>
        <w:rPr>
          <w:rFonts w:cs="Times New Roman"/>
          <w:kern w:val="0"/>
          <w:szCs w:val="21"/>
        </w:rPr>
      </w:pPr>
      <w:r>
        <w:rPr>
          <w:rFonts w:hint="eastAsia"/>
        </w:rPr>
        <w:t>经检测，两天</w:t>
      </w:r>
      <w:r>
        <w:rPr>
          <w:rFonts w:hint="eastAsia"/>
          <w:lang w:eastAsia="zh-CN"/>
        </w:rPr>
        <w:t>尾矿库澄清水</w:t>
      </w:r>
      <w:r>
        <w:rPr>
          <w:rFonts w:hint="eastAsia"/>
        </w:rPr>
        <w:t>中</w:t>
      </w:r>
      <w:r>
        <w:rPr>
          <w:rFonts w:hint="eastAsia"/>
          <w:lang w:val="en-US" w:eastAsia="zh-CN"/>
        </w:rPr>
        <w:t>10</w:t>
      </w:r>
      <w:r>
        <w:rPr>
          <w:rFonts w:hint="eastAsia"/>
        </w:rPr>
        <w:t>种污染物的日均排放浓度值及范围分别为</w:t>
      </w:r>
      <w:r>
        <w:rPr>
          <w:color w:val="auto"/>
        </w:rPr>
        <w:t xml:space="preserve">COD： </w:t>
      </w:r>
      <w:r>
        <w:rPr>
          <w:rFonts w:hint="eastAsia"/>
          <w:color w:val="auto"/>
          <w:lang w:val="en-US" w:eastAsia="zh-CN"/>
        </w:rPr>
        <w:t>25</w:t>
      </w:r>
      <w:r>
        <w:rPr>
          <w:color w:val="auto"/>
        </w:rPr>
        <w:t>mg/L</w:t>
      </w:r>
      <w:r>
        <w:rPr>
          <w:rFonts w:hint="eastAsia"/>
          <w:color w:val="auto"/>
        </w:rPr>
        <w:t>、</w:t>
      </w:r>
      <w:r>
        <w:rPr>
          <w:rFonts w:hint="eastAsia"/>
          <w:color w:val="auto"/>
          <w:lang w:val="en-US" w:eastAsia="zh-CN"/>
        </w:rPr>
        <w:t>28</w:t>
      </w:r>
      <w:r>
        <w:rPr>
          <w:color w:val="auto"/>
        </w:rPr>
        <w:t>mg/L</w:t>
      </w:r>
      <w:r>
        <w:rPr>
          <w:rFonts w:hint="eastAsia"/>
          <w:color w:val="auto"/>
        </w:rPr>
        <w:t>，</w:t>
      </w:r>
      <w:r>
        <w:rPr>
          <w:color w:val="auto"/>
        </w:rPr>
        <w:t>SS：</w:t>
      </w:r>
      <w:r>
        <w:rPr>
          <w:rFonts w:hint="eastAsia"/>
          <w:color w:val="auto"/>
          <w:lang w:val="en-US" w:eastAsia="zh-CN"/>
        </w:rPr>
        <w:t>26</w:t>
      </w:r>
      <w:r>
        <w:rPr>
          <w:color w:val="auto"/>
        </w:rPr>
        <w:t>mg/L</w:t>
      </w:r>
      <w:r>
        <w:rPr>
          <w:rFonts w:hint="eastAsia"/>
          <w:color w:val="auto"/>
        </w:rPr>
        <w:t>、</w:t>
      </w:r>
      <w:r>
        <w:rPr>
          <w:rFonts w:hint="eastAsia"/>
          <w:color w:val="auto"/>
          <w:lang w:val="en-US" w:eastAsia="zh-CN"/>
        </w:rPr>
        <w:t>26</w:t>
      </w:r>
      <w:r>
        <w:rPr>
          <w:color w:val="auto"/>
        </w:rPr>
        <w:t>mg/L</w:t>
      </w:r>
      <w:r>
        <w:rPr>
          <w:rFonts w:hint="eastAsia"/>
          <w:color w:val="auto"/>
        </w:rPr>
        <w:t>，pH：</w:t>
      </w:r>
      <w:r>
        <w:rPr>
          <w:rFonts w:hint="eastAsia"/>
          <w:color w:val="auto"/>
          <w:lang w:val="en-US" w:eastAsia="zh-CN"/>
        </w:rPr>
        <w:t>7.93-8.01</w:t>
      </w:r>
      <w:r>
        <w:rPr>
          <w:rFonts w:hint="eastAsia"/>
          <w:color w:val="auto"/>
        </w:rPr>
        <w:t>,</w:t>
      </w:r>
      <w:r>
        <w:rPr>
          <w:rFonts w:hint="eastAsia"/>
          <w:color w:val="auto"/>
          <w:lang w:val="en-US" w:eastAsia="zh-CN"/>
        </w:rPr>
        <w:t>7.92-7.98</w:t>
      </w:r>
      <w:r>
        <w:rPr>
          <w:rFonts w:hint="eastAsia"/>
          <w:color w:val="auto"/>
        </w:rPr>
        <w:t>，</w:t>
      </w:r>
      <w:r>
        <w:rPr>
          <w:rFonts w:hint="eastAsia"/>
          <w:color w:val="auto"/>
          <w:lang w:eastAsia="zh-CN"/>
        </w:rPr>
        <w:t>溶解性总固体</w:t>
      </w:r>
      <w:r>
        <w:rPr>
          <w:rFonts w:hint="eastAsia"/>
          <w:color w:val="auto"/>
        </w:rPr>
        <w:t>：</w:t>
      </w:r>
      <w:r>
        <w:rPr>
          <w:rFonts w:hint="eastAsia"/>
          <w:color w:val="auto"/>
          <w:lang w:val="en-US" w:eastAsia="zh-CN"/>
        </w:rPr>
        <w:t>582</w:t>
      </w:r>
      <w:r>
        <w:rPr>
          <w:color w:val="auto"/>
        </w:rPr>
        <w:t>mg/L</w:t>
      </w:r>
      <w:r>
        <w:rPr>
          <w:rFonts w:hint="eastAsia"/>
          <w:color w:val="auto"/>
        </w:rPr>
        <w:t>、</w:t>
      </w:r>
      <w:r>
        <w:rPr>
          <w:rFonts w:hint="eastAsia" w:cs="Times New Roman"/>
          <w:color w:val="auto"/>
          <w:kern w:val="0"/>
          <w:szCs w:val="21"/>
          <w:lang w:val="en-US" w:eastAsia="zh-CN"/>
        </w:rPr>
        <w:t>584</w:t>
      </w:r>
      <w:r>
        <w:rPr>
          <w:rFonts w:cs="Times New Roman"/>
          <w:color w:val="auto"/>
          <w:kern w:val="0"/>
          <w:szCs w:val="21"/>
        </w:rPr>
        <w:t>mg/L</w:t>
      </w:r>
      <w:r>
        <w:rPr>
          <w:rFonts w:hint="eastAsia" w:cs="Times New Roman"/>
          <w:color w:val="auto"/>
          <w:kern w:val="0"/>
          <w:szCs w:val="21"/>
        </w:rPr>
        <w:t>，</w:t>
      </w:r>
      <w:r>
        <w:rPr>
          <w:rFonts w:hint="eastAsia" w:cs="Times New Roman"/>
          <w:color w:val="auto"/>
          <w:kern w:val="0"/>
          <w:szCs w:val="21"/>
          <w:lang w:eastAsia="zh-CN"/>
        </w:rPr>
        <w:t>硫酸盐</w:t>
      </w:r>
      <w:r>
        <w:rPr>
          <w:rFonts w:hint="eastAsia" w:cs="Times New Roman"/>
          <w:color w:val="auto"/>
          <w:kern w:val="0"/>
          <w:szCs w:val="21"/>
        </w:rPr>
        <w:t>：</w:t>
      </w:r>
      <w:r>
        <w:rPr>
          <w:rFonts w:hint="eastAsia" w:cs="Times New Roman"/>
          <w:color w:val="auto"/>
          <w:kern w:val="0"/>
          <w:szCs w:val="21"/>
          <w:lang w:val="en-US" w:eastAsia="zh-CN"/>
        </w:rPr>
        <w:t>226</w:t>
      </w:r>
      <w:r>
        <w:rPr>
          <w:rFonts w:cs="Times New Roman"/>
          <w:color w:val="auto"/>
          <w:kern w:val="0"/>
          <w:szCs w:val="21"/>
        </w:rPr>
        <w:t>mg/L</w:t>
      </w:r>
      <w:r>
        <w:rPr>
          <w:rFonts w:hint="eastAsia" w:cs="Times New Roman"/>
          <w:color w:val="auto"/>
          <w:kern w:val="0"/>
          <w:szCs w:val="21"/>
        </w:rPr>
        <w:t>、</w:t>
      </w:r>
      <w:r>
        <w:rPr>
          <w:rFonts w:hint="eastAsia" w:cs="Times New Roman"/>
          <w:color w:val="auto"/>
          <w:kern w:val="0"/>
          <w:szCs w:val="21"/>
          <w:lang w:val="en-US" w:eastAsia="zh-CN"/>
        </w:rPr>
        <w:t>226</w:t>
      </w:r>
      <w:r>
        <w:rPr>
          <w:rFonts w:cs="Times New Roman"/>
          <w:color w:val="auto"/>
          <w:kern w:val="0"/>
          <w:szCs w:val="21"/>
        </w:rPr>
        <w:t>mg/L</w:t>
      </w:r>
      <w:r>
        <w:rPr>
          <w:rFonts w:hint="eastAsia" w:cs="Times New Roman"/>
          <w:color w:val="auto"/>
          <w:kern w:val="0"/>
          <w:szCs w:val="21"/>
        </w:rPr>
        <w:t>，</w:t>
      </w:r>
      <w:r>
        <w:rPr>
          <w:rFonts w:hint="eastAsia" w:cs="Times New Roman"/>
          <w:color w:val="auto"/>
          <w:kern w:val="0"/>
          <w:szCs w:val="21"/>
          <w:lang w:eastAsia="zh-CN"/>
        </w:rPr>
        <w:t>氯离子</w:t>
      </w:r>
      <w:r>
        <w:rPr>
          <w:rFonts w:hint="eastAsia" w:cs="Times New Roman"/>
          <w:color w:val="auto"/>
          <w:kern w:val="0"/>
          <w:szCs w:val="21"/>
        </w:rPr>
        <w:t>：</w:t>
      </w:r>
      <w:r>
        <w:rPr>
          <w:rFonts w:hint="eastAsia" w:cs="Times New Roman"/>
          <w:color w:val="auto"/>
          <w:kern w:val="0"/>
          <w:szCs w:val="21"/>
          <w:lang w:val="en-US" w:eastAsia="zh-CN"/>
        </w:rPr>
        <w:t>20.5</w:t>
      </w:r>
      <w:r>
        <w:rPr>
          <w:rFonts w:cs="Times New Roman"/>
          <w:color w:val="auto"/>
          <w:kern w:val="0"/>
          <w:szCs w:val="21"/>
        </w:rPr>
        <w:t xml:space="preserve"> mg/L</w:t>
      </w:r>
      <w:r>
        <w:rPr>
          <w:rFonts w:hint="eastAsia" w:cs="Times New Roman"/>
          <w:color w:val="auto"/>
          <w:kern w:val="0"/>
          <w:szCs w:val="21"/>
        </w:rPr>
        <w:t>、</w:t>
      </w:r>
      <w:r>
        <w:rPr>
          <w:rFonts w:hint="eastAsia" w:cs="Times New Roman"/>
          <w:color w:val="auto"/>
          <w:kern w:val="0"/>
          <w:szCs w:val="21"/>
          <w:lang w:val="en-US" w:eastAsia="zh-CN"/>
        </w:rPr>
        <w:t>20.8</w:t>
      </w:r>
      <w:r>
        <w:rPr>
          <w:rFonts w:cs="Times New Roman"/>
          <w:color w:val="auto"/>
          <w:kern w:val="0"/>
          <w:szCs w:val="21"/>
        </w:rPr>
        <w:t>mg/L</w:t>
      </w:r>
      <w:r>
        <w:rPr>
          <w:rFonts w:hint="eastAsia" w:cs="Times New Roman"/>
          <w:color w:val="auto"/>
          <w:kern w:val="0"/>
          <w:szCs w:val="21"/>
        </w:rPr>
        <w:t>，</w:t>
      </w:r>
      <w:r>
        <w:rPr>
          <w:rFonts w:hint="eastAsia" w:cs="Times New Roman"/>
          <w:color w:val="auto"/>
          <w:kern w:val="0"/>
          <w:szCs w:val="21"/>
          <w:lang w:eastAsia="zh-CN"/>
        </w:rPr>
        <w:t>石油类</w:t>
      </w:r>
      <w:r>
        <w:rPr>
          <w:rFonts w:hint="eastAsia" w:cs="Times New Roman"/>
          <w:color w:val="auto"/>
          <w:kern w:val="0"/>
          <w:szCs w:val="21"/>
        </w:rPr>
        <w:t>：</w:t>
      </w:r>
      <w:r>
        <w:rPr>
          <w:rFonts w:hint="eastAsia" w:cs="Times New Roman"/>
          <w:color w:val="auto"/>
          <w:kern w:val="0"/>
          <w:szCs w:val="21"/>
          <w:lang w:val="en-US" w:eastAsia="zh-CN"/>
        </w:rPr>
        <w:t>0.10</w:t>
      </w:r>
      <w:r>
        <w:rPr>
          <w:rFonts w:cs="Times New Roman"/>
          <w:color w:val="auto"/>
          <w:kern w:val="0"/>
          <w:szCs w:val="21"/>
        </w:rPr>
        <w:t>mg/L</w:t>
      </w:r>
      <w:r>
        <w:rPr>
          <w:rFonts w:hint="eastAsia" w:cs="Times New Roman"/>
          <w:color w:val="auto"/>
          <w:kern w:val="0"/>
          <w:szCs w:val="21"/>
        </w:rPr>
        <w:t>、</w:t>
      </w:r>
      <w:r>
        <w:rPr>
          <w:rFonts w:hint="eastAsia" w:cs="Times New Roman"/>
          <w:color w:val="auto"/>
          <w:kern w:val="0"/>
          <w:szCs w:val="21"/>
          <w:lang w:val="en-US" w:eastAsia="zh-CN"/>
        </w:rPr>
        <w:t>0.11</w:t>
      </w:r>
      <w:r>
        <w:rPr>
          <w:rFonts w:cs="Times New Roman"/>
          <w:color w:val="auto"/>
          <w:kern w:val="0"/>
          <w:szCs w:val="21"/>
        </w:rPr>
        <w:t>mg/L</w:t>
      </w:r>
      <w:r>
        <w:rPr>
          <w:rFonts w:hint="eastAsia" w:cs="Times New Roman"/>
          <w:color w:val="auto"/>
          <w:kern w:val="0"/>
          <w:szCs w:val="21"/>
        </w:rPr>
        <w:t>，</w:t>
      </w:r>
      <w:r>
        <w:rPr>
          <w:rFonts w:hint="eastAsia" w:cs="Times New Roman"/>
          <w:color w:val="auto"/>
          <w:kern w:val="0"/>
          <w:szCs w:val="21"/>
          <w:lang w:eastAsia="zh-CN"/>
        </w:rPr>
        <w:t>铁</w:t>
      </w:r>
      <w:r>
        <w:rPr>
          <w:rFonts w:hint="eastAsia" w:cs="Times New Roman"/>
          <w:color w:val="auto"/>
          <w:kern w:val="0"/>
          <w:szCs w:val="21"/>
        </w:rPr>
        <w:t>：</w:t>
      </w:r>
      <w:r>
        <w:rPr>
          <w:rFonts w:hint="eastAsia" w:cs="Times New Roman"/>
          <w:color w:val="auto"/>
          <w:kern w:val="0"/>
          <w:szCs w:val="21"/>
          <w:lang w:val="en-US" w:eastAsia="zh-CN"/>
        </w:rPr>
        <w:t>ND</w:t>
      </w:r>
      <w:r>
        <w:rPr>
          <w:rFonts w:hint="eastAsia" w:cs="Times New Roman"/>
          <w:color w:val="auto"/>
          <w:kern w:val="0"/>
          <w:szCs w:val="21"/>
        </w:rPr>
        <w:t>、</w:t>
      </w:r>
      <w:r>
        <w:rPr>
          <w:rFonts w:hint="eastAsia" w:cs="Times New Roman"/>
          <w:color w:val="auto"/>
          <w:kern w:val="0"/>
          <w:szCs w:val="21"/>
          <w:lang w:val="en-US" w:eastAsia="zh-CN"/>
        </w:rPr>
        <w:t>ND</w:t>
      </w:r>
      <w:r>
        <w:rPr>
          <w:rFonts w:hint="eastAsia" w:cs="Times New Roman"/>
          <w:color w:val="auto"/>
          <w:kern w:val="0"/>
          <w:szCs w:val="21"/>
        </w:rPr>
        <w:t>，</w:t>
      </w:r>
      <w:r>
        <w:rPr>
          <w:rFonts w:hint="eastAsia" w:cs="Times New Roman"/>
          <w:color w:val="auto"/>
          <w:kern w:val="0"/>
          <w:szCs w:val="21"/>
          <w:lang w:eastAsia="zh-CN"/>
        </w:rPr>
        <w:t>锰</w:t>
      </w:r>
      <w:r>
        <w:rPr>
          <w:rFonts w:hint="eastAsia" w:cs="Times New Roman"/>
          <w:color w:val="auto"/>
          <w:kern w:val="0"/>
          <w:szCs w:val="21"/>
        </w:rPr>
        <w:t>：</w:t>
      </w:r>
      <w:r>
        <w:rPr>
          <w:rFonts w:hint="eastAsia" w:cs="Times New Roman"/>
          <w:color w:val="auto"/>
          <w:kern w:val="0"/>
          <w:szCs w:val="21"/>
          <w:lang w:val="en-US" w:eastAsia="zh-CN"/>
        </w:rPr>
        <w:t>ND</w:t>
      </w:r>
      <w:r>
        <w:rPr>
          <w:rFonts w:hint="eastAsia" w:cs="Times New Roman"/>
          <w:color w:val="auto"/>
          <w:kern w:val="0"/>
          <w:szCs w:val="21"/>
        </w:rPr>
        <w:t>、</w:t>
      </w:r>
      <w:r>
        <w:rPr>
          <w:rFonts w:hint="eastAsia" w:cs="Times New Roman"/>
          <w:color w:val="auto"/>
          <w:kern w:val="0"/>
          <w:szCs w:val="21"/>
          <w:lang w:val="en-US" w:eastAsia="zh-CN"/>
        </w:rPr>
        <w:t>ND</w:t>
      </w:r>
      <w:r>
        <w:rPr>
          <w:rFonts w:hint="eastAsia" w:cs="Times New Roman"/>
          <w:color w:val="auto"/>
          <w:kern w:val="0"/>
          <w:szCs w:val="21"/>
        </w:rPr>
        <w:t>，</w:t>
      </w:r>
      <w:r>
        <w:rPr>
          <w:rFonts w:hint="eastAsia" w:cs="Times New Roman"/>
          <w:color w:val="auto"/>
          <w:kern w:val="0"/>
          <w:szCs w:val="21"/>
          <w:lang w:eastAsia="zh-CN"/>
        </w:rPr>
        <w:t>总硬度</w:t>
      </w:r>
      <w:r>
        <w:rPr>
          <w:rFonts w:hint="eastAsia" w:cs="Times New Roman"/>
          <w:color w:val="auto"/>
          <w:kern w:val="0"/>
          <w:szCs w:val="21"/>
        </w:rPr>
        <w:t>：</w:t>
      </w:r>
      <w:r>
        <w:rPr>
          <w:rFonts w:hint="eastAsia" w:cs="Times New Roman"/>
          <w:color w:val="auto"/>
          <w:kern w:val="0"/>
          <w:szCs w:val="21"/>
          <w:lang w:val="en-US" w:eastAsia="zh-CN"/>
        </w:rPr>
        <w:t>354</w:t>
      </w:r>
      <w:r>
        <w:rPr>
          <w:rFonts w:cs="Times New Roman"/>
          <w:color w:val="auto"/>
          <w:kern w:val="0"/>
          <w:szCs w:val="21"/>
        </w:rPr>
        <w:t>mg/L</w:t>
      </w:r>
      <w:r>
        <w:rPr>
          <w:rFonts w:hint="eastAsia" w:cs="Times New Roman"/>
          <w:color w:val="auto"/>
          <w:kern w:val="0"/>
          <w:szCs w:val="21"/>
        </w:rPr>
        <w:t>、</w:t>
      </w:r>
      <w:r>
        <w:rPr>
          <w:rFonts w:hint="eastAsia" w:cs="Times New Roman"/>
          <w:color w:val="auto"/>
          <w:kern w:val="0"/>
          <w:szCs w:val="21"/>
          <w:lang w:val="en-US" w:eastAsia="zh-CN"/>
        </w:rPr>
        <w:t>353</w:t>
      </w:r>
      <w:r>
        <w:rPr>
          <w:rFonts w:cs="Times New Roman"/>
          <w:color w:val="auto"/>
          <w:kern w:val="0"/>
          <w:szCs w:val="21"/>
        </w:rPr>
        <w:t>mg/L</w:t>
      </w:r>
      <w:r>
        <w:rPr>
          <w:rFonts w:hint="eastAsia" w:cs="Times New Roman"/>
          <w:color w:val="auto"/>
          <w:kern w:val="0"/>
          <w:szCs w:val="21"/>
        </w:rPr>
        <w:t>，各项目排放浓度均达到</w:t>
      </w:r>
      <w:r>
        <w:rPr>
          <w:rFonts w:hint="eastAsia" w:cs="Times New Roman"/>
          <w:color w:val="auto"/>
          <w:kern w:val="0"/>
          <w:szCs w:val="21"/>
          <w:lang w:eastAsia="zh-CN"/>
        </w:rPr>
        <w:t>《城市污水再生利用</w:t>
      </w:r>
      <w:r>
        <w:rPr>
          <w:rFonts w:hint="eastAsia" w:cs="Times New Roman"/>
          <w:color w:val="auto"/>
          <w:kern w:val="0"/>
          <w:szCs w:val="21"/>
          <w:lang w:val="en-US" w:eastAsia="zh-CN"/>
        </w:rPr>
        <w:t xml:space="preserve"> 工业用水水质》（GB/T19923-2005)中工艺与产品用水标准要求，</w:t>
      </w:r>
      <w:r>
        <w:rPr>
          <w:rFonts w:hint="eastAsia" w:cs="Times New Roman"/>
          <w:color w:val="auto"/>
          <w:kern w:val="0"/>
          <w:szCs w:val="21"/>
        </w:rPr>
        <w:t>即：pH</w:t>
      </w:r>
      <w:r>
        <w:rPr>
          <w:rFonts w:hint="eastAsia" w:cs="Times New Roman"/>
          <w:color w:val="auto"/>
          <w:kern w:val="0"/>
          <w:szCs w:val="21"/>
          <w:lang w:val="en-US" w:eastAsia="zh-CN"/>
        </w:rPr>
        <w:t>6.5</w:t>
      </w:r>
      <w:r>
        <w:rPr>
          <w:rFonts w:hint="eastAsia" w:cs="Times New Roman"/>
          <w:color w:val="auto"/>
          <w:kern w:val="0"/>
          <w:szCs w:val="21"/>
        </w:rPr>
        <w:t>～</w:t>
      </w:r>
      <w:r>
        <w:rPr>
          <w:rFonts w:hint="eastAsia" w:cs="Times New Roman"/>
          <w:color w:val="auto"/>
          <w:kern w:val="0"/>
          <w:szCs w:val="21"/>
          <w:lang w:val="en-US" w:eastAsia="zh-CN"/>
        </w:rPr>
        <w:t>8.5</w:t>
      </w:r>
      <w:r>
        <w:rPr>
          <w:rFonts w:hint="eastAsia" w:cs="Times New Roman"/>
          <w:color w:val="auto"/>
          <w:kern w:val="0"/>
          <w:szCs w:val="21"/>
        </w:rPr>
        <w:t>、SS≤</w:t>
      </w:r>
      <w:r>
        <w:rPr>
          <w:rFonts w:hint="eastAsia" w:cs="Times New Roman"/>
          <w:color w:val="auto"/>
          <w:kern w:val="0"/>
          <w:szCs w:val="21"/>
          <w:lang w:val="en-US" w:eastAsia="zh-CN"/>
        </w:rPr>
        <w:t>30</w:t>
      </w:r>
      <w:r>
        <w:rPr>
          <w:rFonts w:hint="eastAsia" w:cs="Times New Roman"/>
          <w:color w:val="auto"/>
          <w:kern w:val="0"/>
          <w:szCs w:val="21"/>
        </w:rPr>
        <w:t>mg/L、COD≤</w:t>
      </w:r>
      <w:r>
        <w:rPr>
          <w:rFonts w:hint="eastAsia" w:cs="Times New Roman"/>
          <w:color w:val="auto"/>
          <w:kern w:val="0"/>
          <w:szCs w:val="21"/>
          <w:lang w:val="en-US" w:eastAsia="zh-CN"/>
        </w:rPr>
        <w:t>6</w:t>
      </w:r>
      <w:r>
        <w:rPr>
          <w:rFonts w:hint="eastAsia" w:cs="Times New Roman"/>
          <w:color w:val="auto"/>
          <w:kern w:val="0"/>
          <w:szCs w:val="21"/>
        </w:rPr>
        <w:t>0mg/L、</w:t>
      </w:r>
      <w:r>
        <w:rPr>
          <w:rFonts w:hint="eastAsia" w:cs="Times New Roman"/>
          <w:color w:val="auto"/>
          <w:kern w:val="0"/>
          <w:szCs w:val="21"/>
          <w:lang w:eastAsia="zh-CN"/>
        </w:rPr>
        <w:t>溶解性总固体</w:t>
      </w:r>
      <w:r>
        <w:rPr>
          <w:rFonts w:hint="eastAsia" w:cs="Times New Roman"/>
          <w:color w:val="auto"/>
          <w:kern w:val="0"/>
          <w:szCs w:val="21"/>
        </w:rPr>
        <w:t>≤</w:t>
      </w:r>
      <w:r>
        <w:rPr>
          <w:rFonts w:hint="eastAsia" w:cs="Times New Roman"/>
          <w:color w:val="auto"/>
          <w:kern w:val="0"/>
          <w:szCs w:val="21"/>
          <w:lang w:val="en-US" w:eastAsia="zh-CN"/>
        </w:rPr>
        <w:t>1000</w:t>
      </w:r>
      <w:r>
        <w:rPr>
          <w:rFonts w:hint="eastAsia" w:cs="Times New Roman"/>
          <w:color w:val="auto"/>
          <w:kern w:val="0"/>
          <w:szCs w:val="21"/>
        </w:rPr>
        <w:t>mg/L、</w:t>
      </w:r>
      <w:r>
        <w:rPr>
          <w:rFonts w:hint="eastAsia" w:cs="Times New Roman"/>
          <w:color w:val="auto"/>
          <w:kern w:val="0"/>
          <w:szCs w:val="21"/>
          <w:lang w:eastAsia="zh-CN"/>
        </w:rPr>
        <w:t>硫酸盐</w:t>
      </w:r>
      <w:r>
        <w:rPr>
          <w:rFonts w:hint="eastAsia" w:cs="Times New Roman"/>
          <w:color w:val="auto"/>
          <w:kern w:val="0"/>
          <w:szCs w:val="21"/>
        </w:rPr>
        <w:t>≤</w:t>
      </w:r>
      <w:r>
        <w:rPr>
          <w:rFonts w:hint="eastAsia" w:cs="Times New Roman"/>
          <w:color w:val="auto"/>
          <w:kern w:val="0"/>
          <w:szCs w:val="21"/>
          <w:lang w:val="en-US" w:eastAsia="zh-CN"/>
        </w:rPr>
        <w:t>250</w:t>
      </w:r>
      <w:r>
        <w:rPr>
          <w:rFonts w:hint="eastAsia" w:cs="Times New Roman"/>
          <w:color w:val="auto"/>
          <w:kern w:val="0"/>
          <w:szCs w:val="21"/>
        </w:rPr>
        <w:t>mg/L、</w:t>
      </w:r>
      <w:r>
        <w:rPr>
          <w:rFonts w:hint="eastAsia" w:cs="Times New Roman"/>
          <w:color w:val="auto"/>
          <w:kern w:val="0"/>
          <w:szCs w:val="21"/>
          <w:lang w:eastAsia="zh-CN"/>
        </w:rPr>
        <w:t>氯化物</w:t>
      </w:r>
      <w:r>
        <w:rPr>
          <w:rFonts w:hint="eastAsia" w:cs="Times New Roman"/>
          <w:color w:val="auto"/>
          <w:kern w:val="0"/>
          <w:szCs w:val="21"/>
        </w:rPr>
        <w:t>≤</w:t>
      </w:r>
      <w:r>
        <w:rPr>
          <w:rFonts w:hint="eastAsia" w:cs="Times New Roman"/>
          <w:color w:val="auto"/>
          <w:kern w:val="0"/>
          <w:szCs w:val="21"/>
          <w:lang w:val="en-US" w:eastAsia="zh-CN"/>
        </w:rPr>
        <w:t>250</w:t>
      </w:r>
      <w:r>
        <w:rPr>
          <w:rFonts w:hint="eastAsia" w:cs="Times New Roman"/>
          <w:color w:val="auto"/>
          <w:kern w:val="0"/>
          <w:szCs w:val="21"/>
        </w:rPr>
        <w:t>mg/L、</w:t>
      </w:r>
      <w:r>
        <w:rPr>
          <w:rFonts w:hint="eastAsia" w:cs="Times New Roman"/>
          <w:color w:val="auto"/>
          <w:kern w:val="0"/>
          <w:szCs w:val="21"/>
          <w:lang w:eastAsia="zh-CN"/>
        </w:rPr>
        <w:t>总硬度</w:t>
      </w:r>
      <w:r>
        <w:rPr>
          <w:rFonts w:hint="eastAsia" w:cs="Times New Roman"/>
          <w:color w:val="auto"/>
          <w:kern w:val="0"/>
          <w:szCs w:val="21"/>
        </w:rPr>
        <w:t>≤</w:t>
      </w:r>
      <w:r>
        <w:rPr>
          <w:rFonts w:hint="eastAsia" w:cs="Times New Roman"/>
          <w:color w:val="auto"/>
          <w:kern w:val="0"/>
          <w:szCs w:val="21"/>
          <w:lang w:val="en-US" w:eastAsia="zh-CN"/>
        </w:rPr>
        <w:t>450</w:t>
      </w:r>
      <w:r>
        <w:rPr>
          <w:rFonts w:hint="eastAsia" w:cs="Times New Roman"/>
          <w:color w:val="auto"/>
          <w:kern w:val="0"/>
          <w:szCs w:val="21"/>
        </w:rPr>
        <w:t>mg/L、</w:t>
      </w:r>
      <w:r>
        <w:rPr>
          <w:rFonts w:hint="eastAsia" w:cs="Times New Roman"/>
          <w:color w:val="auto"/>
          <w:kern w:val="0"/>
          <w:szCs w:val="21"/>
          <w:lang w:eastAsia="zh-CN"/>
        </w:rPr>
        <w:t>石油类</w:t>
      </w:r>
      <w:r>
        <w:rPr>
          <w:rFonts w:hint="eastAsia" w:cs="Times New Roman"/>
          <w:color w:val="auto"/>
          <w:kern w:val="0"/>
          <w:szCs w:val="21"/>
        </w:rPr>
        <w:t>≤</w:t>
      </w:r>
      <w:r>
        <w:rPr>
          <w:rFonts w:hint="eastAsia" w:cs="Times New Roman"/>
          <w:color w:val="auto"/>
          <w:kern w:val="0"/>
          <w:szCs w:val="21"/>
          <w:lang w:val="en-US" w:eastAsia="zh-CN"/>
        </w:rPr>
        <w:t>1.0</w:t>
      </w:r>
      <w:r>
        <w:rPr>
          <w:rFonts w:hint="eastAsia" w:cs="Times New Roman"/>
          <w:color w:val="auto"/>
          <w:kern w:val="0"/>
          <w:szCs w:val="21"/>
        </w:rPr>
        <w:t>mg/L</w:t>
      </w:r>
      <w:r>
        <w:rPr>
          <w:rFonts w:hint="eastAsia" w:cs="Times New Roman"/>
          <w:color w:val="auto"/>
          <w:kern w:val="0"/>
          <w:szCs w:val="21"/>
          <w:lang w:eastAsia="zh-CN"/>
        </w:rPr>
        <w:t>，铁</w:t>
      </w:r>
      <w:r>
        <w:rPr>
          <w:rFonts w:hint="eastAsia" w:cs="Times New Roman"/>
          <w:color w:val="auto"/>
          <w:kern w:val="0"/>
          <w:szCs w:val="21"/>
        </w:rPr>
        <w:t>≤</w:t>
      </w:r>
      <w:r>
        <w:rPr>
          <w:rFonts w:hint="eastAsia" w:cs="Times New Roman"/>
          <w:color w:val="auto"/>
          <w:kern w:val="0"/>
          <w:szCs w:val="21"/>
          <w:lang w:val="en-US" w:eastAsia="zh-CN"/>
        </w:rPr>
        <w:t>0.3</w:t>
      </w:r>
      <w:r>
        <w:rPr>
          <w:rFonts w:hint="eastAsia" w:cs="Times New Roman"/>
          <w:color w:val="auto"/>
          <w:kern w:val="0"/>
          <w:szCs w:val="21"/>
        </w:rPr>
        <w:t>mg/L、</w:t>
      </w:r>
      <w:r>
        <w:rPr>
          <w:rFonts w:hint="eastAsia" w:cs="Times New Roman"/>
          <w:color w:val="auto"/>
          <w:kern w:val="0"/>
          <w:szCs w:val="21"/>
          <w:lang w:eastAsia="zh-CN"/>
        </w:rPr>
        <w:t>锰</w:t>
      </w:r>
      <w:r>
        <w:rPr>
          <w:rFonts w:hint="eastAsia" w:cs="Times New Roman"/>
          <w:color w:val="auto"/>
          <w:kern w:val="0"/>
          <w:szCs w:val="21"/>
        </w:rPr>
        <w:t>≤</w:t>
      </w:r>
      <w:r>
        <w:rPr>
          <w:rFonts w:hint="eastAsia" w:cs="Times New Roman"/>
          <w:color w:val="auto"/>
          <w:kern w:val="0"/>
          <w:szCs w:val="21"/>
          <w:lang w:val="en-US" w:eastAsia="zh-CN"/>
        </w:rPr>
        <w:t>0</w:t>
      </w:r>
      <w:r>
        <w:rPr>
          <w:rFonts w:hint="eastAsia" w:cs="Times New Roman"/>
          <w:kern w:val="0"/>
          <w:szCs w:val="21"/>
          <w:lang w:val="en-US" w:eastAsia="zh-CN"/>
        </w:rPr>
        <w:t>.1</w:t>
      </w:r>
      <w:r>
        <w:rPr>
          <w:rFonts w:hint="eastAsia" w:cs="Times New Roman"/>
          <w:kern w:val="0"/>
          <w:szCs w:val="21"/>
        </w:rPr>
        <w:t>mg/L。</w:t>
      </w:r>
    </w:p>
    <w:p>
      <w:pPr>
        <w:pStyle w:val="4"/>
        <w:ind w:firstLine="480" w:firstLineChars="200"/>
        <w:rPr>
          <w:rFonts w:hint="eastAsia" w:ascii="宋体" w:hAnsi="宋体" w:eastAsia="宋体" w:cs="宋体"/>
        </w:rPr>
      </w:pPr>
      <w:r>
        <w:rPr>
          <w:rFonts w:hint="eastAsia" w:ascii="宋体" w:hAnsi="宋体" w:eastAsia="宋体" w:cs="宋体"/>
        </w:rPr>
        <w:t>7.2.4</w:t>
      </w:r>
      <w:r>
        <w:rPr>
          <w:rFonts w:hint="eastAsia" w:cs="宋体"/>
          <w:lang w:eastAsia="zh-CN"/>
        </w:rPr>
        <w:t>厂界</w:t>
      </w:r>
      <w:r>
        <w:rPr>
          <w:rFonts w:hint="eastAsia" w:ascii="宋体" w:hAnsi="宋体" w:eastAsia="宋体" w:cs="宋体"/>
        </w:rPr>
        <w:t>噪声检测结果</w:t>
      </w:r>
    </w:p>
    <w:p>
      <w:pPr>
        <w:widowControl/>
        <w:spacing w:line="480" w:lineRule="atLeast"/>
        <w:ind w:firstLine="480" w:firstLineChars="200"/>
        <w:rPr>
          <w:rFonts w:hint="eastAsia" w:ascii="宋体" w:hAnsi="宋体" w:eastAsia="宋体" w:cs="宋体"/>
          <w:color w:val="auto"/>
          <w:kern w:val="0"/>
          <w:sz w:val="24"/>
          <w:szCs w:val="21"/>
          <w:lang w:eastAsia="zh-CN"/>
        </w:rPr>
      </w:pPr>
      <w:r>
        <w:rPr>
          <w:rFonts w:hint="eastAsia" w:ascii="宋体" w:hAnsi="宋体" w:eastAsia="宋体" w:cs="宋体"/>
          <w:color w:val="auto"/>
          <w:kern w:val="0"/>
          <w:sz w:val="24"/>
          <w:szCs w:val="21"/>
        </w:rPr>
        <w:t>经检测，该企业厂界昼间噪声值范围为</w:t>
      </w:r>
      <w:r>
        <w:rPr>
          <w:rFonts w:hint="eastAsia" w:ascii="宋体" w:hAnsi="宋体" w:eastAsia="宋体" w:cs="宋体"/>
          <w:color w:val="auto"/>
          <w:kern w:val="0"/>
          <w:sz w:val="24"/>
          <w:szCs w:val="21"/>
          <w:lang w:val="en-US" w:eastAsia="zh-CN"/>
        </w:rPr>
        <w:t>53.3</w:t>
      </w:r>
      <w:r>
        <w:rPr>
          <w:rFonts w:hint="eastAsia" w:ascii="宋体" w:hAnsi="宋体" w:eastAsia="宋体" w:cs="宋体"/>
          <w:color w:val="auto"/>
          <w:kern w:val="0"/>
          <w:sz w:val="24"/>
          <w:szCs w:val="21"/>
        </w:rPr>
        <w:t>～</w:t>
      </w:r>
      <w:r>
        <w:rPr>
          <w:rFonts w:hint="eastAsia" w:ascii="宋体" w:hAnsi="宋体" w:eastAsia="宋体" w:cs="宋体"/>
          <w:color w:val="auto"/>
          <w:kern w:val="0"/>
          <w:sz w:val="24"/>
          <w:szCs w:val="21"/>
          <w:lang w:val="en-US" w:eastAsia="zh-CN"/>
        </w:rPr>
        <w:t>58.9</w:t>
      </w:r>
      <w:r>
        <w:rPr>
          <w:rFonts w:hint="eastAsia" w:ascii="宋体" w:hAnsi="宋体" w:eastAsia="宋体" w:cs="宋体"/>
          <w:color w:val="auto"/>
          <w:kern w:val="0"/>
          <w:sz w:val="24"/>
          <w:szCs w:val="21"/>
        </w:rPr>
        <w:t>dB(A)，</w:t>
      </w:r>
      <w:r>
        <w:rPr>
          <w:rFonts w:hint="eastAsia" w:ascii="宋体" w:hAnsi="宋体" w:eastAsia="宋体" w:cs="宋体"/>
          <w:color w:val="auto"/>
          <w:kern w:val="0"/>
          <w:sz w:val="24"/>
          <w:szCs w:val="21"/>
          <w:lang w:eastAsia="zh-CN"/>
        </w:rPr>
        <w:t>夜</w:t>
      </w:r>
      <w:r>
        <w:rPr>
          <w:rFonts w:hint="eastAsia" w:ascii="宋体" w:hAnsi="宋体" w:eastAsia="宋体" w:cs="宋体"/>
          <w:color w:val="auto"/>
          <w:kern w:val="0"/>
          <w:sz w:val="24"/>
          <w:szCs w:val="21"/>
        </w:rPr>
        <w:t>间噪声值范围为</w:t>
      </w:r>
      <w:r>
        <w:rPr>
          <w:rFonts w:hint="eastAsia" w:ascii="宋体" w:hAnsi="宋体" w:eastAsia="宋体" w:cs="宋体"/>
          <w:color w:val="auto"/>
          <w:kern w:val="0"/>
          <w:sz w:val="24"/>
          <w:szCs w:val="21"/>
          <w:lang w:val="en-US" w:eastAsia="zh-CN"/>
        </w:rPr>
        <w:t>47.5</w:t>
      </w:r>
      <w:r>
        <w:rPr>
          <w:rFonts w:hint="eastAsia" w:ascii="宋体" w:hAnsi="宋体" w:eastAsia="宋体" w:cs="宋体"/>
          <w:color w:val="auto"/>
          <w:kern w:val="0"/>
          <w:sz w:val="24"/>
          <w:szCs w:val="21"/>
        </w:rPr>
        <w:t>～</w:t>
      </w:r>
      <w:r>
        <w:rPr>
          <w:rFonts w:hint="eastAsia" w:ascii="宋体" w:hAnsi="宋体" w:eastAsia="宋体" w:cs="宋体"/>
          <w:color w:val="auto"/>
          <w:kern w:val="0"/>
          <w:sz w:val="24"/>
          <w:szCs w:val="21"/>
          <w:lang w:val="en-US" w:eastAsia="zh-CN"/>
        </w:rPr>
        <w:t>48.8</w:t>
      </w:r>
      <w:r>
        <w:rPr>
          <w:rFonts w:hint="eastAsia" w:ascii="宋体" w:hAnsi="宋体" w:eastAsia="宋体" w:cs="宋体"/>
          <w:color w:val="auto"/>
          <w:kern w:val="0"/>
          <w:sz w:val="24"/>
          <w:szCs w:val="21"/>
        </w:rPr>
        <w:t>dB(A)，检测结果达到《工业企业厂界环境噪声排放标准》(GB12348-2008) 中2类标准限值要求</w:t>
      </w:r>
      <w:r>
        <w:rPr>
          <w:rFonts w:hint="eastAsia" w:ascii="宋体" w:hAnsi="宋体" w:eastAsia="宋体" w:cs="宋体"/>
          <w:color w:val="auto"/>
          <w:kern w:val="0"/>
          <w:sz w:val="24"/>
          <w:szCs w:val="21"/>
          <w:lang w:eastAsia="zh-CN"/>
        </w:rPr>
        <w:t>。</w:t>
      </w:r>
    </w:p>
    <w:p>
      <w:pPr>
        <w:pStyle w:val="4"/>
        <w:ind w:firstLine="480" w:firstLineChars="200"/>
        <w:rPr>
          <w:rFonts w:hint="eastAsia" w:ascii="宋体" w:hAnsi="宋体" w:eastAsia="宋体" w:cs="宋体"/>
        </w:rPr>
      </w:pPr>
      <w:bookmarkStart w:id="76" w:name="_Toc497001495"/>
      <w:r>
        <w:rPr>
          <w:rFonts w:hint="eastAsia" w:ascii="宋体" w:hAnsi="宋体" w:eastAsia="宋体" w:cs="宋体"/>
        </w:rPr>
        <w:t>7.2.</w:t>
      </w:r>
      <w:r>
        <w:rPr>
          <w:rFonts w:hint="eastAsia" w:cs="宋体"/>
          <w:lang w:val="en-US" w:eastAsia="zh-CN"/>
        </w:rPr>
        <w:t>5</w:t>
      </w:r>
      <w:r>
        <w:rPr>
          <w:rFonts w:hint="eastAsia" w:cs="宋体"/>
          <w:lang w:eastAsia="zh-CN"/>
        </w:rPr>
        <w:t>敏感点</w:t>
      </w:r>
      <w:r>
        <w:rPr>
          <w:rFonts w:hint="eastAsia" w:ascii="宋体" w:hAnsi="宋体" w:eastAsia="宋体" w:cs="宋体"/>
        </w:rPr>
        <w:t>噪声检测结果</w:t>
      </w:r>
    </w:p>
    <w:p>
      <w:pPr>
        <w:widowControl/>
        <w:spacing w:line="480" w:lineRule="atLeast"/>
        <w:ind w:firstLine="480" w:firstLineChars="200"/>
        <w:rPr>
          <w:rFonts w:hint="eastAsia" w:ascii="宋体" w:hAnsi="宋体" w:eastAsia="宋体" w:cs="宋体"/>
          <w:color w:val="auto"/>
          <w:kern w:val="0"/>
          <w:sz w:val="24"/>
          <w:szCs w:val="21"/>
          <w:lang w:eastAsia="zh-CN"/>
        </w:rPr>
      </w:pPr>
      <w:r>
        <w:rPr>
          <w:rFonts w:hint="eastAsia" w:ascii="宋体" w:hAnsi="宋体" w:eastAsia="宋体" w:cs="宋体"/>
          <w:color w:val="auto"/>
          <w:kern w:val="0"/>
          <w:sz w:val="24"/>
          <w:szCs w:val="21"/>
        </w:rPr>
        <w:t>经检测</w:t>
      </w:r>
      <w:r>
        <w:rPr>
          <w:rFonts w:hint="eastAsia" w:ascii="宋体" w:hAnsi="宋体" w:eastAsia="宋体" w:cs="宋体"/>
          <w:color w:val="auto"/>
          <w:kern w:val="0"/>
          <w:sz w:val="24"/>
          <w:szCs w:val="21"/>
          <w:lang w:eastAsia="zh-CN"/>
        </w:rPr>
        <w:t>，抓河村、沙河村</w:t>
      </w:r>
      <w:r>
        <w:rPr>
          <w:rFonts w:hint="eastAsia" w:ascii="宋体" w:hAnsi="宋体" w:eastAsia="宋体" w:cs="宋体"/>
          <w:color w:val="auto"/>
          <w:kern w:val="0"/>
          <w:sz w:val="24"/>
          <w:szCs w:val="21"/>
        </w:rPr>
        <w:t>昼间噪声值范围为</w:t>
      </w:r>
      <w:r>
        <w:rPr>
          <w:rFonts w:hint="eastAsia" w:ascii="宋体" w:hAnsi="宋体" w:eastAsia="宋体" w:cs="宋体"/>
          <w:color w:val="auto"/>
          <w:kern w:val="0"/>
          <w:sz w:val="24"/>
          <w:szCs w:val="21"/>
          <w:lang w:val="en-US" w:eastAsia="zh-CN"/>
        </w:rPr>
        <w:t>47.6</w:t>
      </w:r>
      <w:r>
        <w:rPr>
          <w:rFonts w:hint="eastAsia" w:ascii="宋体" w:hAnsi="宋体" w:eastAsia="宋体" w:cs="宋体"/>
          <w:color w:val="auto"/>
          <w:kern w:val="0"/>
          <w:sz w:val="24"/>
          <w:szCs w:val="21"/>
        </w:rPr>
        <w:t>～</w:t>
      </w:r>
      <w:r>
        <w:rPr>
          <w:rFonts w:hint="eastAsia" w:ascii="宋体" w:hAnsi="宋体" w:eastAsia="宋体" w:cs="宋体"/>
          <w:color w:val="auto"/>
          <w:kern w:val="0"/>
          <w:sz w:val="24"/>
          <w:szCs w:val="21"/>
          <w:lang w:val="en-US" w:eastAsia="zh-CN"/>
        </w:rPr>
        <w:t>48.5</w:t>
      </w:r>
      <w:r>
        <w:rPr>
          <w:rFonts w:hint="eastAsia" w:ascii="宋体" w:hAnsi="宋体" w:eastAsia="宋体" w:cs="宋体"/>
          <w:color w:val="auto"/>
          <w:kern w:val="0"/>
          <w:sz w:val="24"/>
          <w:szCs w:val="21"/>
        </w:rPr>
        <w:t>dB(A)，</w:t>
      </w:r>
      <w:r>
        <w:rPr>
          <w:rFonts w:hint="eastAsia" w:ascii="宋体" w:hAnsi="宋体" w:eastAsia="宋体" w:cs="宋体"/>
          <w:color w:val="auto"/>
          <w:kern w:val="0"/>
          <w:sz w:val="24"/>
          <w:szCs w:val="21"/>
          <w:lang w:eastAsia="zh-CN"/>
        </w:rPr>
        <w:t>夜</w:t>
      </w:r>
      <w:r>
        <w:rPr>
          <w:rFonts w:hint="eastAsia" w:ascii="宋体" w:hAnsi="宋体" w:eastAsia="宋体" w:cs="宋体"/>
          <w:color w:val="auto"/>
          <w:kern w:val="0"/>
          <w:sz w:val="24"/>
          <w:szCs w:val="21"/>
        </w:rPr>
        <w:t>间噪声值范围为</w:t>
      </w:r>
      <w:r>
        <w:rPr>
          <w:rFonts w:hint="eastAsia" w:ascii="宋体" w:hAnsi="宋体" w:eastAsia="宋体" w:cs="宋体"/>
          <w:color w:val="auto"/>
          <w:kern w:val="0"/>
          <w:sz w:val="24"/>
          <w:szCs w:val="21"/>
          <w:lang w:val="en-US" w:eastAsia="zh-CN"/>
        </w:rPr>
        <w:t>43.6</w:t>
      </w:r>
      <w:r>
        <w:rPr>
          <w:rFonts w:hint="eastAsia" w:ascii="宋体" w:hAnsi="宋体" w:eastAsia="宋体" w:cs="宋体"/>
          <w:color w:val="auto"/>
          <w:kern w:val="0"/>
          <w:sz w:val="24"/>
          <w:szCs w:val="21"/>
        </w:rPr>
        <w:t>～</w:t>
      </w:r>
      <w:r>
        <w:rPr>
          <w:rFonts w:hint="eastAsia" w:ascii="宋体" w:hAnsi="宋体" w:eastAsia="宋体" w:cs="宋体"/>
          <w:color w:val="auto"/>
          <w:kern w:val="0"/>
          <w:sz w:val="24"/>
          <w:szCs w:val="21"/>
          <w:lang w:val="en-US" w:eastAsia="zh-CN"/>
        </w:rPr>
        <w:t>43.8</w:t>
      </w:r>
      <w:r>
        <w:rPr>
          <w:rFonts w:hint="eastAsia" w:ascii="宋体" w:hAnsi="宋体" w:eastAsia="宋体" w:cs="宋体"/>
          <w:color w:val="auto"/>
          <w:kern w:val="0"/>
          <w:sz w:val="24"/>
          <w:szCs w:val="21"/>
        </w:rPr>
        <w:t>dB(A)，检测结果达到《</w:t>
      </w:r>
      <w:r>
        <w:rPr>
          <w:rFonts w:hint="eastAsia" w:ascii="宋体" w:hAnsi="宋体" w:eastAsia="宋体" w:cs="宋体"/>
          <w:color w:val="auto"/>
          <w:kern w:val="0"/>
          <w:sz w:val="24"/>
          <w:szCs w:val="21"/>
          <w:lang w:eastAsia="zh-CN"/>
        </w:rPr>
        <w:t>声环境质量标准</w:t>
      </w:r>
      <w:r>
        <w:rPr>
          <w:rFonts w:hint="eastAsia" w:ascii="宋体" w:hAnsi="宋体" w:eastAsia="宋体" w:cs="宋体"/>
          <w:color w:val="auto"/>
          <w:kern w:val="0"/>
          <w:sz w:val="24"/>
          <w:szCs w:val="21"/>
        </w:rPr>
        <w:t>》(GB</w:t>
      </w:r>
      <w:r>
        <w:rPr>
          <w:rFonts w:hint="eastAsia" w:ascii="宋体" w:hAnsi="宋体" w:eastAsia="宋体" w:cs="宋体"/>
          <w:color w:val="auto"/>
          <w:kern w:val="0"/>
          <w:sz w:val="24"/>
          <w:szCs w:val="21"/>
          <w:lang w:val="en-US" w:eastAsia="zh-CN"/>
        </w:rPr>
        <w:t>3096-2008</w:t>
      </w:r>
      <w:r>
        <w:rPr>
          <w:rFonts w:hint="eastAsia" w:ascii="宋体" w:hAnsi="宋体" w:eastAsia="宋体" w:cs="宋体"/>
          <w:color w:val="auto"/>
          <w:kern w:val="0"/>
          <w:sz w:val="24"/>
          <w:szCs w:val="21"/>
        </w:rPr>
        <w:t>)中</w:t>
      </w:r>
      <w:r>
        <w:rPr>
          <w:rFonts w:hint="eastAsia" w:ascii="宋体" w:hAnsi="宋体" w:eastAsia="宋体" w:cs="宋体"/>
          <w:color w:val="auto"/>
          <w:kern w:val="0"/>
          <w:sz w:val="24"/>
          <w:szCs w:val="21"/>
          <w:lang w:val="en-US" w:eastAsia="zh-CN"/>
        </w:rPr>
        <w:t>1</w:t>
      </w:r>
      <w:r>
        <w:rPr>
          <w:rFonts w:hint="eastAsia" w:ascii="宋体" w:hAnsi="宋体" w:eastAsia="宋体" w:cs="宋体"/>
          <w:color w:val="auto"/>
          <w:kern w:val="0"/>
          <w:sz w:val="24"/>
          <w:szCs w:val="21"/>
        </w:rPr>
        <w:t>类</w:t>
      </w:r>
      <w:r>
        <w:rPr>
          <w:rFonts w:hint="eastAsia" w:ascii="宋体" w:hAnsi="宋体" w:eastAsia="宋体" w:cs="宋体"/>
          <w:color w:val="auto"/>
          <w:kern w:val="0"/>
          <w:sz w:val="24"/>
          <w:szCs w:val="21"/>
          <w:lang w:eastAsia="zh-CN"/>
        </w:rPr>
        <w:t>区</w:t>
      </w:r>
      <w:r>
        <w:rPr>
          <w:rFonts w:hint="eastAsia" w:ascii="宋体" w:hAnsi="宋体" w:eastAsia="宋体" w:cs="宋体"/>
          <w:color w:val="auto"/>
          <w:kern w:val="0"/>
          <w:sz w:val="24"/>
          <w:szCs w:val="21"/>
        </w:rPr>
        <w:t>标准限值要求</w:t>
      </w:r>
      <w:r>
        <w:rPr>
          <w:rFonts w:hint="eastAsia" w:ascii="宋体" w:hAnsi="宋体" w:eastAsia="宋体" w:cs="宋体"/>
          <w:color w:val="auto"/>
          <w:kern w:val="0"/>
          <w:sz w:val="24"/>
          <w:szCs w:val="21"/>
          <w:lang w:eastAsia="zh-CN"/>
        </w:rPr>
        <w:t>。</w:t>
      </w:r>
    </w:p>
    <w:p>
      <w:pPr>
        <w:pStyle w:val="102"/>
        <w:widowControl/>
        <w:adjustRightInd/>
        <w:spacing w:line="480" w:lineRule="atLeast"/>
        <w:ind w:left="480" w:firstLine="0" w:firstLineChars="0"/>
        <w:jc w:val="both"/>
        <w:textAlignment w:val="auto"/>
        <w:rPr>
          <w:rFonts w:hint="eastAsia" w:ascii="宋体" w:hAnsi="宋体" w:eastAsia="宋体" w:cs="宋体"/>
          <w:szCs w:val="24"/>
        </w:rPr>
      </w:pPr>
      <w:r>
        <w:rPr>
          <w:rFonts w:hint="eastAsia" w:ascii="宋体" w:hAnsi="宋体" w:cs="宋体"/>
          <w:szCs w:val="24"/>
          <w:lang w:val="en-US" w:eastAsia="zh-CN"/>
        </w:rPr>
        <w:t>7.2.6</w:t>
      </w:r>
      <w:r>
        <w:rPr>
          <w:rFonts w:hint="eastAsia" w:ascii="宋体" w:hAnsi="宋体" w:eastAsia="宋体" w:cs="宋体"/>
          <w:szCs w:val="24"/>
        </w:rPr>
        <w:t>固体废物</w:t>
      </w:r>
    </w:p>
    <w:p>
      <w:pPr>
        <w:pStyle w:val="56"/>
        <w:adjustRightInd w:val="0"/>
        <w:snapToGrid w:val="0"/>
        <w:spacing w:line="480" w:lineRule="atLeast"/>
        <w:ind w:firstLine="480" w:firstLineChars="200"/>
        <w:rPr>
          <w:rFonts w:ascii="宋体" w:hAnsi="宋体" w:eastAsia="宋体"/>
          <w:spacing w:val="0"/>
          <w:sz w:val="24"/>
          <w:szCs w:val="24"/>
        </w:rPr>
      </w:pPr>
      <w:r>
        <w:rPr>
          <w:rFonts w:hint="eastAsia" w:ascii="宋体" w:hAnsi="宋体" w:eastAsia="宋体"/>
          <w:spacing w:val="0"/>
          <w:sz w:val="24"/>
          <w:szCs w:val="24"/>
          <w:lang w:eastAsia="zh-CN"/>
        </w:rPr>
        <w:t>本项目产生的固体废物主要为尾矿浆水处理后产生的尾砂、磁滑轮分选废石、除尘灰和职工生活垃圾。其中尾砂年产生量约为</w:t>
      </w:r>
      <w:r>
        <w:rPr>
          <w:rFonts w:hint="eastAsia" w:ascii="宋体" w:hAnsi="宋体" w:eastAsia="宋体"/>
          <w:spacing w:val="0"/>
          <w:sz w:val="24"/>
          <w:szCs w:val="24"/>
          <w:lang w:val="en-US" w:eastAsia="zh-CN"/>
        </w:rPr>
        <w:t>21万</w:t>
      </w:r>
      <w:r>
        <w:rPr>
          <w:rFonts w:hint="eastAsia" w:ascii="宋体" w:hAnsi="宋体" w:eastAsia="宋体"/>
          <w:spacing w:val="0"/>
          <w:sz w:val="24"/>
          <w:szCs w:val="24"/>
        </w:rPr>
        <w:t>t/a，</w:t>
      </w:r>
      <w:r>
        <w:rPr>
          <w:rFonts w:hint="eastAsia" w:ascii="宋体" w:hAnsi="宋体" w:eastAsia="宋体"/>
          <w:spacing w:val="0"/>
          <w:sz w:val="24"/>
          <w:szCs w:val="24"/>
          <w:lang w:eastAsia="zh-CN"/>
        </w:rPr>
        <w:t>存放于现有尾矿库内；废石年产生量约为</w:t>
      </w:r>
      <w:r>
        <w:rPr>
          <w:rFonts w:hint="eastAsia" w:ascii="宋体" w:hAnsi="宋体" w:eastAsia="宋体"/>
          <w:spacing w:val="0"/>
          <w:sz w:val="24"/>
          <w:szCs w:val="24"/>
          <w:lang w:val="en-US" w:eastAsia="zh-CN"/>
        </w:rPr>
        <w:t>2万</w:t>
      </w:r>
      <w:r>
        <w:rPr>
          <w:rFonts w:hint="eastAsia" w:ascii="宋体" w:hAnsi="宋体" w:eastAsia="宋体"/>
          <w:spacing w:val="0"/>
          <w:sz w:val="24"/>
          <w:szCs w:val="24"/>
        </w:rPr>
        <w:t>t/a，</w:t>
      </w:r>
      <w:r>
        <w:rPr>
          <w:rFonts w:hint="eastAsia" w:ascii="宋体" w:hAnsi="宋体" w:eastAsia="宋体"/>
          <w:spacing w:val="0"/>
          <w:sz w:val="24"/>
          <w:szCs w:val="24"/>
          <w:lang w:eastAsia="zh-CN"/>
        </w:rPr>
        <w:t>运送至选厂堆积子坝使用；除尘灰年产生量约为</w:t>
      </w:r>
      <w:r>
        <w:rPr>
          <w:rFonts w:hint="eastAsia" w:ascii="宋体" w:hAnsi="宋体" w:eastAsia="宋体"/>
          <w:spacing w:val="0"/>
          <w:sz w:val="24"/>
          <w:szCs w:val="24"/>
          <w:lang w:val="en-US" w:eastAsia="zh-CN"/>
        </w:rPr>
        <w:t>98</w:t>
      </w:r>
      <w:r>
        <w:rPr>
          <w:rFonts w:hint="eastAsia" w:ascii="宋体" w:hAnsi="宋体" w:eastAsia="宋体"/>
          <w:spacing w:val="0"/>
          <w:sz w:val="24"/>
          <w:szCs w:val="24"/>
        </w:rPr>
        <w:t>t/a，</w:t>
      </w:r>
      <w:r>
        <w:rPr>
          <w:rFonts w:hint="eastAsia" w:ascii="宋体" w:hAnsi="宋体" w:eastAsia="宋体"/>
          <w:spacing w:val="0"/>
          <w:sz w:val="24"/>
          <w:szCs w:val="24"/>
          <w:lang w:eastAsia="zh-CN"/>
        </w:rPr>
        <w:t>送至磁选工序进行湿式磁选；生活垃圾年产生量约为</w:t>
      </w:r>
      <w:r>
        <w:rPr>
          <w:rFonts w:hint="eastAsia" w:ascii="宋体" w:hAnsi="宋体" w:eastAsia="宋体"/>
          <w:spacing w:val="0"/>
          <w:sz w:val="24"/>
          <w:szCs w:val="24"/>
          <w:lang w:val="en-US" w:eastAsia="zh-CN"/>
        </w:rPr>
        <w:t>3</w:t>
      </w:r>
      <w:r>
        <w:rPr>
          <w:rFonts w:hint="eastAsia" w:ascii="宋体" w:hAnsi="宋体" w:eastAsia="宋体"/>
          <w:spacing w:val="0"/>
          <w:sz w:val="24"/>
          <w:szCs w:val="24"/>
        </w:rPr>
        <w:t>t/a，</w:t>
      </w:r>
      <w:r>
        <w:rPr>
          <w:rFonts w:hint="eastAsia" w:ascii="宋体" w:hAnsi="宋体" w:eastAsia="宋体"/>
          <w:spacing w:val="0"/>
          <w:sz w:val="24"/>
          <w:szCs w:val="24"/>
          <w:lang w:eastAsia="zh-CN"/>
        </w:rPr>
        <w:t>集中收集后送附近垃圾点处理。</w:t>
      </w:r>
    </w:p>
    <w:p>
      <w:pPr>
        <w:pStyle w:val="3"/>
        <w:rPr>
          <w:rFonts w:hint="eastAsia" w:ascii="宋体" w:hAnsi="宋体" w:eastAsia="宋体" w:cs="宋体"/>
        </w:rPr>
      </w:pPr>
      <w:r>
        <w:rPr>
          <w:rFonts w:hint="eastAsia" w:ascii="宋体" w:hAnsi="宋体" w:eastAsia="宋体" w:cs="宋体"/>
        </w:rPr>
        <w:t>7.3 总量控制要求</w:t>
      </w:r>
      <w:bookmarkEnd w:id="76"/>
    </w:p>
    <w:p>
      <w:pPr>
        <w:keepNext w:val="0"/>
        <w:keepLines w:val="0"/>
        <w:pageBreakBefore w:val="0"/>
        <w:widowControl/>
        <w:kinsoku/>
        <w:wordWrap/>
        <w:overflowPunct/>
        <w:topLinePunct w:val="0"/>
        <w:autoSpaceDE/>
        <w:autoSpaceDN/>
        <w:bidi w:val="0"/>
        <w:adjustRightInd/>
        <w:snapToGrid/>
        <w:spacing w:line="460" w:lineRule="atLeast"/>
        <w:ind w:firstLine="480" w:firstLineChars="200"/>
        <w:textAlignment w:val="auto"/>
        <w:outlineLvl w:val="9"/>
        <w:rPr>
          <w:rFonts w:hint="eastAsia" w:ascii="宋体" w:hAnsi="宋体" w:eastAsia="宋体" w:cs="宋体"/>
          <w:kern w:val="0"/>
          <w:sz w:val="24"/>
          <w:szCs w:val="21"/>
        </w:rPr>
      </w:pPr>
      <w:r>
        <w:rPr>
          <w:rFonts w:hint="eastAsia" w:ascii="宋体" w:hAnsi="宋体" w:eastAsia="宋体" w:cs="宋体"/>
          <w:kern w:val="0"/>
          <w:sz w:val="24"/>
          <w:szCs w:val="21"/>
          <w:lang w:eastAsia="zh-CN"/>
        </w:rPr>
        <w:t>企业</w:t>
      </w:r>
      <w:r>
        <w:rPr>
          <w:rFonts w:hint="eastAsia" w:ascii="宋体" w:hAnsi="宋体" w:eastAsia="宋体" w:cs="宋体"/>
          <w:kern w:val="0"/>
          <w:sz w:val="24"/>
          <w:szCs w:val="21"/>
        </w:rPr>
        <w:t>年生产</w:t>
      </w:r>
      <w:r>
        <w:rPr>
          <w:rFonts w:hint="eastAsia" w:ascii="宋体" w:hAnsi="宋体" w:eastAsia="宋体" w:cs="宋体"/>
          <w:kern w:val="0"/>
          <w:sz w:val="24"/>
          <w:szCs w:val="21"/>
          <w:lang w:val="en-US" w:eastAsia="zh-CN"/>
        </w:rPr>
        <w:t>280</w:t>
      </w:r>
      <w:r>
        <w:rPr>
          <w:rFonts w:hint="eastAsia" w:ascii="宋体" w:hAnsi="宋体" w:eastAsia="宋体" w:cs="宋体"/>
          <w:kern w:val="0"/>
          <w:sz w:val="24"/>
          <w:szCs w:val="21"/>
        </w:rPr>
        <w:t>天，每天工作</w:t>
      </w:r>
      <w:r>
        <w:rPr>
          <w:rFonts w:hint="eastAsia" w:ascii="宋体" w:hAnsi="宋体" w:eastAsia="宋体" w:cs="宋体"/>
          <w:kern w:val="0"/>
          <w:sz w:val="24"/>
          <w:szCs w:val="21"/>
          <w:lang w:val="en-US" w:eastAsia="zh-CN"/>
        </w:rPr>
        <w:t>24</w:t>
      </w:r>
      <w:r>
        <w:rPr>
          <w:rFonts w:hint="eastAsia" w:ascii="宋体" w:hAnsi="宋体" w:eastAsia="宋体" w:cs="宋体"/>
          <w:kern w:val="0"/>
          <w:sz w:val="24"/>
          <w:szCs w:val="21"/>
        </w:rPr>
        <w:t>小时，年运行时间</w:t>
      </w:r>
      <w:r>
        <w:rPr>
          <w:rFonts w:hint="eastAsia" w:ascii="宋体" w:hAnsi="宋体" w:eastAsia="宋体" w:cs="宋体"/>
          <w:kern w:val="0"/>
          <w:sz w:val="24"/>
          <w:szCs w:val="21"/>
          <w:lang w:val="en-US" w:eastAsia="zh-CN"/>
        </w:rPr>
        <w:t>6720</w:t>
      </w:r>
      <w:r>
        <w:rPr>
          <w:rFonts w:hint="eastAsia" w:ascii="宋体" w:hAnsi="宋体" w:eastAsia="宋体" w:cs="宋体"/>
          <w:kern w:val="0"/>
          <w:sz w:val="24"/>
          <w:szCs w:val="21"/>
        </w:rPr>
        <w:t>h，该企业污染物排放</w:t>
      </w:r>
      <w:r>
        <w:rPr>
          <w:rFonts w:hint="eastAsia" w:ascii="宋体" w:hAnsi="宋体" w:eastAsia="宋体" w:cs="宋体"/>
          <w:kern w:val="0"/>
          <w:sz w:val="24"/>
          <w:szCs w:val="21"/>
          <w:lang w:eastAsia="zh-CN"/>
        </w:rPr>
        <w:t>情况</w:t>
      </w:r>
      <w:r>
        <w:rPr>
          <w:rFonts w:hint="eastAsia" w:ascii="宋体" w:hAnsi="宋体" w:eastAsia="宋体" w:cs="宋体"/>
          <w:kern w:val="0"/>
          <w:sz w:val="24"/>
          <w:szCs w:val="21"/>
        </w:rPr>
        <w:t>为：</w:t>
      </w:r>
    </w:p>
    <w:p>
      <w:pPr>
        <w:keepNext w:val="0"/>
        <w:keepLines w:val="0"/>
        <w:pageBreakBefore w:val="0"/>
        <w:widowControl/>
        <w:kinsoku/>
        <w:wordWrap/>
        <w:overflowPunct/>
        <w:topLinePunct w:val="0"/>
        <w:autoSpaceDE/>
        <w:autoSpaceDN/>
        <w:bidi w:val="0"/>
        <w:adjustRightInd/>
        <w:snapToGrid/>
        <w:spacing w:line="460" w:lineRule="atLeast"/>
        <w:ind w:firstLine="480" w:firstLineChars="200"/>
        <w:textAlignment w:val="auto"/>
        <w:outlineLvl w:val="9"/>
        <w:rPr>
          <w:rFonts w:hint="eastAsia" w:ascii="宋体" w:hAnsi="宋体" w:eastAsia="宋体" w:cs="宋体"/>
          <w:kern w:val="0"/>
          <w:sz w:val="24"/>
          <w:szCs w:val="21"/>
          <w:lang w:eastAsia="zh-CN"/>
        </w:rPr>
      </w:pPr>
      <w:r>
        <w:rPr>
          <w:rFonts w:hint="eastAsia" w:ascii="宋体" w:hAnsi="宋体" w:eastAsia="宋体" w:cs="宋体"/>
          <w:kern w:val="0"/>
          <w:sz w:val="24"/>
          <w:szCs w:val="21"/>
          <w:lang w:eastAsia="zh-CN"/>
        </w:rPr>
        <w:t>粗破给料工序排放情况：</w:t>
      </w:r>
    </w:p>
    <w:p>
      <w:pPr>
        <w:keepNext w:val="0"/>
        <w:keepLines w:val="0"/>
        <w:pageBreakBefore w:val="0"/>
        <w:widowControl/>
        <w:kinsoku/>
        <w:wordWrap/>
        <w:overflowPunct/>
        <w:topLinePunct w:val="0"/>
        <w:autoSpaceDE/>
        <w:autoSpaceDN/>
        <w:bidi w:val="0"/>
        <w:adjustRightInd/>
        <w:snapToGrid/>
        <w:spacing w:line="460" w:lineRule="atLeast"/>
        <w:ind w:firstLine="480" w:firstLineChars="200"/>
        <w:textAlignment w:val="auto"/>
        <w:outlineLvl w:val="9"/>
        <w:rPr>
          <w:rFonts w:hint="eastAsia" w:ascii="宋体" w:hAnsi="宋体" w:eastAsia="宋体" w:cs="宋体"/>
          <w:color w:val="auto"/>
          <w:kern w:val="0"/>
          <w:sz w:val="24"/>
          <w:szCs w:val="21"/>
        </w:rPr>
      </w:pPr>
      <w:r>
        <w:rPr>
          <w:rFonts w:hint="eastAsia" w:ascii="宋体" w:hAnsi="宋体" w:eastAsia="宋体" w:cs="宋体"/>
          <w:kern w:val="0"/>
          <w:sz w:val="24"/>
          <w:szCs w:val="21"/>
        </w:rPr>
        <w:t>排气量：</w:t>
      </w:r>
      <w:r>
        <w:rPr>
          <w:rFonts w:hint="eastAsia" w:ascii="宋体" w:hAnsi="宋体" w:eastAsia="宋体" w:cs="宋体"/>
          <w:color w:val="auto"/>
          <w:sz w:val="24"/>
          <w:lang w:val="en-US" w:eastAsia="zh-CN"/>
        </w:rPr>
        <w:t>1518.72</w:t>
      </w:r>
      <w:r>
        <w:rPr>
          <w:rFonts w:hint="eastAsia" w:ascii="宋体" w:hAnsi="宋体" w:eastAsia="宋体" w:cs="宋体"/>
          <w:color w:val="auto"/>
          <w:sz w:val="24"/>
        </w:rPr>
        <w:t>×10</w:t>
      </w:r>
      <w:r>
        <w:rPr>
          <w:rFonts w:hint="eastAsia" w:ascii="宋体" w:hAnsi="宋体" w:eastAsia="宋体" w:cs="宋体"/>
          <w:color w:val="auto"/>
          <w:sz w:val="24"/>
          <w:vertAlign w:val="superscript"/>
        </w:rPr>
        <w:t>4</w:t>
      </w:r>
      <w:r>
        <w:rPr>
          <w:rFonts w:hint="eastAsia" w:ascii="宋体" w:hAnsi="宋体" w:eastAsia="宋体" w:cs="宋体"/>
          <w:color w:val="auto"/>
          <w:sz w:val="24"/>
        </w:rPr>
        <w:t>m</w:t>
      </w:r>
      <w:r>
        <w:rPr>
          <w:rFonts w:hint="eastAsia" w:ascii="宋体" w:hAnsi="宋体" w:eastAsia="宋体" w:cs="宋体"/>
          <w:color w:val="auto"/>
          <w:sz w:val="24"/>
          <w:vertAlign w:val="superscript"/>
        </w:rPr>
        <w:t>3</w:t>
      </w:r>
      <w:r>
        <w:rPr>
          <w:rFonts w:hint="eastAsia" w:ascii="宋体" w:hAnsi="宋体" w:eastAsia="宋体" w:cs="宋体"/>
          <w:color w:val="auto"/>
          <w:kern w:val="0"/>
          <w:sz w:val="24"/>
          <w:szCs w:val="21"/>
        </w:rPr>
        <w:t>/a</w:t>
      </w:r>
    </w:p>
    <w:p>
      <w:pPr>
        <w:keepNext w:val="0"/>
        <w:keepLines w:val="0"/>
        <w:pageBreakBefore w:val="0"/>
        <w:widowControl/>
        <w:kinsoku/>
        <w:wordWrap/>
        <w:overflowPunct/>
        <w:topLinePunct w:val="0"/>
        <w:autoSpaceDE/>
        <w:autoSpaceDN/>
        <w:bidi w:val="0"/>
        <w:adjustRightInd/>
        <w:snapToGrid/>
        <w:spacing w:line="460" w:lineRule="atLeast"/>
        <w:ind w:firstLine="480" w:firstLineChars="200"/>
        <w:textAlignment w:val="auto"/>
        <w:outlineLvl w:val="9"/>
        <w:rPr>
          <w:rFonts w:hint="eastAsia" w:ascii="宋体" w:hAnsi="宋体" w:eastAsia="宋体" w:cs="宋体"/>
          <w:color w:val="auto"/>
          <w:kern w:val="0"/>
          <w:sz w:val="24"/>
          <w:szCs w:val="21"/>
        </w:rPr>
      </w:pPr>
      <w:r>
        <w:rPr>
          <w:rFonts w:hint="eastAsia" w:ascii="宋体" w:hAnsi="宋体" w:eastAsia="宋体" w:cs="宋体"/>
          <w:color w:val="auto"/>
          <w:kern w:val="0"/>
          <w:sz w:val="24"/>
          <w:szCs w:val="21"/>
        </w:rPr>
        <w:t>颗粒物：</w:t>
      </w:r>
      <w:r>
        <w:rPr>
          <w:rFonts w:hint="eastAsia" w:ascii="宋体" w:hAnsi="宋体" w:eastAsia="宋体" w:cs="宋体"/>
          <w:color w:val="auto"/>
          <w:kern w:val="0"/>
          <w:sz w:val="24"/>
          <w:szCs w:val="21"/>
          <w:lang w:val="en-US" w:eastAsia="zh-CN"/>
        </w:rPr>
        <w:t>0.091</w:t>
      </w:r>
      <w:r>
        <w:rPr>
          <w:rFonts w:hint="eastAsia" w:ascii="宋体" w:hAnsi="宋体" w:eastAsia="宋体" w:cs="宋体"/>
          <w:color w:val="auto"/>
          <w:kern w:val="0"/>
          <w:sz w:val="24"/>
          <w:szCs w:val="21"/>
        </w:rPr>
        <w:t>t/a</w:t>
      </w:r>
    </w:p>
    <w:p>
      <w:pPr>
        <w:keepNext w:val="0"/>
        <w:keepLines w:val="0"/>
        <w:pageBreakBefore w:val="0"/>
        <w:widowControl/>
        <w:kinsoku/>
        <w:wordWrap/>
        <w:overflowPunct/>
        <w:topLinePunct w:val="0"/>
        <w:autoSpaceDE/>
        <w:autoSpaceDN/>
        <w:bidi w:val="0"/>
        <w:adjustRightInd/>
        <w:snapToGrid/>
        <w:spacing w:line="460" w:lineRule="atLeast"/>
        <w:ind w:firstLine="480" w:firstLineChars="200"/>
        <w:textAlignment w:val="auto"/>
        <w:outlineLvl w:val="9"/>
        <w:rPr>
          <w:rFonts w:hint="eastAsia" w:ascii="宋体" w:hAnsi="宋体" w:eastAsia="宋体" w:cs="宋体"/>
          <w:kern w:val="0"/>
          <w:sz w:val="24"/>
          <w:szCs w:val="21"/>
          <w:lang w:eastAsia="zh-CN"/>
        </w:rPr>
      </w:pPr>
      <w:r>
        <w:rPr>
          <w:rFonts w:hint="eastAsia" w:ascii="宋体" w:hAnsi="宋体" w:eastAsia="宋体" w:cs="宋体"/>
          <w:kern w:val="0"/>
          <w:sz w:val="24"/>
          <w:szCs w:val="21"/>
          <w:lang w:eastAsia="zh-CN"/>
        </w:rPr>
        <w:t>中破给料工序排放情况：</w:t>
      </w:r>
    </w:p>
    <w:p>
      <w:pPr>
        <w:keepNext w:val="0"/>
        <w:keepLines w:val="0"/>
        <w:pageBreakBefore w:val="0"/>
        <w:widowControl/>
        <w:kinsoku/>
        <w:wordWrap/>
        <w:overflowPunct/>
        <w:topLinePunct w:val="0"/>
        <w:autoSpaceDE/>
        <w:autoSpaceDN/>
        <w:bidi w:val="0"/>
        <w:adjustRightInd/>
        <w:snapToGrid/>
        <w:spacing w:line="460" w:lineRule="atLeast"/>
        <w:ind w:firstLine="480" w:firstLineChars="200"/>
        <w:textAlignment w:val="auto"/>
        <w:outlineLvl w:val="9"/>
        <w:rPr>
          <w:rFonts w:hint="eastAsia" w:ascii="宋体" w:hAnsi="宋体" w:eastAsia="宋体" w:cs="宋体"/>
          <w:color w:val="auto"/>
          <w:kern w:val="0"/>
          <w:sz w:val="24"/>
          <w:szCs w:val="21"/>
        </w:rPr>
      </w:pPr>
      <w:r>
        <w:rPr>
          <w:rFonts w:hint="eastAsia" w:ascii="宋体" w:hAnsi="宋体" w:eastAsia="宋体" w:cs="宋体"/>
          <w:kern w:val="0"/>
          <w:sz w:val="24"/>
          <w:szCs w:val="21"/>
        </w:rPr>
        <w:t>排气量：</w:t>
      </w:r>
      <w:r>
        <w:rPr>
          <w:rFonts w:hint="eastAsia" w:ascii="宋体" w:hAnsi="宋体" w:eastAsia="宋体" w:cs="宋体"/>
          <w:color w:val="auto"/>
          <w:sz w:val="24"/>
          <w:lang w:val="en-US" w:eastAsia="zh-CN"/>
        </w:rPr>
        <w:t>1434.72</w:t>
      </w:r>
      <w:r>
        <w:rPr>
          <w:rFonts w:hint="eastAsia" w:ascii="宋体" w:hAnsi="宋体" w:eastAsia="宋体" w:cs="宋体"/>
          <w:color w:val="auto"/>
          <w:sz w:val="24"/>
        </w:rPr>
        <w:t>×10</w:t>
      </w:r>
      <w:r>
        <w:rPr>
          <w:rFonts w:hint="eastAsia" w:ascii="宋体" w:hAnsi="宋体" w:eastAsia="宋体" w:cs="宋体"/>
          <w:color w:val="auto"/>
          <w:sz w:val="24"/>
          <w:vertAlign w:val="superscript"/>
        </w:rPr>
        <w:t>4</w:t>
      </w:r>
      <w:r>
        <w:rPr>
          <w:rFonts w:hint="eastAsia" w:ascii="宋体" w:hAnsi="宋体" w:eastAsia="宋体" w:cs="宋体"/>
          <w:color w:val="auto"/>
          <w:sz w:val="24"/>
        </w:rPr>
        <w:t>m</w:t>
      </w:r>
      <w:r>
        <w:rPr>
          <w:rFonts w:hint="eastAsia" w:ascii="宋体" w:hAnsi="宋体" w:eastAsia="宋体" w:cs="宋体"/>
          <w:color w:val="auto"/>
          <w:sz w:val="24"/>
          <w:vertAlign w:val="superscript"/>
        </w:rPr>
        <w:t>3</w:t>
      </w:r>
      <w:r>
        <w:rPr>
          <w:rFonts w:hint="eastAsia" w:ascii="宋体" w:hAnsi="宋体" w:eastAsia="宋体" w:cs="宋体"/>
          <w:color w:val="auto"/>
          <w:kern w:val="0"/>
          <w:sz w:val="24"/>
          <w:szCs w:val="21"/>
        </w:rPr>
        <w:t>/a</w:t>
      </w:r>
    </w:p>
    <w:p>
      <w:pPr>
        <w:keepNext w:val="0"/>
        <w:keepLines w:val="0"/>
        <w:pageBreakBefore w:val="0"/>
        <w:widowControl/>
        <w:kinsoku/>
        <w:wordWrap/>
        <w:overflowPunct/>
        <w:topLinePunct w:val="0"/>
        <w:autoSpaceDE/>
        <w:autoSpaceDN/>
        <w:bidi w:val="0"/>
        <w:adjustRightInd/>
        <w:snapToGrid/>
        <w:spacing w:line="460" w:lineRule="atLeast"/>
        <w:ind w:firstLine="480" w:firstLineChars="200"/>
        <w:textAlignment w:val="auto"/>
        <w:outlineLvl w:val="9"/>
        <w:rPr>
          <w:rFonts w:hint="eastAsia" w:ascii="宋体" w:hAnsi="宋体" w:eastAsia="宋体" w:cs="宋体"/>
          <w:color w:val="auto"/>
          <w:kern w:val="0"/>
          <w:sz w:val="24"/>
          <w:szCs w:val="21"/>
        </w:rPr>
      </w:pPr>
      <w:r>
        <w:rPr>
          <w:rFonts w:hint="eastAsia" w:ascii="宋体" w:hAnsi="宋体" w:eastAsia="宋体" w:cs="宋体"/>
          <w:color w:val="auto"/>
          <w:kern w:val="0"/>
          <w:sz w:val="24"/>
          <w:szCs w:val="21"/>
        </w:rPr>
        <w:t>颗粒物：</w:t>
      </w:r>
      <w:r>
        <w:rPr>
          <w:rFonts w:hint="eastAsia" w:ascii="宋体" w:hAnsi="宋体" w:eastAsia="宋体" w:cs="宋体"/>
          <w:color w:val="auto"/>
          <w:kern w:val="0"/>
          <w:sz w:val="24"/>
          <w:szCs w:val="21"/>
          <w:lang w:val="en-US" w:eastAsia="zh-CN"/>
        </w:rPr>
        <w:t>0.050</w:t>
      </w:r>
      <w:r>
        <w:rPr>
          <w:rFonts w:hint="eastAsia" w:ascii="宋体" w:hAnsi="宋体" w:eastAsia="宋体" w:cs="宋体"/>
          <w:color w:val="auto"/>
          <w:kern w:val="0"/>
          <w:sz w:val="24"/>
          <w:szCs w:val="21"/>
        </w:rPr>
        <w:t>t/a</w:t>
      </w:r>
    </w:p>
    <w:p>
      <w:pPr>
        <w:keepNext w:val="0"/>
        <w:keepLines w:val="0"/>
        <w:pageBreakBefore w:val="0"/>
        <w:widowControl/>
        <w:kinsoku/>
        <w:wordWrap/>
        <w:overflowPunct/>
        <w:topLinePunct w:val="0"/>
        <w:autoSpaceDE/>
        <w:autoSpaceDN/>
        <w:bidi w:val="0"/>
        <w:adjustRightInd/>
        <w:snapToGrid/>
        <w:spacing w:line="460" w:lineRule="atLeast"/>
        <w:ind w:firstLine="480" w:firstLineChars="200"/>
        <w:textAlignment w:val="auto"/>
        <w:outlineLvl w:val="9"/>
        <w:rPr>
          <w:rFonts w:hint="eastAsia" w:ascii="宋体" w:hAnsi="宋体" w:eastAsia="宋体" w:cs="宋体"/>
          <w:kern w:val="0"/>
          <w:sz w:val="24"/>
          <w:szCs w:val="21"/>
          <w:lang w:eastAsia="zh-CN"/>
        </w:rPr>
      </w:pPr>
      <w:r>
        <w:rPr>
          <w:rFonts w:hint="eastAsia" w:ascii="宋体" w:hAnsi="宋体" w:eastAsia="宋体" w:cs="宋体"/>
          <w:kern w:val="0"/>
          <w:sz w:val="24"/>
          <w:szCs w:val="21"/>
          <w:lang w:eastAsia="zh-CN"/>
        </w:rPr>
        <w:t>中、细碎落料工序排放情况：</w:t>
      </w:r>
    </w:p>
    <w:p>
      <w:pPr>
        <w:keepNext w:val="0"/>
        <w:keepLines w:val="0"/>
        <w:pageBreakBefore w:val="0"/>
        <w:widowControl/>
        <w:kinsoku/>
        <w:wordWrap/>
        <w:overflowPunct/>
        <w:topLinePunct w:val="0"/>
        <w:autoSpaceDE/>
        <w:autoSpaceDN/>
        <w:bidi w:val="0"/>
        <w:adjustRightInd/>
        <w:snapToGrid/>
        <w:spacing w:line="460" w:lineRule="atLeast"/>
        <w:ind w:firstLine="480" w:firstLineChars="200"/>
        <w:textAlignment w:val="auto"/>
        <w:outlineLvl w:val="9"/>
        <w:rPr>
          <w:rFonts w:hint="eastAsia" w:ascii="宋体" w:hAnsi="宋体" w:eastAsia="宋体" w:cs="宋体"/>
          <w:color w:val="auto"/>
          <w:kern w:val="0"/>
          <w:sz w:val="24"/>
          <w:szCs w:val="21"/>
        </w:rPr>
      </w:pPr>
      <w:r>
        <w:rPr>
          <w:rFonts w:hint="eastAsia" w:ascii="宋体" w:hAnsi="宋体" w:eastAsia="宋体" w:cs="宋体"/>
          <w:kern w:val="0"/>
          <w:sz w:val="24"/>
          <w:szCs w:val="21"/>
        </w:rPr>
        <w:t>排气量：</w:t>
      </w:r>
      <w:r>
        <w:rPr>
          <w:rFonts w:hint="eastAsia" w:ascii="宋体" w:hAnsi="宋体" w:eastAsia="宋体" w:cs="宋体"/>
          <w:color w:val="auto"/>
          <w:sz w:val="24"/>
          <w:lang w:val="en-US" w:eastAsia="zh-CN"/>
        </w:rPr>
        <w:t>1550.53</w:t>
      </w:r>
      <w:r>
        <w:rPr>
          <w:rFonts w:hint="eastAsia" w:ascii="宋体" w:hAnsi="宋体" w:eastAsia="宋体" w:cs="宋体"/>
          <w:color w:val="auto"/>
          <w:sz w:val="24"/>
        </w:rPr>
        <w:t>×10</w:t>
      </w:r>
      <w:r>
        <w:rPr>
          <w:rFonts w:hint="eastAsia" w:ascii="宋体" w:hAnsi="宋体" w:eastAsia="宋体" w:cs="宋体"/>
          <w:color w:val="auto"/>
          <w:sz w:val="24"/>
          <w:vertAlign w:val="superscript"/>
        </w:rPr>
        <w:t>4</w:t>
      </w:r>
      <w:r>
        <w:rPr>
          <w:rFonts w:hint="eastAsia" w:ascii="宋体" w:hAnsi="宋体" w:eastAsia="宋体" w:cs="宋体"/>
          <w:color w:val="auto"/>
          <w:sz w:val="24"/>
        </w:rPr>
        <w:t>m</w:t>
      </w:r>
      <w:r>
        <w:rPr>
          <w:rFonts w:hint="eastAsia" w:ascii="宋体" w:hAnsi="宋体" w:eastAsia="宋体" w:cs="宋体"/>
          <w:color w:val="auto"/>
          <w:sz w:val="24"/>
          <w:vertAlign w:val="superscript"/>
        </w:rPr>
        <w:t>3</w:t>
      </w:r>
      <w:r>
        <w:rPr>
          <w:rFonts w:hint="eastAsia" w:ascii="宋体" w:hAnsi="宋体" w:eastAsia="宋体" w:cs="宋体"/>
          <w:color w:val="auto"/>
          <w:kern w:val="0"/>
          <w:sz w:val="24"/>
          <w:szCs w:val="21"/>
        </w:rPr>
        <w:t>/a</w:t>
      </w:r>
    </w:p>
    <w:p>
      <w:pPr>
        <w:keepNext w:val="0"/>
        <w:keepLines w:val="0"/>
        <w:pageBreakBefore w:val="0"/>
        <w:widowControl/>
        <w:kinsoku/>
        <w:wordWrap/>
        <w:overflowPunct/>
        <w:topLinePunct w:val="0"/>
        <w:autoSpaceDE/>
        <w:autoSpaceDN/>
        <w:bidi w:val="0"/>
        <w:adjustRightInd/>
        <w:snapToGrid/>
        <w:spacing w:line="460" w:lineRule="atLeast"/>
        <w:ind w:firstLine="480" w:firstLineChars="200"/>
        <w:textAlignment w:val="auto"/>
        <w:outlineLvl w:val="9"/>
        <w:rPr>
          <w:rFonts w:hint="eastAsia" w:ascii="宋体" w:hAnsi="宋体" w:eastAsia="宋体" w:cs="宋体"/>
          <w:color w:val="auto"/>
          <w:kern w:val="0"/>
          <w:sz w:val="24"/>
          <w:szCs w:val="21"/>
        </w:rPr>
      </w:pPr>
      <w:r>
        <w:rPr>
          <w:rFonts w:hint="eastAsia" w:ascii="宋体" w:hAnsi="宋体" w:eastAsia="宋体" w:cs="宋体"/>
          <w:color w:val="auto"/>
          <w:kern w:val="0"/>
          <w:sz w:val="24"/>
          <w:szCs w:val="21"/>
        </w:rPr>
        <w:t>颗粒物：</w:t>
      </w:r>
      <w:r>
        <w:rPr>
          <w:rFonts w:hint="eastAsia" w:ascii="宋体" w:hAnsi="宋体" w:eastAsia="宋体" w:cs="宋体"/>
          <w:color w:val="auto"/>
          <w:kern w:val="0"/>
          <w:sz w:val="24"/>
          <w:szCs w:val="21"/>
          <w:lang w:val="en-US" w:eastAsia="zh-CN"/>
        </w:rPr>
        <w:t>0.082</w:t>
      </w:r>
      <w:r>
        <w:rPr>
          <w:rFonts w:hint="eastAsia" w:ascii="宋体" w:hAnsi="宋体" w:eastAsia="宋体" w:cs="宋体"/>
          <w:color w:val="auto"/>
          <w:kern w:val="0"/>
          <w:sz w:val="24"/>
          <w:szCs w:val="21"/>
        </w:rPr>
        <w:t>t/a</w:t>
      </w:r>
    </w:p>
    <w:p>
      <w:pPr>
        <w:keepNext w:val="0"/>
        <w:keepLines w:val="0"/>
        <w:pageBreakBefore w:val="0"/>
        <w:widowControl/>
        <w:kinsoku/>
        <w:wordWrap/>
        <w:overflowPunct/>
        <w:topLinePunct w:val="0"/>
        <w:autoSpaceDE/>
        <w:autoSpaceDN/>
        <w:bidi w:val="0"/>
        <w:adjustRightInd/>
        <w:snapToGrid/>
        <w:spacing w:line="460" w:lineRule="atLeast"/>
        <w:ind w:firstLine="480" w:firstLineChars="200"/>
        <w:textAlignment w:val="auto"/>
        <w:outlineLvl w:val="9"/>
        <w:rPr>
          <w:rFonts w:hint="eastAsia" w:ascii="宋体" w:hAnsi="宋体" w:eastAsia="宋体" w:cs="宋体"/>
          <w:kern w:val="0"/>
          <w:sz w:val="24"/>
          <w:szCs w:val="21"/>
          <w:lang w:eastAsia="zh-CN"/>
        </w:rPr>
      </w:pPr>
      <w:r>
        <w:rPr>
          <w:rFonts w:hint="eastAsia" w:ascii="宋体" w:hAnsi="宋体" w:eastAsia="宋体" w:cs="宋体"/>
          <w:kern w:val="0"/>
          <w:sz w:val="24"/>
          <w:szCs w:val="21"/>
          <w:lang w:eastAsia="zh-CN"/>
        </w:rPr>
        <w:t>筛分工序排放情况：</w:t>
      </w:r>
    </w:p>
    <w:p>
      <w:pPr>
        <w:keepNext w:val="0"/>
        <w:keepLines w:val="0"/>
        <w:pageBreakBefore w:val="0"/>
        <w:widowControl/>
        <w:kinsoku/>
        <w:wordWrap/>
        <w:overflowPunct/>
        <w:topLinePunct w:val="0"/>
        <w:autoSpaceDE/>
        <w:autoSpaceDN/>
        <w:bidi w:val="0"/>
        <w:adjustRightInd/>
        <w:snapToGrid/>
        <w:spacing w:line="460" w:lineRule="atLeast"/>
        <w:ind w:firstLine="480" w:firstLineChars="200"/>
        <w:textAlignment w:val="auto"/>
        <w:outlineLvl w:val="9"/>
        <w:rPr>
          <w:rFonts w:hint="eastAsia" w:ascii="宋体" w:hAnsi="宋体" w:eastAsia="宋体" w:cs="宋体"/>
          <w:color w:val="auto"/>
          <w:kern w:val="0"/>
          <w:sz w:val="24"/>
          <w:szCs w:val="21"/>
        </w:rPr>
      </w:pPr>
      <w:r>
        <w:rPr>
          <w:rFonts w:hint="eastAsia" w:ascii="宋体" w:hAnsi="宋体" w:eastAsia="宋体" w:cs="宋体"/>
          <w:kern w:val="0"/>
          <w:sz w:val="24"/>
          <w:szCs w:val="21"/>
        </w:rPr>
        <w:t>排气量：</w:t>
      </w:r>
      <w:r>
        <w:rPr>
          <w:rFonts w:hint="eastAsia" w:ascii="宋体" w:hAnsi="宋体" w:eastAsia="宋体" w:cs="宋体"/>
          <w:color w:val="auto"/>
          <w:sz w:val="24"/>
          <w:lang w:val="en-US" w:eastAsia="zh-CN"/>
        </w:rPr>
        <w:t>1658.05</w:t>
      </w:r>
      <w:r>
        <w:rPr>
          <w:rFonts w:hint="eastAsia" w:ascii="宋体" w:hAnsi="宋体" w:eastAsia="宋体" w:cs="宋体"/>
          <w:color w:val="auto"/>
          <w:sz w:val="24"/>
        </w:rPr>
        <w:t>×10</w:t>
      </w:r>
      <w:r>
        <w:rPr>
          <w:rFonts w:hint="eastAsia" w:ascii="宋体" w:hAnsi="宋体" w:eastAsia="宋体" w:cs="宋体"/>
          <w:color w:val="auto"/>
          <w:sz w:val="24"/>
          <w:vertAlign w:val="superscript"/>
        </w:rPr>
        <w:t>4</w:t>
      </w:r>
      <w:r>
        <w:rPr>
          <w:rFonts w:hint="eastAsia" w:ascii="宋体" w:hAnsi="宋体" w:eastAsia="宋体" w:cs="宋体"/>
          <w:color w:val="auto"/>
          <w:sz w:val="24"/>
        </w:rPr>
        <w:t>m</w:t>
      </w:r>
      <w:r>
        <w:rPr>
          <w:rFonts w:hint="eastAsia" w:ascii="宋体" w:hAnsi="宋体" w:eastAsia="宋体" w:cs="宋体"/>
          <w:color w:val="auto"/>
          <w:sz w:val="24"/>
          <w:vertAlign w:val="superscript"/>
        </w:rPr>
        <w:t>3</w:t>
      </w:r>
      <w:r>
        <w:rPr>
          <w:rFonts w:hint="eastAsia" w:ascii="宋体" w:hAnsi="宋体" w:eastAsia="宋体" w:cs="宋体"/>
          <w:color w:val="auto"/>
          <w:kern w:val="0"/>
          <w:sz w:val="24"/>
          <w:szCs w:val="21"/>
        </w:rPr>
        <w:t>/a</w:t>
      </w:r>
    </w:p>
    <w:p>
      <w:pPr>
        <w:keepNext w:val="0"/>
        <w:keepLines w:val="0"/>
        <w:pageBreakBefore w:val="0"/>
        <w:widowControl/>
        <w:kinsoku/>
        <w:wordWrap/>
        <w:overflowPunct/>
        <w:topLinePunct w:val="0"/>
        <w:autoSpaceDE/>
        <w:autoSpaceDN/>
        <w:bidi w:val="0"/>
        <w:adjustRightInd/>
        <w:snapToGrid/>
        <w:spacing w:line="460" w:lineRule="atLeast"/>
        <w:ind w:firstLine="480" w:firstLineChars="200"/>
        <w:textAlignment w:val="auto"/>
        <w:outlineLvl w:val="9"/>
        <w:rPr>
          <w:rFonts w:hint="eastAsia" w:ascii="宋体" w:hAnsi="宋体" w:eastAsia="宋体" w:cs="宋体"/>
          <w:color w:val="auto"/>
          <w:kern w:val="0"/>
          <w:sz w:val="24"/>
          <w:szCs w:val="21"/>
        </w:rPr>
      </w:pPr>
      <w:r>
        <w:rPr>
          <w:rFonts w:hint="eastAsia" w:ascii="宋体" w:hAnsi="宋体" w:eastAsia="宋体" w:cs="宋体"/>
          <w:color w:val="auto"/>
          <w:kern w:val="0"/>
          <w:sz w:val="24"/>
          <w:szCs w:val="21"/>
        </w:rPr>
        <w:t>颗粒物：</w:t>
      </w:r>
      <w:r>
        <w:rPr>
          <w:rFonts w:hint="eastAsia" w:ascii="宋体" w:hAnsi="宋体" w:eastAsia="宋体" w:cs="宋体"/>
          <w:color w:val="auto"/>
          <w:kern w:val="0"/>
          <w:sz w:val="24"/>
          <w:szCs w:val="21"/>
          <w:lang w:val="en-US" w:eastAsia="zh-CN"/>
        </w:rPr>
        <w:t>0.082</w:t>
      </w:r>
      <w:r>
        <w:rPr>
          <w:rFonts w:hint="eastAsia" w:ascii="宋体" w:hAnsi="宋体" w:eastAsia="宋体" w:cs="宋体"/>
          <w:color w:val="auto"/>
          <w:kern w:val="0"/>
          <w:sz w:val="24"/>
          <w:szCs w:val="21"/>
        </w:rPr>
        <w:t>t/a</w:t>
      </w:r>
    </w:p>
    <w:p>
      <w:pPr>
        <w:keepNext w:val="0"/>
        <w:keepLines w:val="0"/>
        <w:pageBreakBefore w:val="0"/>
        <w:widowControl/>
        <w:kinsoku/>
        <w:wordWrap/>
        <w:overflowPunct/>
        <w:topLinePunct w:val="0"/>
        <w:autoSpaceDE/>
        <w:autoSpaceDN/>
        <w:bidi w:val="0"/>
        <w:adjustRightInd/>
        <w:snapToGrid/>
        <w:spacing w:line="460" w:lineRule="atLeast"/>
        <w:ind w:firstLine="480" w:firstLineChars="200"/>
        <w:textAlignment w:val="auto"/>
        <w:outlineLvl w:val="9"/>
        <w:rPr>
          <w:rFonts w:hint="eastAsia" w:ascii="宋体" w:hAnsi="宋体" w:eastAsia="宋体" w:cs="宋体"/>
          <w:kern w:val="0"/>
          <w:sz w:val="24"/>
          <w:szCs w:val="21"/>
          <w:lang w:eastAsia="zh-CN"/>
        </w:rPr>
      </w:pPr>
      <w:r>
        <w:rPr>
          <w:rFonts w:hint="eastAsia" w:ascii="宋体" w:hAnsi="宋体" w:eastAsia="宋体" w:cs="宋体"/>
          <w:kern w:val="0"/>
          <w:sz w:val="24"/>
          <w:szCs w:val="21"/>
          <w:lang w:eastAsia="zh-CN"/>
        </w:rPr>
        <w:t>全厂污染物排放情况：</w:t>
      </w:r>
    </w:p>
    <w:p>
      <w:pPr>
        <w:keepNext w:val="0"/>
        <w:keepLines w:val="0"/>
        <w:pageBreakBefore w:val="0"/>
        <w:widowControl/>
        <w:kinsoku/>
        <w:wordWrap/>
        <w:overflowPunct/>
        <w:topLinePunct w:val="0"/>
        <w:autoSpaceDE/>
        <w:autoSpaceDN/>
        <w:bidi w:val="0"/>
        <w:adjustRightInd/>
        <w:snapToGrid/>
        <w:spacing w:line="460" w:lineRule="atLeast"/>
        <w:ind w:firstLine="480" w:firstLineChars="200"/>
        <w:textAlignment w:val="auto"/>
        <w:outlineLvl w:val="9"/>
        <w:rPr>
          <w:rFonts w:hint="eastAsia" w:ascii="宋体" w:hAnsi="宋体" w:eastAsia="宋体" w:cs="宋体"/>
          <w:color w:val="auto"/>
          <w:kern w:val="0"/>
          <w:sz w:val="24"/>
          <w:szCs w:val="21"/>
        </w:rPr>
      </w:pPr>
      <w:r>
        <w:rPr>
          <w:rFonts w:hint="eastAsia" w:ascii="宋体" w:hAnsi="宋体" w:eastAsia="宋体" w:cs="宋体"/>
          <w:kern w:val="0"/>
          <w:sz w:val="24"/>
          <w:szCs w:val="21"/>
        </w:rPr>
        <w:t>排气量：</w:t>
      </w:r>
      <w:r>
        <w:rPr>
          <w:rFonts w:hint="eastAsia" w:ascii="宋体" w:hAnsi="宋体" w:eastAsia="宋体" w:cs="宋体"/>
          <w:color w:val="auto"/>
          <w:sz w:val="24"/>
          <w:lang w:val="en-US" w:eastAsia="zh-CN"/>
        </w:rPr>
        <w:t>6162.02</w:t>
      </w:r>
      <w:r>
        <w:rPr>
          <w:rFonts w:hint="eastAsia" w:ascii="宋体" w:hAnsi="宋体" w:eastAsia="宋体" w:cs="宋体"/>
          <w:color w:val="auto"/>
          <w:sz w:val="24"/>
        </w:rPr>
        <w:t>×10</w:t>
      </w:r>
      <w:r>
        <w:rPr>
          <w:rFonts w:hint="eastAsia" w:ascii="宋体" w:hAnsi="宋体" w:eastAsia="宋体" w:cs="宋体"/>
          <w:color w:val="auto"/>
          <w:sz w:val="24"/>
          <w:vertAlign w:val="superscript"/>
        </w:rPr>
        <w:t>4</w:t>
      </w:r>
      <w:r>
        <w:rPr>
          <w:rFonts w:hint="eastAsia" w:ascii="宋体" w:hAnsi="宋体" w:eastAsia="宋体" w:cs="宋体"/>
          <w:color w:val="auto"/>
          <w:sz w:val="24"/>
        </w:rPr>
        <w:t>m</w:t>
      </w:r>
      <w:r>
        <w:rPr>
          <w:rFonts w:hint="eastAsia" w:ascii="宋体" w:hAnsi="宋体" w:eastAsia="宋体" w:cs="宋体"/>
          <w:color w:val="auto"/>
          <w:sz w:val="24"/>
          <w:vertAlign w:val="superscript"/>
        </w:rPr>
        <w:t>3</w:t>
      </w:r>
      <w:r>
        <w:rPr>
          <w:rFonts w:hint="eastAsia" w:ascii="宋体" w:hAnsi="宋体" w:eastAsia="宋体" w:cs="宋体"/>
          <w:color w:val="auto"/>
          <w:kern w:val="0"/>
          <w:sz w:val="24"/>
          <w:szCs w:val="21"/>
        </w:rPr>
        <w:t>/a</w:t>
      </w:r>
    </w:p>
    <w:p>
      <w:pPr>
        <w:keepNext w:val="0"/>
        <w:keepLines w:val="0"/>
        <w:pageBreakBefore w:val="0"/>
        <w:widowControl/>
        <w:kinsoku/>
        <w:wordWrap/>
        <w:overflowPunct/>
        <w:topLinePunct w:val="0"/>
        <w:autoSpaceDE/>
        <w:autoSpaceDN/>
        <w:bidi w:val="0"/>
        <w:adjustRightInd/>
        <w:snapToGrid/>
        <w:spacing w:line="460" w:lineRule="atLeast"/>
        <w:ind w:firstLine="480" w:firstLineChars="200"/>
        <w:textAlignment w:val="auto"/>
        <w:outlineLvl w:val="9"/>
        <w:rPr>
          <w:rFonts w:hint="eastAsia" w:ascii="宋体" w:hAnsi="宋体" w:eastAsia="宋体" w:cs="宋体"/>
          <w:color w:val="auto"/>
          <w:kern w:val="0"/>
          <w:sz w:val="24"/>
          <w:szCs w:val="21"/>
        </w:rPr>
      </w:pPr>
      <w:r>
        <w:rPr>
          <w:rFonts w:hint="eastAsia" w:ascii="宋体" w:hAnsi="宋体" w:eastAsia="宋体" w:cs="宋体"/>
          <w:color w:val="auto"/>
          <w:kern w:val="0"/>
          <w:sz w:val="24"/>
          <w:szCs w:val="21"/>
        </w:rPr>
        <w:t>颗粒物：</w:t>
      </w:r>
      <w:r>
        <w:rPr>
          <w:rFonts w:hint="eastAsia" w:ascii="宋体" w:hAnsi="宋体" w:eastAsia="宋体" w:cs="宋体"/>
          <w:color w:val="auto"/>
          <w:kern w:val="0"/>
          <w:sz w:val="24"/>
          <w:szCs w:val="21"/>
          <w:lang w:val="en-US" w:eastAsia="zh-CN"/>
        </w:rPr>
        <w:t>0.305</w:t>
      </w:r>
      <w:r>
        <w:rPr>
          <w:rFonts w:hint="eastAsia" w:ascii="宋体" w:hAnsi="宋体" w:eastAsia="宋体" w:cs="宋体"/>
          <w:color w:val="auto"/>
          <w:kern w:val="0"/>
          <w:sz w:val="24"/>
          <w:szCs w:val="21"/>
        </w:rPr>
        <w:t>t/a</w:t>
      </w:r>
    </w:p>
    <w:p>
      <w:pPr>
        <w:keepNext w:val="0"/>
        <w:keepLines w:val="0"/>
        <w:pageBreakBefore w:val="0"/>
        <w:widowControl/>
        <w:kinsoku/>
        <w:wordWrap/>
        <w:overflowPunct/>
        <w:topLinePunct w:val="0"/>
        <w:autoSpaceDE/>
        <w:autoSpaceDN/>
        <w:bidi w:val="0"/>
        <w:adjustRightInd/>
        <w:snapToGrid/>
        <w:spacing w:line="460" w:lineRule="atLeast"/>
        <w:ind w:firstLine="480" w:firstLineChars="200"/>
        <w:textAlignment w:val="auto"/>
        <w:outlineLvl w:val="9"/>
        <w:rPr>
          <w:rFonts w:hint="eastAsia" w:ascii="宋体" w:hAnsi="宋体" w:eastAsia="宋体" w:cs="宋体"/>
          <w:color w:val="auto"/>
          <w:kern w:val="0"/>
          <w:sz w:val="24"/>
          <w:szCs w:val="21"/>
          <w:lang w:eastAsia="zh-CN"/>
        </w:rPr>
      </w:pPr>
      <w:r>
        <w:rPr>
          <w:rFonts w:hint="eastAsia" w:ascii="宋体" w:hAnsi="宋体" w:eastAsia="宋体" w:cs="宋体"/>
          <w:color w:val="auto"/>
          <w:kern w:val="0"/>
          <w:sz w:val="24"/>
          <w:szCs w:val="21"/>
          <w:lang w:eastAsia="zh-CN"/>
        </w:rPr>
        <w:t>企业不设燃煤、燃气设施，冬季取暖采用电锅炉、空调。</w:t>
      </w:r>
    </w:p>
    <w:p>
      <w:pPr>
        <w:keepNext w:val="0"/>
        <w:keepLines w:val="0"/>
        <w:pageBreakBefore w:val="0"/>
        <w:widowControl/>
        <w:kinsoku/>
        <w:wordWrap/>
        <w:overflowPunct/>
        <w:topLinePunct w:val="0"/>
        <w:autoSpaceDE/>
        <w:autoSpaceDN/>
        <w:bidi w:val="0"/>
        <w:adjustRightInd/>
        <w:snapToGrid/>
        <w:spacing w:line="460" w:lineRule="atLeast"/>
        <w:ind w:firstLine="480" w:firstLineChars="200"/>
        <w:textAlignment w:val="auto"/>
        <w:outlineLvl w:val="9"/>
        <w:rPr>
          <w:rFonts w:hint="eastAsia" w:ascii="宋体" w:hAnsi="宋体" w:eastAsia="宋体" w:cs="宋体"/>
          <w:kern w:val="0"/>
          <w:sz w:val="24"/>
          <w:szCs w:val="21"/>
        </w:rPr>
      </w:pPr>
      <w:r>
        <w:rPr>
          <w:rFonts w:hint="eastAsia" w:ascii="宋体" w:hAnsi="宋体" w:eastAsia="宋体" w:cs="宋体"/>
          <w:kern w:val="0"/>
          <w:sz w:val="24"/>
          <w:szCs w:val="21"/>
        </w:rPr>
        <w:t>本项目废水不外排，所以污染物排放总量为0。</w:t>
      </w:r>
    </w:p>
    <w:p>
      <w:pPr>
        <w:keepNext w:val="0"/>
        <w:keepLines w:val="0"/>
        <w:pageBreakBefore w:val="0"/>
        <w:widowControl/>
        <w:kinsoku/>
        <w:wordWrap/>
        <w:overflowPunct/>
        <w:topLinePunct w:val="0"/>
        <w:autoSpaceDE/>
        <w:autoSpaceDN/>
        <w:bidi w:val="0"/>
        <w:adjustRightInd/>
        <w:snapToGrid/>
        <w:spacing w:line="460" w:lineRule="atLeast"/>
        <w:ind w:firstLine="480" w:firstLineChars="200"/>
        <w:textAlignment w:val="auto"/>
        <w:outlineLvl w:val="9"/>
        <w:rPr>
          <w:rFonts w:hint="eastAsia" w:ascii="宋体" w:hAnsi="宋体" w:eastAsia="宋体" w:cs="宋体"/>
          <w:color w:val="auto"/>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color w:val="auto"/>
          <w:kern w:val="0"/>
          <w:sz w:val="24"/>
          <w:szCs w:val="21"/>
        </w:rPr>
        <w:t>该项目污染物排放总量达到总量控制指标要求，即：</w:t>
      </w:r>
      <w:r>
        <w:rPr>
          <w:rFonts w:hint="eastAsia" w:ascii="宋体" w:hAnsi="宋体" w:eastAsia="宋体" w:cs="宋体"/>
          <w:color w:val="auto"/>
          <w:kern w:val="0"/>
          <w:sz w:val="24"/>
          <w:szCs w:val="21"/>
          <w:lang w:eastAsia="zh-CN"/>
        </w:rPr>
        <w:t>粉尘</w:t>
      </w:r>
      <w:r>
        <w:rPr>
          <w:rFonts w:hint="eastAsia" w:ascii="宋体" w:hAnsi="宋体" w:eastAsia="宋体" w:cs="宋体"/>
          <w:color w:val="auto"/>
          <w:kern w:val="0"/>
          <w:sz w:val="24"/>
          <w:szCs w:val="21"/>
          <w:lang w:val="en-US" w:eastAsia="zh-CN"/>
        </w:rPr>
        <w:t>2.747</w:t>
      </w:r>
      <w:r>
        <w:rPr>
          <w:rFonts w:hint="eastAsia" w:ascii="宋体" w:hAnsi="宋体" w:eastAsia="宋体" w:cs="宋体"/>
          <w:color w:val="auto"/>
          <w:kern w:val="0"/>
          <w:sz w:val="24"/>
          <w:szCs w:val="21"/>
        </w:rPr>
        <w:t>t/a</w:t>
      </w:r>
      <w:r>
        <w:rPr>
          <w:rFonts w:hint="eastAsia" w:ascii="宋体" w:hAnsi="宋体" w:eastAsia="宋体" w:cs="宋体"/>
          <w:color w:val="auto"/>
          <w:kern w:val="0"/>
          <w:sz w:val="24"/>
          <w:szCs w:val="21"/>
          <w:lang w:eastAsia="zh-CN"/>
        </w:rPr>
        <w:t>（有组织</w:t>
      </w:r>
      <w:r>
        <w:rPr>
          <w:rFonts w:hint="eastAsia" w:ascii="宋体" w:hAnsi="宋体" w:eastAsia="宋体" w:cs="宋体"/>
          <w:color w:val="auto"/>
          <w:kern w:val="0"/>
          <w:sz w:val="24"/>
          <w:szCs w:val="21"/>
          <w:lang w:val="en-US" w:eastAsia="zh-CN"/>
        </w:rPr>
        <w:t>0.988t/a,无组织1.759t/a）</w:t>
      </w:r>
      <w:r>
        <w:rPr>
          <w:rFonts w:hint="eastAsia" w:ascii="宋体" w:hAnsi="宋体" w:eastAsia="宋体" w:cs="宋体"/>
          <w:color w:val="auto"/>
          <w:kern w:val="0"/>
          <w:sz w:val="24"/>
          <w:szCs w:val="21"/>
          <w:lang w:eastAsia="zh-CN"/>
        </w:rPr>
        <w:t>、</w:t>
      </w:r>
      <w:r>
        <w:rPr>
          <w:rFonts w:hint="eastAsia" w:ascii="宋体" w:hAnsi="宋体" w:eastAsia="宋体" w:cs="宋体"/>
          <w:color w:val="auto"/>
          <w:kern w:val="0"/>
          <w:sz w:val="24"/>
          <w:szCs w:val="21"/>
        </w:rPr>
        <w:t>SO</w:t>
      </w:r>
      <w:r>
        <w:rPr>
          <w:rFonts w:hint="eastAsia" w:ascii="宋体" w:hAnsi="宋体" w:eastAsia="宋体" w:cs="宋体"/>
          <w:color w:val="auto"/>
          <w:kern w:val="0"/>
          <w:sz w:val="24"/>
          <w:szCs w:val="21"/>
          <w:vertAlign w:val="subscript"/>
        </w:rPr>
        <w:t>2</w:t>
      </w:r>
      <w:r>
        <w:rPr>
          <w:rFonts w:hint="eastAsia" w:ascii="宋体" w:hAnsi="宋体" w:eastAsia="宋体" w:cs="宋体"/>
          <w:color w:val="auto"/>
          <w:kern w:val="0"/>
          <w:sz w:val="24"/>
          <w:szCs w:val="21"/>
        </w:rPr>
        <w:t xml:space="preserve"> </w:t>
      </w:r>
      <w:r>
        <w:rPr>
          <w:rFonts w:hint="eastAsia" w:ascii="宋体" w:hAnsi="宋体" w:eastAsia="宋体" w:cs="宋体"/>
          <w:color w:val="auto"/>
          <w:kern w:val="0"/>
          <w:sz w:val="24"/>
          <w:szCs w:val="21"/>
          <w:lang w:val="en-US" w:eastAsia="zh-CN"/>
        </w:rPr>
        <w:t>0</w:t>
      </w:r>
      <w:r>
        <w:rPr>
          <w:rFonts w:hint="eastAsia" w:ascii="宋体" w:hAnsi="宋体" w:eastAsia="宋体" w:cs="宋体"/>
          <w:color w:val="auto"/>
          <w:kern w:val="0"/>
          <w:sz w:val="24"/>
          <w:szCs w:val="21"/>
        </w:rPr>
        <w:t>t/a</w:t>
      </w:r>
      <w:r>
        <w:rPr>
          <w:rFonts w:hint="eastAsia" w:ascii="宋体" w:hAnsi="宋体" w:eastAsia="宋体" w:cs="宋体"/>
          <w:color w:val="auto"/>
          <w:kern w:val="0"/>
          <w:sz w:val="24"/>
          <w:szCs w:val="21"/>
          <w:lang w:eastAsia="zh-CN"/>
        </w:rPr>
        <w:t>、</w:t>
      </w:r>
      <w:r>
        <w:rPr>
          <w:rFonts w:hint="eastAsia" w:ascii="宋体" w:hAnsi="宋体" w:eastAsia="宋体" w:cs="宋体"/>
          <w:color w:val="auto"/>
          <w:kern w:val="0"/>
          <w:sz w:val="24"/>
          <w:szCs w:val="21"/>
        </w:rPr>
        <w:t xml:space="preserve">NOx </w:t>
      </w:r>
      <w:r>
        <w:rPr>
          <w:rFonts w:hint="eastAsia" w:ascii="宋体" w:hAnsi="宋体" w:eastAsia="宋体" w:cs="宋体"/>
          <w:color w:val="auto"/>
          <w:kern w:val="0"/>
          <w:sz w:val="24"/>
          <w:szCs w:val="21"/>
          <w:lang w:val="en-US" w:eastAsia="zh-CN"/>
        </w:rPr>
        <w:t>0</w:t>
      </w:r>
      <w:r>
        <w:rPr>
          <w:rFonts w:hint="eastAsia" w:ascii="宋体" w:hAnsi="宋体" w:eastAsia="宋体" w:cs="宋体"/>
          <w:color w:val="auto"/>
          <w:kern w:val="0"/>
          <w:sz w:val="24"/>
          <w:szCs w:val="21"/>
        </w:rPr>
        <w:t>t/a</w:t>
      </w:r>
      <w:r>
        <w:rPr>
          <w:rFonts w:hint="eastAsia" w:ascii="宋体" w:hAnsi="宋体" w:eastAsia="宋体" w:cs="宋体"/>
          <w:color w:val="auto"/>
          <w:kern w:val="0"/>
          <w:sz w:val="24"/>
          <w:szCs w:val="21"/>
          <w:lang w:eastAsia="zh-CN"/>
        </w:rPr>
        <w:t>、挥发性有机物</w:t>
      </w:r>
      <w:r>
        <w:rPr>
          <w:rFonts w:hint="eastAsia" w:ascii="宋体" w:hAnsi="宋体" w:eastAsia="宋体" w:cs="宋体"/>
          <w:color w:val="auto"/>
          <w:kern w:val="0"/>
          <w:sz w:val="24"/>
          <w:szCs w:val="21"/>
        </w:rPr>
        <w:t xml:space="preserve"> 0t/a</w:t>
      </w:r>
      <w:r>
        <w:rPr>
          <w:rFonts w:hint="eastAsia" w:ascii="宋体" w:hAnsi="宋体" w:eastAsia="宋体" w:cs="宋体"/>
          <w:color w:val="auto"/>
          <w:kern w:val="0"/>
          <w:sz w:val="24"/>
          <w:szCs w:val="21"/>
          <w:lang w:eastAsia="zh-CN"/>
        </w:rPr>
        <w:t>、</w:t>
      </w:r>
      <w:r>
        <w:rPr>
          <w:rFonts w:hint="eastAsia" w:ascii="宋体" w:hAnsi="宋体" w:eastAsia="宋体" w:cs="宋体"/>
          <w:color w:val="auto"/>
          <w:kern w:val="0"/>
          <w:sz w:val="24"/>
          <w:szCs w:val="21"/>
        </w:rPr>
        <w:t>COD 0t/a</w:t>
      </w:r>
      <w:r>
        <w:rPr>
          <w:rFonts w:hint="eastAsia" w:ascii="宋体" w:hAnsi="宋体" w:eastAsia="宋体" w:cs="宋体"/>
          <w:color w:val="auto"/>
          <w:kern w:val="0"/>
          <w:sz w:val="24"/>
          <w:szCs w:val="21"/>
          <w:lang w:eastAsia="zh-CN"/>
        </w:rPr>
        <w:t>、</w:t>
      </w:r>
      <w:r>
        <w:rPr>
          <w:rFonts w:hint="eastAsia" w:ascii="宋体" w:hAnsi="宋体" w:eastAsia="宋体" w:cs="宋体"/>
          <w:color w:val="auto"/>
          <w:kern w:val="0"/>
          <w:sz w:val="24"/>
          <w:szCs w:val="21"/>
        </w:rPr>
        <w:t>氨氮 0t/a</w:t>
      </w:r>
      <w:r>
        <w:rPr>
          <w:rFonts w:hint="eastAsia" w:ascii="宋体" w:hAnsi="宋体" w:eastAsia="宋体" w:cs="宋体"/>
          <w:color w:val="auto"/>
          <w:kern w:val="0"/>
          <w:sz w:val="24"/>
          <w:szCs w:val="21"/>
          <w:lang w:eastAsia="zh-CN"/>
        </w:rPr>
        <w:t>、</w:t>
      </w:r>
      <w:r>
        <w:rPr>
          <w:rFonts w:hint="eastAsia" w:ascii="宋体" w:hAnsi="宋体" w:eastAsia="宋体" w:cs="宋体"/>
          <w:color w:val="auto"/>
          <w:kern w:val="0"/>
          <w:sz w:val="24"/>
          <w:szCs w:val="21"/>
        </w:rPr>
        <w:t>总氮0t/a</w:t>
      </w:r>
      <w:r>
        <w:rPr>
          <w:rFonts w:hint="eastAsia" w:ascii="宋体" w:hAnsi="宋体" w:eastAsia="宋体" w:cs="宋体"/>
          <w:color w:val="auto"/>
          <w:kern w:val="0"/>
          <w:sz w:val="24"/>
          <w:szCs w:val="21"/>
          <w:lang w:eastAsia="zh-CN"/>
        </w:rPr>
        <w:t>、总磷</w:t>
      </w:r>
      <w:r>
        <w:rPr>
          <w:rFonts w:hint="eastAsia" w:ascii="宋体" w:hAnsi="宋体" w:eastAsia="宋体" w:cs="宋体"/>
          <w:color w:val="auto"/>
          <w:kern w:val="0"/>
          <w:sz w:val="24"/>
          <w:szCs w:val="21"/>
        </w:rPr>
        <w:t>0t/a。</w:t>
      </w:r>
    </w:p>
    <w:p>
      <w:pPr>
        <w:pStyle w:val="2"/>
        <w:rPr>
          <w:color w:val="auto"/>
        </w:rPr>
      </w:pPr>
      <w:bookmarkStart w:id="77" w:name="_Toc497001496"/>
      <w:r>
        <w:rPr>
          <w:rFonts w:hint="eastAsia"/>
          <w:color w:val="auto"/>
        </w:rPr>
        <w:t>8 环境管理检查</w:t>
      </w:r>
      <w:bookmarkEnd w:id="77"/>
    </w:p>
    <w:p>
      <w:pPr>
        <w:pStyle w:val="3"/>
      </w:pPr>
      <w:bookmarkStart w:id="78" w:name="_Toc497001497"/>
      <w:r>
        <w:rPr>
          <w:rFonts w:hint="eastAsia"/>
        </w:rPr>
        <w:t>8.1 环保管理机构</w:t>
      </w:r>
      <w:bookmarkEnd w:id="78"/>
    </w:p>
    <w:p>
      <w:pPr>
        <w:spacing w:line="480" w:lineRule="atLeast"/>
        <w:ind w:firstLine="480" w:firstLineChars="200"/>
        <w:rPr>
          <w:rFonts w:ascii="宋体" w:hAnsi="宋体" w:eastAsia="宋体"/>
          <w:sz w:val="24"/>
          <w:szCs w:val="24"/>
        </w:rPr>
      </w:pPr>
      <w:r>
        <w:rPr>
          <w:rFonts w:hint="eastAsia" w:ascii="宋体" w:hAnsi="宋体" w:eastAsia="宋体" w:cs="Times New Roman"/>
          <w:sz w:val="24"/>
          <w:szCs w:val="24"/>
          <w:lang w:eastAsia="zh-CN"/>
        </w:rPr>
        <w:t>易县守恒矿业有限公司</w:t>
      </w:r>
      <w:r>
        <w:rPr>
          <w:rFonts w:hint="eastAsia" w:ascii="宋体" w:hAnsi="宋体" w:eastAsia="宋体"/>
          <w:sz w:val="24"/>
          <w:szCs w:val="24"/>
        </w:rPr>
        <w:t>环境管理由办公室负责监督，负责工程环境管理工作，定期进行巡检环境影响情况，及时处理环境问题，并进行有关环境保护法规宣传工作。</w:t>
      </w:r>
    </w:p>
    <w:p>
      <w:pPr>
        <w:pStyle w:val="3"/>
      </w:pPr>
      <w:bookmarkStart w:id="79" w:name="_Toc412705194"/>
      <w:bookmarkStart w:id="80" w:name="_Toc497001498"/>
      <w:bookmarkStart w:id="81" w:name="_Toc294178076"/>
      <w:r>
        <w:rPr>
          <w:snapToGrid w:val="0"/>
        </w:rPr>
        <w:t xml:space="preserve">8.2 </w:t>
      </w:r>
      <w:bookmarkEnd w:id="79"/>
      <w:bookmarkEnd w:id="80"/>
      <w:bookmarkEnd w:id="81"/>
      <w:bookmarkStart w:id="82" w:name="_Toc412705195"/>
      <w:bookmarkStart w:id="83" w:name="_Toc294178077"/>
      <w:bookmarkStart w:id="84" w:name="_Toc497001499"/>
      <w:r>
        <w:t xml:space="preserve"> 运行期环境管理</w:t>
      </w:r>
      <w:bookmarkEnd w:id="82"/>
      <w:bookmarkEnd w:id="83"/>
      <w:bookmarkEnd w:id="84"/>
    </w:p>
    <w:p>
      <w:pPr>
        <w:spacing w:line="480" w:lineRule="atLeast"/>
        <w:ind w:firstLine="480" w:firstLineChars="200"/>
        <w:rPr>
          <w:rFonts w:ascii="宋体" w:hAnsi="宋体" w:eastAsia="宋体"/>
          <w:sz w:val="24"/>
          <w:szCs w:val="24"/>
        </w:rPr>
      </w:pPr>
      <w:bookmarkStart w:id="85" w:name="_Toc294178078"/>
      <w:r>
        <w:rPr>
          <w:rFonts w:hint="eastAsia" w:ascii="宋体" w:hAnsi="宋体" w:eastAsia="宋体" w:cs="Times New Roman"/>
          <w:sz w:val="24"/>
          <w:szCs w:val="24"/>
          <w:lang w:eastAsia="zh-CN"/>
        </w:rPr>
        <w:t>易县守恒矿业有限公司</w:t>
      </w:r>
      <w:r>
        <w:rPr>
          <w:rFonts w:hint="eastAsia" w:ascii="宋体" w:hAnsi="宋体" w:eastAsia="宋体"/>
          <w:sz w:val="24"/>
          <w:szCs w:val="24"/>
        </w:rPr>
        <w:t>安排办公室负责</w:t>
      </w:r>
      <w:r>
        <w:rPr>
          <w:rFonts w:ascii="宋体" w:hAnsi="宋体" w:eastAsia="宋体"/>
          <w:sz w:val="24"/>
          <w:szCs w:val="24"/>
        </w:rPr>
        <w:t>环境管理，配备相应专业的管理人员，负责监督国家法规、条例的贯彻执行情况，制订和贯彻环保管理制度，监控本工程的主要污染，对各部门、操作岗位进行环境保护监督和考核。</w:t>
      </w:r>
    </w:p>
    <w:p>
      <w:pPr>
        <w:spacing w:line="480" w:lineRule="atLeast"/>
        <w:ind w:firstLine="480" w:firstLineChars="200"/>
        <w:rPr>
          <w:sz w:val="24"/>
        </w:rPr>
      </w:pPr>
      <w:r>
        <w:rPr>
          <w:rFonts w:hint="eastAsia" w:ascii="等线" w:hAnsi="等线" w:eastAsia="等线" w:cs="Times New Roman"/>
          <w:sz w:val="24"/>
        </w:rPr>
        <w:t>完善各类环境保护规章制度、规定及技术规程，环保设施操作规章制度上墙，明确责任</w:t>
      </w:r>
      <w:r>
        <w:rPr>
          <w:rFonts w:hint="eastAsia"/>
          <w:sz w:val="24"/>
        </w:rPr>
        <w:t>。</w:t>
      </w:r>
    </w:p>
    <w:p>
      <w:pPr>
        <w:spacing w:line="460" w:lineRule="exact"/>
        <w:ind w:firstLine="480" w:firstLineChars="200"/>
        <w:rPr>
          <w:rFonts w:ascii="等线" w:hAnsi="等线" w:eastAsia="等线" w:cs="Times New Roman"/>
          <w:sz w:val="24"/>
        </w:rPr>
      </w:pPr>
      <w:r>
        <w:rPr>
          <w:rFonts w:hint="eastAsia" w:ascii="等线" w:hAnsi="等线" w:eastAsia="等线" w:cs="Times New Roman"/>
          <w:sz w:val="24"/>
        </w:rPr>
        <w:t>监督、检查环保“三同时”的执行情况</w:t>
      </w:r>
      <w:r>
        <w:rPr>
          <w:rFonts w:hint="eastAsia"/>
          <w:sz w:val="24"/>
        </w:rPr>
        <w:t>。</w:t>
      </w:r>
    </w:p>
    <w:p>
      <w:pPr>
        <w:spacing w:line="480" w:lineRule="atLeast"/>
        <w:ind w:firstLine="480" w:firstLineChars="200"/>
        <w:rPr>
          <w:rFonts w:hint="eastAsia" w:ascii="宋体" w:hAnsi="宋体" w:eastAsia="宋体"/>
          <w:sz w:val="24"/>
          <w:szCs w:val="24"/>
        </w:rPr>
      </w:pPr>
      <w:r>
        <w:rPr>
          <w:rFonts w:hint="eastAsia" w:ascii="宋体" w:hAnsi="宋体" w:eastAsia="宋体"/>
          <w:sz w:val="24"/>
          <w:szCs w:val="24"/>
        </w:rPr>
        <w:t>建立废气处理设施运行台账，定期对处理设施进行维护保养，由专人负责。</w:t>
      </w:r>
    </w:p>
    <w:p>
      <w:pPr>
        <w:spacing w:line="480" w:lineRule="atLeast"/>
        <w:ind w:firstLine="480" w:firstLineChars="200"/>
        <w:rPr>
          <w:rFonts w:hint="eastAsia" w:ascii="宋体" w:hAnsi="宋体" w:eastAsia="宋体"/>
          <w:sz w:val="24"/>
          <w:szCs w:val="24"/>
          <w:lang w:eastAsia="zh-CN"/>
        </w:rPr>
      </w:pPr>
      <w:r>
        <w:rPr>
          <w:rFonts w:hint="eastAsia" w:ascii="宋体" w:hAnsi="宋体" w:eastAsia="宋体"/>
          <w:sz w:val="24"/>
          <w:szCs w:val="24"/>
          <w:lang w:eastAsia="zh-CN"/>
        </w:rPr>
        <w:t>定期对尾矿浆的输送管路、尾矿库进行巡视。</w:t>
      </w:r>
    </w:p>
    <w:p>
      <w:pPr>
        <w:spacing w:line="480" w:lineRule="atLeast"/>
        <w:ind w:firstLine="480" w:firstLineChars="200"/>
        <w:rPr>
          <w:rFonts w:ascii="宋体" w:hAnsi="宋体" w:eastAsia="宋体"/>
          <w:sz w:val="24"/>
          <w:szCs w:val="24"/>
        </w:rPr>
      </w:pPr>
      <w:r>
        <w:rPr>
          <w:rFonts w:hint="eastAsia" w:ascii="宋体" w:hAnsi="宋体" w:eastAsia="宋体"/>
          <w:sz w:val="24"/>
          <w:szCs w:val="24"/>
        </w:rPr>
        <w:t>委托有资质的检测单位，定期对本公司的废气</w:t>
      </w:r>
      <w:r>
        <w:rPr>
          <w:rFonts w:hint="eastAsia" w:ascii="宋体" w:hAnsi="宋体" w:eastAsia="宋体"/>
          <w:sz w:val="24"/>
          <w:szCs w:val="24"/>
          <w:lang w:eastAsia="zh-CN"/>
        </w:rPr>
        <w:t>、噪声</w:t>
      </w:r>
      <w:r>
        <w:rPr>
          <w:rFonts w:hint="eastAsia" w:ascii="宋体" w:hAnsi="宋体" w:eastAsia="宋体"/>
          <w:sz w:val="24"/>
          <w:szCs w:val="24"/>
        </w:rPr>
        <w:t>进行检测，确保达标排放。</w:t>
      </w:r>
    </w:p>
    <w:bookmarkEnd w:id="85"/>
    <w:p>
      <w:pPr>
        <w:pStyle w:val="3"/>
        <w:spacing w:line="440" w:lineRule="atLeast"/>
        <w:rPr>
          <w:color w:val="auto"/>
        </w:rPr>
      </w:pPr>
      <w:bookmarkStart w:id="86" w:name="_Toc497001500"/>
      <w:bookmarkStart w:id="87" w:name="_Toc414220602"/>
      <w:bookmarkStart w:id="88" w:name="_Toc412705196"/>
      <w:bookmarkStart w:id="89" w:name="_Toc412705199"/>
      <w:bookmarkStart w:id="90" w:name="_Toc414220604"/>
      <w:r>
        <w:rPr>
          <w:color w:val="auto"/>
        </w:rPr>
        <w:t>8.</w:t>
      </w:r>
      <w:r>
        <w:rPr>
          <w:rFonts w:hint="eastAsia"/>
          <w:color w:val="auto"/>
        </w:rPr>
        <w:t>3</w:t>
      </w:r>
      <w:r>
        <w:rPr>
          <w:color w:val="auto"/>
        </w:rPr>
        <w:t xml:space="preserve"> </w:t>
      </w:r>
      <w:r>
        <w:rPr>
          <w:rFonts w:hint="eastAsia"/>
          <w:color w:val="auto"/>
        </w:rPr>
        <w:t>社会环境影响</w:t>
      </w:r>
      <w:r>
        <w:rPr>
          <w:color w:val="auto"/>
        </w:rPr>
        <w:t>情况调查</w:t>
      </w:r>
      <w:bookmarkEnd w:id="86"/>
      <w:bookmarkEnd w:id="87"/>
      <w:bookmarkEnd w:id="88"/>
    </w:p>
    <w:p>
      <w:pPr>
        <w:spacing w:line="440" w:lineRule="atLeast"/>
        <w:ind w:firstLine="480" w:firstLineChars="200"/>
        <w:rPr>
          <w:rFonts w:hint="eastAsia" w:ascii="宋体" w:hAnsi="宋体" w:eastAsia="宋体"/>
          <w:sz w:val="24"/>
          <w:szCs w:val="24"/>
          <w:lang w:eastAsia="zh-CN"/>
        </w:rPr>
      </w:pPr>
      <w:r>
        <w:rPr>
          <w:rFonts w:hint="eastAsia" w:ascii="宋体" w:hAnsi="宋体" w:eastAsia="宋体"/>
          <w:sz w:val="24"/>
          <w:szCs w:val="24"/>
        </w:rPr>
        <w:t>经咨询当地环保主管部门，项目建设及试运行期间未发生扰民和公众投诉意见。</w:t>
      </w:r>
      <w:r>
        <w:rPr>
          <w:rFonts w:hint="eastAsia" w:ascii="宋体" w:hAnsi="宋体" w:eastAsia="宋体"/>
          <w:sz w:val="24"/>
          <w:szCs w:val="24"/>
          <w:lang w:eastAsia="zh-CN"/>
        </w:rPr>
        <w:t>对附近村民进行走访调查，该企业建设及试运行期未出现扰民事件。</w:t>
      </w:r>
    </w:p>
    <w:p>
      <w:pPr>
        <w:pStyle w:val="3"/>
      </w:pPr>
      <w:bookmarkStart w:id="91" w:name="_Toc497001501"/>
      <w:r>
        <w:t>8.</w:t>
      </w:r>
      <w:r>
        <w:rPr>
          <w:rFonts w:hint="eastAsia"/>
        </w:rPr>
        <w:t>4</w:t>
      </w:r>
      <w:r>
        <w:t>环境管理情况分析</w:t>
      </w:r>
      <w:bookmarkEnd w:id="89"/>
      <w:bookmarkEnd w:id="90"/>
      <w:bookmarkEnd w:id="91"/>
    </w:p>
    <w:p>
      <w:pPr>
        <w:spacing w:line="480" w:lineRule="atLeast"/>
        <w:ind w:firstLine="480" w:firstLineChars="200"/>
        <w:rPr>
          <w:rFonts w:ascii="宋体" w:hAnsi="宋体" w:eastAsia="宋体"/>
          <w:sz w:val="24"/>
          <w:szCs w:val="24"/>
        </w:rPr>
      </w:pPr>
      <w:r>
        <w:rPr>
          <w:rFonts w:ascii="宋体" w:hAnsi="宋体" w:eastAsia="宋体"/>
          <w:sz w:val="24"/>
          <w:szCs w:val="24"/>
        </w:rPr>
        <w:t>建设单位设置了相应的环境管理机构，并且正常履行了运行期的环境职责，运行初期的检测工作也已经完成，后续检测计划按周期正常进行。</w:t>
      </w:r>
    </w:p>
    <w:p>
      <w:pPr>
        <w:sectPr>
          <w:pgSz w:w="11906" w:h="16838"/>
          <w:pgMar w:top="1440" w:right="1800" w:bottom="1440" w:left="1800" w:header="851" w:footer="992" w:gutter="0"/>
          <w:cols w:space="425" w:num="1"/>
          <w:docGrid w:type="lines" w:linePitch="312" w:charSpace="0"/>
        </w:sectPr>
      </w:pPr>
    </w:p>
    <w:p>
      <w:pPr>
        <w:pStyle w:val="2"/>
      </w:pPr>
      <w:bookmarkStart w:id="92" w:name="_Toc497001502"/>
      <w:r>
        <w:rPr>
          <w:rFonts w:hint="eastAsia"/>
        </w:rPr>
        <w:t>9 结论和建议</w:t>
      </w:r>
      <w:bookmarkEnd w:id="92"/>
    </w:p>
    <w:p>
      <w:pPr>
        <w:pStyle w:val="3"/>
      </w:pPr>
      <w:bookmarkStart w:id="93" w:name="_Toc497001503"/>
      <w:r>
        <w:rPr>
          <w:rFonts w:hint="eastAsia"/>
        </w:rPr>
        <w:t>9.1验收主要结论</w:t>
      </w:r>
      <w:bookmarkEnd w:id="93"/>
    </w:p>
    <w:p>
      <w:pPr>
        <w:pStyle w:val="4"/>
        <w:ind w:firstLine="480" w:firstLineChars="200"/>
        <w:rPr>
          <w:rFonts w:hint="eastAsia" w:ascii="宋体" w:hAnsi="宋体" w:eastAsia="宋体" w:cs="宋体"/>
        </w:rPr>
      </w:pPr>
      <w:r>
        <w:rPr>
          <w:rFonts w:hint="eastAsia" w:ascii="宋体" w:hAnsi="宋体" w:eastAsia="宋体" w:cs="宋体"/>
        </w:rPr>
        <w:t>检测期间，该企业生产正常，设施运行稳定，</w:t>
      </w:r>
      <w:r>
        <w:rPr>
          <w:rFonts w:hint="eastAsia" w:ascii="宋体" w:hAnsi="宋体" w:eastAsia="宋体" w:cs="宋体"/>
          <w:color w:val="auto"/>
        </w:rPr>
        <w:t>生产负荷达到</w:t>
      </w:r>
      <w:r>
        <w:rPr>
          <w:rFonts w:hint="eastAsia" w:cs="宋体"/>
          <w:color w:val="auto"/>
          <w:lang w:val="en-US" w:eastAsia="zh-CN"/>
        </w:rPr>
        <w:t>100</w:t>
      </w:r>
      <w:r>
        <w:rPr>
          <w:rFonts w:hint="eastAsia" w:ascii="宋体" w:hAnsi="宋体" w:eastAsia="宋体" w:cs="宋体"/>
          <w:color w:val="auto"/>
        </w:rPr>
        <w:t>%</w:t>
      </w:r>
      <w:r>
        <w:rPr>
          <w:rFonts w:hint="eastAsia" w:ascii="宋体" w:hAnsi="宋体" w:eastAsia="宋体" w:cs="宋体"/>
        </w:rPr>
        <w:t>，满足验收检测技术规范要求。</w:t>
      </w:r>
    </w:p>
    <w:p>
      <w:pPr>
        <w:pStyle w:val="102"/>
        <w:widowControl/>
        <w:adjustRightInd/>
        <w:spacing w:line="480" w:lineRule="atLeast"/>
        <w:ind w:left="480" w:firstLine="0" w:firstLineChars="0"/>
        <w:jc w:val="both"/>
        <w:textAlignment w:val="auto"/>
        <w:rPr>
          <w:rFonts w:hint="eastAsia" w:ascii="宋体" w:hAnsi="宋体" w:eastAsia="宋体" w:cs="宋体"/>
          <w:szCs w:val="24"/>
        </w:rPr>
      </w:pPr>
      <w:r>
        <w:rPr>
          <w:rFonts w:hint="eastAsia" w:ascii="宋体" w:hAnsi="宋体" w:eastAsia="宋体" w:cs="宋体"/>
          <w:szCs w:val="24"/>
        </w:rPr>
        <w:t>（1）废气</w:t>
      </w:r>
    </w:p>
    <w:p>
      <w:pPr>
        <w:widowControl/>
        <w:spacing w:line="480" w:lineRule="atLeast"/>
        <w:ind w:firstLine="480" w:firstLineChars="200"/>
        <w:rPr>
          <w:rFonts w:hint="eastAsia" w:ascii="宋体" w:hAnsi="宋体" w:eastAsia="宋体" w:cs="宋体"/>
          <w:sz w:val="24"/>
        </w:rPr>
      </w:pPr>
      <w:r>
        <w:rPr>
          <w:rFonts w:hint="eastAsia" w:ascii="宋体" w:hAnsi="宋体" w:eastAsia="宋体" w:cs="宋体"/>
          <w:kern w:val="0"/>
          <w:sz w:val="24"/>
          <w:szCs w:val="21"/>
        </w:rPr>
        <w:t>经检测，</w:t>
      </w:r>
      <w:r>
        <w:rPr>
          <w:rFonts w:hint="eastAsia" w:ascii="宋体" w:hAnsi="宋体" w:eastAsia="宋体" w:cs="宋体"/>
          <w:color w:val="auto"/>
          <w:kern w:val="0"/>
          <w:sz w:val="24"/>
          <w:szCs w:val="21"/>
          <w:lang w:eastAsia="zh-CN"/>
        </w:rPr>
        <w:t>粗破给料工序产生的颗粒物，</w:t>
      </w:r>
      <w:r>
        <w:rPr>
          <w:rFonts w:hint="eastAsia" w:ascii="宋体" w:hAnsi="宋体" w:eastAsia="宋体" w:cs="宋体"/>
          <w:color w:val="auto"/>
          <w:sz w:val="24"/>
        </w:rPr>
        <w:t>最大排放浓度为</w:t>
      </w:r>
      <w:r>
        <w:rPr>
          <w:rFonts w:hint="eastAsia" w:ascii="宋体" w:hAnsi="宋体" w:eastAsia="宋体" w:cs="宋体"/>
          <w:color w:val="auto"/>
          <w:sz w:val="24"/>
          <w:lang w:val="en-US" w:eastAsia="zh-CN"/>
        </w:rPr>
        <w:t>6.7</w:t>
      </w:r>
      <w:r>
        <w:rPr>
          <w:rFonts w:hint="eastAsia" w:ascii="宋体" w:hAnsi="宋体" w:eastAsia="宋体" w:cs="宋体"/>
          <w:color w:val="auto"/>
          <w:sz w:val="24"/>
        </w:rPr>
        <w:t>mg/m</w:t>
      </w:r>
      <w:r>
        <w:rPr>
          <w:rFonts w:hint="eastAsia" w:ascii="宋体" w:hAnsi="宋体" w:eastAsia="宋体" w:cs="宋体"/>
          <w:color w:val="auto"/>
          <w:sz w:val="24"/>
          <w:vertAlign w:val="superscript"/>
        </w:rPr>
        <w:t>3</w:t>
      </w:r>
      <w:r>
        <w:rPr>
          <w:rFonts w:hint="eastAsia" w:ascii="宋体" w:hAnsi="宋体" w:eastAsia="宋体" w:cs="宋体"/>
          <w:color w:val="auto"/>
          <w:sz w:val="24"/>
        </w:rPr>
        <w:t>，</w:t>
      </w:r>
      <w:r>
        <w:rPr>
          <w:rFonts w:hint="eastAsia" w:ascii="宋体" w:hAnsi="宋体" w:eastAsia="宋体" w:cs="宋体"/>
          <w:color w:val="auto"/>
          <w:sz w:val="24"/>
          <w:lang w:eastAsia="zh-CN"/>
        </w:rPr>
        <w:t>处理设施最低去除效率为</w:t>
      </w:r>
      <w:r>
        <w:rPr>
          <w:rFonts w:hint="eastAsia" w:ascii="宋体" w:hAnsi="宋体" w:eastAsia="宋体" w:cs="宋体"/>
          <w:color w:val="auto"/>
          <w:sz w:val="24"/>
          <w:lang w:val="en-US" w:eastAsia="zh-CN"/>
        </w:rPr>
        <w:t>98%；中破给料工序产生的颗粒物，</w:t>
      </w:r>
      <w:r>
        <w:rPr>
          <w:rFonts w:hint="eastAsia" w:ascii="宋体" w:hAnsi="宋体" w:eastAsia="宋体" w:cs="宋体"/>
          <w:color w:val="auto"/>
          <w:sz w:val="24"/>
        </w:rPr>
        <w:t>最大排放浓度为</w:t>
      </w:r>
      <w:r>
        <w:rPr>
          <w:rFonts w:hint="eastAsia" w:ascii="宋体" w:hAnsi="宋体" w:eastAsia="宋体" w:cs="宋体"/>
          <w:color w:val="auto"/>
          <w:sz w:val="24"/>
          <w:lang w:val="en-US" w:eastAsia="zh-CN"/>
        </w:rPr>
        <w:t>3.8</w:t>
      </w:r>
      <w:r>
        <w:rPr>
          <w:rFonts w:hint="eastAsia" w:ascii="宋体" w:hAnsi="宋体" w:eastAsia="宋体" w:cs="宋体"/>
          <w:color w:val="auto"/>
          <w:sz w:val="24"/>
        </w:rPr>
        <w:t>mg/m</w:t>
      </w:r>
      <w:r>
        <w:rPr>
          <w:rFonts w:hint="eastAsia" w:ascii="宋体" w:hAnsi="宋体" w:eastAsia="宋体" w:cs="宋体"/>
          <w:color w:val="auto"/>
          <w:sz w:val="24"/>
          <w:vertAlign w:val="superscript"/>
        </w:rPr>
        <w:t>3</w:t>
      </w:r>
      <w:r>
        <w:rPr>
          <w:rFonts w:hint="eastAsia" w:ascii="宋体" w:hAnsi="宋体" w:eastAsia="宋体" w:cs="宋体"/>
          <w:color w:val="auto"/>
          <w:sz w:val="24"/>
        </w:rPr>
        <w:t>，</w:t>
      </w:r>
      <w:r>
        <w:rPr>
          <w:rFonts w:hint="eastAsia" w:ascii="宋体" w:hAnsi="宋体" w:eastAsia="宋体" w:cs="宋体"/>
          <w:color w:val="auto"/>
          <w:sz w:val="24"/>
          <w:lang w:eastAsia="zh-CN"/>
        </w:rPr>
        <w:t>处理设施最低去除效率为</w:t>
      </w:r>
      <w:r>
        <w:rPr>
          <w:rFonts w:hint="eastAsia" w:ascii="宋体" w:hAnsi="宋体" w:eastAsia="宋体" w:cs="宋体"/>
          <w:color w:val="auto"/>
          <w:sz w:val="24"/>
          <w:lang w:val="en-US" w:eastAsia="zh-CN"/>
        </w:rPr>
        <w:t>97%；中、细碎落料工序产生的颗粒物，</w:t>
      </w:r>
      <w:r>
        <w:rPr>
          <w:rFonts w:hint="eastAsia" w:ascii="宋体" w:hAnsi="宋体" w:eastAsia="宋体" w:cs="宋体"/>
          <w:color w:val="auto"/>
          <w:sz w:val="24"/>
        </w:rPr>
        <w:t>最大排放浓度为</w:t>
      </w:r>
      <w:r>
        <w:rPr>
          <w:rFonts w:hint="eastAsia" w:ascii="宋体" w:hAnsi="宋体" w:eastAsia="宋体" w:cs="宋体"/>
          <w:color w:val="auto"/>
          <w:sz w:val="24"/>
          <w:lang w:val="en-US" w:eastAsia="zh-CN"/>
        </w:rPr>
        <w:t>6.3</w:t>
      </w:r>
      <w:r>
        <w:rPr>
          <w:rFonts w:hint="eastAsia" w:ascii="宋体" w:hAnsi="宋体" w:eastAsia="宋体" w:cs="宋体"/>
          <w:color w:val="auto"/>
          <w:sz w:val="24"/>
        </w:rPr>
        <w:t>mg/m</w:t>
      </w:r>
      <w:r>
        <w:rPr>
          <w:rFonts w:hint="eastAsia" w:ascii="宋体" w:hAnsi="宋体" w:eastAsia="宋体" w:cs="宋体"/>
          <w:color w:val="auto"/>
          <w:sz w:val="24"/>
          <w:vertAlign w:val="superscript"/>
        </w:rPr>
        <w:t>3</w:t>
      </w:r>
      <w:r>
        <w:rPr>
          <w:rFonts w:hint="eastAsia" w:ascii="宋体" w:hAnsi="宋体" w:eastAsia="宋体" w:cs="宋体"/>
          <w:color w:val="auto"/>
          <w:sz w:val="24"/>
        </w:rPr>
        <w:t>，</w:t>
      </w:r>
      <w:r>
        <w:rPr>
          <w:rFonts w:hint="eastAsia" w:ascii="宋体" w:hAnsi="宋体" w:eastAsia="宋体" w:cs="宋体"/>
          <w:color w:val="auto"/>
          <w:sz w:val="24"/>
          <w:lang w:eastAsia="zh-CN"/>
        </w:rPr>
        <w:t>处理设施最低去除效率为</w:t>
      </w:r>
      <w:r>
        <w:rPr>
          <w:rFonts w:hint="eastAsia" w:ascii="宋体" w:hAnsi="宋体" w:eastAsia="宋体" w:cs="宋体"/>
          <w:color w:val="auto"/>
          <w:sz w:val="24"/>
          <w:lang w:val="en-US" w:eastAsia="zh-CN"/>
        </w:rPr>
        <w:t>93%；筛分工序产生的颗粒物，</w:t>
      </w:r>
      <w:r>
        <w:rPr>
          <w:rFonts w:hint="eastAsia" w:ascii="宋体" w:hAnsi="宋体" w:eastAsia="宋体" w:cs="宋体"/>
          <w:color w:val="auto"/>
          <w:sz w:val="24"/>
        </w:rPr>
        <w:t>最大排放浓度为</w:t>
      </w:r>
      <w:r>
        <w:rPr>
          <w:rFonts w:hint="eastAsia" w:ascii="宋体" w:hAnsi="宋体" w:eastAsia="宋体" w:cs="宋体"/>
          <w:color w:val="auto"/>
          <w:sz w:val="24"/>
          <w:lang w:val="en-US" w:eastAsia="zh-CN"/>
        </w:rPr>
        <w:t>5.6</w:t>
      </w:r>
      <w:r>
        <w:rPr>
          <w:rFonts w:hint="eastAsia" w:ascii="宋体" w:hAnsi="宋体" w:eastAsia="宋体" w:cs="宋体"/>
          <w:color w:val="auto"/>
          <w:sz w:val="24"/>
        </w:rPr>
        <w:t>mg/m</w:t>
      </w:r>
      <w:r>
        <w:rPr>
          <w:rFonts w:hint="eastAsia" w:ascii="宋体" w:hAnsi="宋体" w:eastAsia="宋体" w:cs="宋体"/>
          <w:color w:val="auto"/>
          <w:sz w:val="24"/>
          <w:vertAlign w:val="superscript"/>
        </w:rPr>
        <w:t>3</w:t>
      </w:r>
      <w:r>
        <w:rPr>
          <w:rFonts w:hint="eastAsia" w:ascii="宋体" w:hAnsi="宋体" w:eastAsia="宋体" w:cs="宋体"/>
          <w:color w:val="auto"/>
          <w:sz w:val="24"/>
        </w:rPr>
        <w:t>，</w:t>
      </w:r>
      <w:r>
        <w:rPr>
          <w:rFonts w:hint="eastAsia" w:ascii="宋体" w:hAnsi="宋体" w:eastAsia="宋体" w:cs="宋体"/>
          <w:color w:val="auto"/>
          <w:sz w:val="24"/>
          <w:lang w:eastAsia="zh-CN"/>
        </w:rPr>
        <w:t>处理设施最低去除效率为</w:t>
      </w:r>
      <w:r>
        <w:rPr>
          <w:rFonts w:hint="eastAsia" w:ascii="宋体" w:hAnsi="宋体" w:eastAsia="宋体" w:cs="宋体"/>
          <w:color w:val="auto"/>
          <w:sz w:val="24"/>
          <w:lang w:val="en-US" w:eastAsia="zh-CN"/>
        </w:rPr>
        <w:t>94%，各工序产生的颗粒物最大排放浓度均达到《铁矿采选工业污染物排放标准》（GB28661-2012）表6中标准。</w:t>
      </w:r>
    </w:p>
    <w:p>
      <w:pPr>
        <w:widowControl/>
        <w:spacing w:line="480" w:lineRule="atLeast"/>
        <w:ind w:firstLine="480" w:firstLineChars="200"/>
        <w:rPr>
          <w:rFonts w:hint="eastAsia" w:ascii="宋体" w:hAnsi="宋体" w:eastAsia="宋体" w:cs="宋体"/>
          <w:kern w:val="0"/>
          <w:sz w:val="24"/>
          <w:szCs w:val="21"/>
          <w:lang w:val="en-US" w:eastAsia="zh-CN"/>
        </w:rPr>
      </w:pPr>
      <w:r>
        <w:rPr>
          <w:rFonts w:hint="eastAsia" w:ascii="宋体" w:hAnsi="宋体" w:eastAsia="宋体" w:cs="宋体"/>
          <w:kern w:val="0"/>
          <w:sz w:val="24"/>
          <w:szCs w:val="21"/>
        </w:rPr>
        <w:t>经检测，下风向无组织颗粒物排放浓度最大值为</w:t>
      </w:r>
      <w:r>
        <w:rPr>
          <w:rFonts w:hint="eastAsia" w:ascii="宋体" w:hAnsi="宋体" w:eastAsia="宋体" w:cs="宋体"/>
          <w:kern w:val="0"/>
          <w:sz w:val="24"/>
          <w:szCs w:val="21"/>
          <w:lang w:val="en-US" w:eastAsia="zh-CN"/>
        </w:rPr>
        <w:t>0.333</w:t>
      </w:r>
      <w:r>
        <w:rPr>
          <w:rFonts w:hint="eastAsia" w:ascii="宋体" w:hAnsi="宋体" w:eastAsia="宋体" w:cs="宋体"/>
          <w:kern w:val="0"/>
          <w:sz w:val="24"/>
          <w:szCs w:val="21"/>
        </w:rPr>
        <w:t xml:space="preserve"> mg/m</w:t>
      </w:r>
      <w:r>
        <w:rPr>
          <w:rFonts w:hint="eastAsia" w:ascii="宋体" w:hAnsi="宋体" w:eastAsia="宋体" w:cs="宋体"/>
          <w:kern w:val="0"/>
          <w:sz w:val="24"/>
          <w:szCs w:val="21"/>
          <w:vertAlign w:val="superscript"/>
        </w:rPr>
        <w:t>3</w:t>
      </w:r>
      <w:r>
        <w:rPr>
          <w:rFonts w:hint="eastAsia" w:ascii="宋体" w:hAnsi="宋体" w:eastAsia="宋体" w:cs="宋体"/>
          <w:kern w:val="0"/>
          <w:sz w:val="24"/>
          <w:szCs w:val="21"/>
        </w:rPr>
        <w:t>，达到</w:t>
      </w:r>
      <w:r>
        <w:rPr>
          <w:rFonts w:hint="eastAsia" w:ascii="宋体" w:hAnsi="宋体" w:eastAsia="宋体" w:cs="宋体"/>
          <w:kern w:val="0"/>
          <w:sz w:val="24"/>
          <w:szCs w:val="21"/>
          <w:lang w:val="en-US" w:eastAsia="zh-CN"/>
        </w:rPr>
        <w:t>《铁矿采选工业污染物排放标准》（GB28661-2012）表7标准要求。</w:t>
      </w:r>
    </w:p>
    <w:p>
      <w:pPr>
        <w:pStyle w:val="102"/>
        <w:widowControl/>
        <w:adjustRightInd/>
        <w:spacing w:line="480" w:lineRule="atLeast"/>
        <w:ind w:left="480" w:firstLine="0" w:firstLineChars="0"/>
        <w:jc w:val="both"/>
        <w:textAlignment w:val="auto"/>
        <w:rPr>
          <w:rFonts w:hint="eastAsia" w:ascii="宋体" w:hAnsi="宋体" w:eastAsia="宋体" w:cs="宋体"/>
          <w:szCs w:val="24"/>
        </w:rPr>
      </w:pPr>
      <w:r>
        <w:rPr>
          <w:rFonts w:hint="eastAsia" w:ascii="宋体" w:hAnsi="宋体" w:eastAsia="宋体" w:cs="宋体"/>
          <w:szCs w:val="24"/>
        </w:rPr>
        <w:t>（2）废水</w:t>
      </w:r>
    </w:p>
    <w:p>
      <w:pPr>
        <w:widowControl/>
        <w:spacing w:line="480" w:lineRule="atLeast"/>
        <w:ind w:firstLine="480" w:firstLineChars="200"/>
        <w:rPr>
          <w:rFonts w:hint="eastAsia" w:ascii="宋体" w:hAnsi="宋体" w:eastAsia="宋体" w:cs="宋体"/>
          <w:kern w:val="0"/>
          <w:sz w:val="24"/>
          <w:szCs w:val="21"/>
          <w:lang w:val="en-US" w:eastAsia="zh-CN"/>
        </w:rPr>
      </w:pPr>
      <w:r>
        <w:rPr>
          <w:rFonts w:hint="eastAsia" w:ascii="宋体" w:hAnsi="宋体" w:eastAsia="宋体" w:cs="宋体"/>
          <w:kern w:val="0"/>
          <w:sz w:val="24"/>
          <w:szCs w:val="21"/>
          <w:lang w:val="en-US" w:eastAsia="zh-CN"/>
        </w:rPr>
        <w:t>经检测，两天尾矿库澄清水中10种污染物的日均排放浓度值及范围分别为COD： 25mg/L、28mg/L，SS：26mg/L、26mg/L，pH：7.93-8.01,7.92-7.98，溶解性总固体：582mg/L、584mg/L，硫酸盐：226mg/L、226mg/L，氯离子：20.5 mg/L、20.8mg/L，石油类：0.10mg/L、0.11mg/L，铁：ND、ND，锰：ND、ND，总硬度：354mg/L、353mg/L，各项目排放浓度均达到《城市污水再生利用 工业用水水质》（GB/T19923-2005)中工艺与产品用水标准要求，即：pH6.5～8.5、SS≤30mg/L、COD≤60mg/L、溶解性总固体≤1000mg/L、硫酸盐≤250mg/L、氯化物≤250mg/L、总硬度≤450mg/L、石油类≤1.0mg/L，铁≤0.3mg/L、锰≤0.1mg/L。</w:t>
      </w:r>
    </w:p>
    <w:p>
      <w:pPr>
        <w:pStyle w:val="102"/>
        <w:widowControl/>
        <w:adjustRightInd/>
        <w:spacing w:line="480" w:lineRule="atLeast"/>
        <w:ind w:left="480" w:firstLine="0" w:firstLineChars="0"/>
        <w:jc w:val="both"/>
        <w:textAlignment w:val="auto"/>
        <w:rPr>
          <w:rFonts w:hint="eastAsia" w:ascii="宋体" w:hAnsi="宋体" w:eastAsia="宋体" w:cs="宋体"/>
          <w:color w:val="auto"/>
          <w:szCs w:val="24"/>
        </w:rPr>
      </w:pPr>
      <w:r>
        <w:rPr>
          <w:rFonts w:hint="eastAsia" w:ascii="宋体" w:hAnsi="宋体" w:eastAsia="宋体" w:cs="宋体"/>
          <w:color w:val="auto"/>
          <w:szCs w:val="24"/>
        </w:rPr>
        <w:t>（3）</w:t>
      </w:r>
      <w:r>
        <w:rPr>
          <w:rFonts w:hint="eastAsia" w:ascii="宋体" w:hAnsi="宋体" w:cs="宋体"/>
          <w:color w:val="auto"/>
          <w:szCs w:val="24"/>
          <w:lang w:eastAsia="zh-CN"/>
        </w:rPr>
        <w:t>厂界</w:t>
      </w:r>
      <w:r>
        <w:rPr>
          <w:rFonts w:hint="eastAsia" w:ascii="宋体" w:hAnsi="宋体" w:eastAsia="宋体" w:cs="宋体"/>
          <w:color w:val="auto"/>
          <w:szCs w:val="24"/>
        </w:rPr>
        <w:t>噪声</w:t>
      </w:r>
    </w:p>
    <w:p>
      <w:pPr>
        <w:widowControl/>
        <w:spacing w:line="480" w:lineRule="atLeast"/>
        <w:ind w:firstLine="480" w:firstLineChars="200"/>
        <w:rPr>
          <w:rFonts w:hint="eastAsia" w:ascii="宋体" w:hAnsi="宋体" w:eastAsia="宋体" w:cs="宋体"/>
          <w:color w:val="auto"/>
          <w:kern w:val="0"/>
          <w:sz w:val="24"/>
          <w:szCs w:val="21"/>
          <w:lang w:eastAsia="zh-CN"/>
        </w:rPr>
      </w:pPr>
      <w:r>
        <w:rPr>
          <w:rFonts w:hint="eastAsia" w:ascii="宋体" w:hAnsi="宋体" w:eastAsia="宋体" w:cs="宋体"/>
          <w:color w:val="auto"/>
          <w:kern w:val="0"/>
          <w:sz w:val="24"/>
          <w:szCs w:val="21"/>
        </w:rPr>
        <w:t>经检测，该企业厂界昼间噪声值范围为</w:t>
      </w:r>
      <w:r>
        <w:rPr>
          <w:rFonts w:hint="eastAsia" w:ascii="宋体" w:hAnsi="宋体" w:eastAsia="宋体" w:cs="宋体"/>
          <w:color w:val="auto"/>
          <w:kern w:val="0"/>
          <w:sz w:val="24"/>
          <w:szCs w:val="21"/>
          <w:lang w:val="en-US" w:eastAsia="zh-CN"/>
        </w:rPr>
        <w:t>53.3</w:t>
      </w:r>
      <w:r>
        <w:rPr>
          <w:rFonts w:hint="eastAsia" w:ascii="宋体" w:hAnsi="宋体" w:eastAsia="宋体" w:cs="宋体"/>
          <w:color w:val="auto"/>
          <w:kern w:val="0"/>
          <w:sz w:val="24"/>
          <w:szCs w:val="21"/>
        </w:rPr>
        <w:t>～</w:t>
      </w:r>
      <w:r>
        <w:rPr>
          <w:rFonts w:hint="eastAsia" w:ascii="宋体" w:hAnsi="宋体" w:eastAsia="宋体" w:cs="宋体"/>
          <w:color w:val="auto"/>
          <w:kern w:val="0"/>
          <w:sz w:val="24"/>
          <w:szCs w:val="21"/>
          <w:lang w:val="en-US" w:eastAsia="zh-CN"/>
        </w:rPr>
        <w:t>58.9</w:t>
      </w:r>
      <w:r>
        <w:rPr>
          <w:rFonts w:hint="eastAsia" w:ascii="宋体" w:hAnsi="宋体" w:eastAsia="宋体" w:cs="宋体"/>
          <w:color w:val="auto"/>
          <w:kern w:val="0"/>
          <w:sz w:val="24"/>
          <w:szCs w:val="21"/>
        </w:rPr>
        <w:t>dB(A)，</w:t>
      </w:r>
      <w:r>
        <w:rPr>
          <w:rFonts w:hint="eastAsia" w:ascii="宋体" w:hAnsi="宋体" w:eastAsia="宋体" w:cs="宋体"/>
          <w:color w:val="auto"/>
          <w:kern w:val="0"/>
          <w:sz w:val="24"/>
          <w:szCs w:val="21"/>
          <w:lang w:eastAsia="zh-CN"/>
        </w:rPr>
        <w:t>夜</w:t>
      </w:r>
      <w:r>
        <w:rPr>
          <w:rFonts w:hint="eastAsia" w:ascii="宋体" w:hAnsi="宋体" w:eastAsia="宋体" w:cs="宋体"/>
          <w:color w:val="auto"/>
          <w:kern w:val="0"/>
          <w:sz w:val="24"/>
          <w:szCs w:val="21"/>
        </w:rPr>
        <w:t>间噪声值范围为</w:t>
      </w:r>
      <w:r>
        <w:rPr>
          <w:rFonts w:hint="eastAsia" w:ascii="宋体" w:hAnsi="宋体" w:eastAsia="宋体" w:cs="宋体"/>
          <w:color w:val="auto"/>
          <w:kern w:val="0"/>
          <w:sz w:val="24"/>
          <w:szCs w:val="21"/>
          <w:lang w:val="en-US" w:eastAsia="zh-CN"/>
        </w:rPr>
        <w:t>47.5</w:t>
      </w:r>
      <w:r>
        <w:rPr>
          <w:rFonts w:hint="eastAsia" w:ascii="宋体" w:hAnsi="宋体" w:eastAsia="宋体" w:cs="宋体"/>
          <w:color w:val="auto"/>
          <w:kern w:val="0"/>
          <w:sz w:val="24"/>
          <w:szCs w:val="21"/>
        </w:rPr>
        <w:t>～</w:t>
      </w:r>
      <w:r>
        <w:rPr>
          <w:rFonts w:hint="eastAsia" w:ascii="宋体" w:hAnsi="宋体" w:eastAsia="宋体" w:cs="宋体"/>
          <w:color w:val="auto"/>
          <w:kern w:val="0"/>
          <w:sz w:val="24"/>
          <w:szCs w:val="21"/>
          <w:lang w:val="en-US" w:eastAsia="zh-CN"/>
        </w:rPr>
        <w:t>48.8</w:t>
      </w:r>
      <w:r>
        <w:rPr>
          <w:rFonts w:hint="eastAsia" w:ascii="宋体" w:hAnsi="宋体" w:eastAsia="宋体" w:cs="宋体"/>
          <w:color w:val="auto"/>
          <w:kern w:val="0"/>
          <w:sz w:val="24"/>
          <w:szCs w:val="21"/>
        </w:rPr>
        <w:t>dB(A)，检测结果达到《工业企业厂界环境噪声排放标准》(GB12348-2008) 中2类标准限值要求</w:t>
      </w:r>
      <w:r>
        <w:rPr>
          <w:rFonts w:hint="eastAsia" w:ascii="宋体" w:hAnsi="宋体" w:eastAsia="宋体" w:cs="宋体"/>
          <w:color w:val="auto"/>
          <w:kern w:val="0"/>
          <w:sz w:val="24"/>
          <w:szCs w:val="21"/>
          <w:lang w:eastAsia="zh-CN"/>
        </w:rPr>
        <w:t>。</w:t>
      </w:r>
    </w:p>
    <w:p>
      <w:pPr>
        <w:pStyle w:val="4"/>
        <w:numPr>
          <w:ilvl w:val="0"/>
          <w:numId w:val="0"/>
        </w:numPr>
        <w:ind w:leftChars="200"/>
        <w:rPr>
          <w:rFonts w:hint="eastAsia" w:ascii="宋体" w:hAnsi="宋体" w:eastAsia="宋体" w:cs="宋体"/>
        </w:rPr>
      </w:pPr>
      <w:r>
        <w:rPr>
          <w:rFonts w:hint="eastAsia" w:cs="宋体"/>
          <w:lang w:eastAsia="zh-CN"/>
        </w:rPr>
        <w:t>（</w:t>
      </w:r>
      <w:r>
        <w:rPr>
          <w:rFonts w:hint="eastAsia" w:cs="宋体"/>
          <w:lang w:val="en-US" w:eastAsia="zh-CN"/>
        </w:rPr>
        <w:t>4）</w:t>
      </w:r>
      <w:r>
        <w:rPr>
          <w:rFonts w:hint="eastAsia" w:cs="宋体"/>
          <w:lang w:eastAsia="zh-CN"/>
        </w:rPr>
        <w:t>敏感点</w:t>
      </w:r>
      <w:r>
        <w:rPr>
          <w:rFonts w:hint="eastAsia" w:ascii="宋体" w:hAnsi="宋体" w:eastAsia="宋体" w:cs="宋体"/>
        </w:rPr>
        <w:t>噪声</w:t>
      </w:r>
    </w:p>
    <w:p>
      <w:pPr>
        <w:pStyle w:val="4"/>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outlineLvl w:val="2"/>
        <w:rPr>
          <w:rFonts w:hint="eastAsia" w:ascii="宋体" w:hAnsi="宋体" w:eastAsia="宋体" w:cs="宋体"/>
          <w:color w:val="auto"/>
          <w:kern w:val="0"/>
          <w:sz w:val="24"/>
          <w:szCs w:val="21"/>
          <w:lang w:eastAsia="zh-CN"/>
        </w:rPr>
      </w:pPr>
      <w:r>
        <w:rPr>
          <w:rFonts w:hint="eastAsia" w:ascii="宋体" w:hAnsi="宋体" w:eastAsia="宋体" w:cs="宋体"/>
          <w:color w:val="auto"/>
          <w:kern w:val="0"/>
          <w:sz w:val="24"/>
          <w:szCs w:val="21"/>
        </w:rPr>
        <w:t>经检测</w:t>
      </w:r>
      <w:r>
        <w:rPr>
          <w:rFonts w:hint="eastAsia" w:ascii="宋体" w:hAnsi="宋体" w:eastAsia="宋体" w:cs="宋体"/>
          <w:color w:val="auto"/>
          <w:kern w:val="0"/>
          <w:sz w:val="24"/>
          <w:szCs w:val="21"/>
          <w:lang w:eastAsia="zh-CN"/>
        </w:rPr>
        <w:t>，抓河村、沙河村</w:t>
      </w:r>
      <w:r>
        <w:rPr>
          <w:rFonts w:hint="eastAsia" w:ascii="宋体" w:hAnsi="宋体" w:eastAsia="宋体" w:cs="宋体"/>
          <w:color w:val="auto"/>
          <w:kern w:val="0"/>
          <w:sz w:val="24"/>
          <w:szCs w:val="21"/>
        </w:rPr>
        <w:t>昼间噪声值范围为</w:t>
      </w:r>
      <w:r>
        <w:rPr>
          <w:rFonts w:hint="eastAsia" w:ascii="宋体" w:hAnsi="宋体" w:eastAsia="宋体" w:cs="宋体"/>
          <w:color w:val="auto"/>
          <w:kern w:val="0"/>
          <w:sz w:val="24"/>
          <w:szCs w:val="21"/>
          <w:lang w:val="en-US" w:eastAsia="zh-CN"/>
        </w:rPr>
        <w:t>47.6</w:t>
      </w:r>
      <w:r>
        <w:rPr>
          <w:rFonts w:hint="eastAsia" w:ascii="宋体" w:hAnsi="宋体" w:eastAsia="宋体" w:cs="宋体"/>
          <w:color w:val="auto"/>
          <w:kern w:val="0"/>
          <w:sz w:val="24"/>
          <w:szCs w:val="21"/>
        </w:rPr>
        <w:t>～</w:t>
      </w:r>
      <w:r>
        <w:rPr>
          <w:rFonts w:hint="eastAsia" w:ascii="宋体" w:hAnsi="宋体" w:eastAsia="宋体" w:cs="宋体"/>
          <w:color w:val="auto"/>
          <w:kern w:val="0"/>
          <w:sz w:val="24"/>
          <w:szCs w:val="21"/>
          <w:lang w:val="en-US" w:eastAsia="zh-CN"/>
        </w:rPr>
        <w:t>48.5</w:t>
      </w:r>
      <w:r>
        <w:rPr>
          <w:rFonts w:hint="eastAsia" w:ascii="宋体" w:hAnsi="宋体" w:eastAsia="宋体" w:cs="宋体"/>
          <w:color w:val="auto"/>
          <w:kern w:val="0"/>
          <w:sz w:val="24"/>
          <w:szCs w:val="21"/>
        </w:rPr>
        <w:t>dB(A)，</w:t>
      </w:r>
      <w:r>
        <w:rPr>
          <w:rFonts w:hint="eastAsia" w:ascii="宋体" w:hAnsi="宋体" w:eastAsia="宋体" w:cs="宋体"/>
          <w:color w:val="auto"/>
          <w:kern w:val="0"/>
          <w:sz w:val="24"/>
          <w:szCs w:val="21"/>
          <w:lang w:eastAsia="zh-CN"/>
        </w:rPr>
        <w:t>夜</w:t>
      </w:r>
      <w:r>
        <w:rPr>
          <w:rFonts w:hint="eastAsia" w:ascii="宋体" w:hAnsi="宋体" w:eastAsia="宋体" w:cs="宋体"/>
          <w:color w:val="auto"/>
          <w:kern w:val="0"/>
          <w:sz w:val="24"/>
          <w:szCs w:val="21"/>
        </w:rPr>
        <w:t>间噪声值范围为</w:t>
      </w:r>
      <w:r>
        <w:rPr>
          <w:rFonts w:hint="eastAsia" w:ascii="宋体" w:hAnsi="宋体" w:eastAsia="宋体" w:cs="宋体"/>
          <w:color w:val="auto"/>
          <w:kern w:val="0"/>
          <w:sz w:val="24"/>
          <w:szCs w:val="21"/>
          <w:lang w:val="en-US" w:eastAsia="zh-CN"/>
        </w:rPr>
        <w:t>43.6</w:t>
      </w:r>
      <w:r>
        <w:rPr>
          <w:rFonts w:hint="eastAsia" w:ascii="宋体" w:hAnsi="宋体" w:eastAsia="宋体" w:cs="宋体"/>
          <w:color w:val="auto"/>
          <w:kern w:val="0"/>
          <w:sz w:val="24"/>
          <w:szCs w:val="21"/>
        </w:rPr>
        <w:t>～</w:t>
      </w:r>
      <w:r>
        <w:rPr>
          <w:rFonts w:hint="eastAsia" w:ascii="宋体" w:hAnsi="宋体" w:eastAsia="宋体" w:cs="宋体"/>
          <w:color w:val="auto"/>
          <w:kern w:val="0"/>
          <w:sz w:val="24"/>
          <w:szCs w:val="21"/>
          <w:lang w:val="en-US" w:eastAsia="zh-CN"/>
        </w:rPr>
        <w:t>43.8</w:t>
      </w:r>
      <w:r>
        <w:rPr>
          <w:rFonts w:hint="eastAsia" w:ascii="宋体" w:hAnsi="宋体" w:eastAsia="宋体" w:cs="宋体"/>
          <w:color w:val="auto"/>
          <w:kern w:val="0"/>
          <w:sz w:val="24"/>
          <w:szCs w:val="21"/>
        </w:rPr>
        <w:t>dB(A)，检测结果达到《</w:t>
      </w:r>
      <w:r>
        <w:rPr>
          <w:rFonts w:hint="eastAsia" w:ascii="宋体" w:hAnsi="宋体" w:eastAsia="宋体" w:cs="宋体"/>
          <w:color w:val="auto"/>
          <w:kern w:val="0"/>
          <w:sz w:val="24"/>
          <w:szCs w:val="21"/>
          <w:lang w:eastAsia="zh-CN"/>
        </w:rPr>
        <w:t>声环境质量标准</w:t>
      </w:r>
      <w:r>
        <w:rPr>
          <w:rFonts w:hint="eastAsia" w:ascii="宋体" w:hAnsi="宋体" w:eastAsia="宋体" w:cs="宋体"/>
          <w:color w:val="auto"/>
          <w:kern w:val="0"/>
          <w:sz w:val="24"/>
          <w:szCs w:val="21"/>
        </w:rPr>
        <w:t>》(GB</w:t>
      </w:r>
      <w:r>
        <w:rPr>
          <w:rFonts w:hint="eastAsia" w:ascii="宋体" w:hAnsi="宋体" w:eastAsia="宋体" w:cs="宋体"/>
          <w:color w:val="auto"/>
          <w:kern w:val="0"/>
          <w:sz w:val="24"/>
          <w:szCs w:val="21"/>
          <w:lang w:val="en-US" w:eastAsia="zh-CN"/>
        </w:rPr>
        <w:t>3096-2008</w:t>
      </w:r>
      <w:r>
        <w:rPr>
          <w:rFonts w:hint="eastAsia" w:ascii="宋体" w:hAnsi="宋体" w:eastAsia="宋体" w:cs="宋体"/>
          <w:color w:val="auto"/>
          <w:kern w:val="0"/>
          <w:sz w:val="24"/>
          <w:szCs w:val="21"/>
        </w:rPr>
        <w:t>)中</w:t>
      </w:r>
      <w:r>
        <w:rPr>
          <w:rFonts w:hint="eastAsia" w:ascii="宋体" w:hAnsi="宋体" w:eastAsia="宋体" w:cs="宋体"/>
          <w:color w:val="auto"/>
          <w:kern w:val="0"/>
          <w:sz w:val="24"/>
          <w:szCs w:val="21"/>
          <w:lang w:val="en-US" w:eastAsia="zh-CN"/>
        </w:rPr>
        <w:t>1</w:t>
      </w:r>
      <w:r>
        <w:rPr>
          <w:rFonts w:hint="eastAsia" w:ascii="宋体" w:hAnsi="宋体" w:eastAsia="宋体" w:cs="宋体"/>
          <w:color w:val="auto"/>
          <w:kern w:val="0"/>
          <w:sz w:val="24"/>
          <w:szCs w:val="21"/>
        </w:rPr>
        <w:t>类</w:t>
      </w:r>
      <w:r>
        <w:rPr>
          <w:rFonts w:hint="eastAsia" w:ascii="宋体" w:hAnsi="宋体" w:eastAsia="宋体" w:cs="宋体"/>
          <w:color w:val="auto"/>
          <w:kern w:val="0"/>
          <w:sz w:val="24"/>
          <w:szCs w:val="21"/>
          <w:lang w:eastAsia="zh-CN"/>
        </w:rPr>
        <w:t>区</w:t>
      </w:r>
      <w:r>
        <w:rPr>
          <w:rFonts w:hint="eastAsia" w:ascii="宋体" w:hAnsi="宋体" w:eastAsia="宋体" w:cs="宋体"/>
          <w:color w:val="auto"/>
          <w:kern w:val="0"/>
          <w:sz w:val="24"/>
          <w:szCs w:val="21"/>
        </w:rPr>
        <w:t>标准限值要求</w:t>
      </w:r>
      <w:r>
        <w:rPr>
          <w:rFonts w:hint="eastAsia" w:ascii="宋体" w:hAnsi="宋体" w:eastAsia="宋体" w:cs="宋体"/>
          <w:color w:val="auto"/>
          <w:kern w:val="0"/>
          <w:sz w:val="24"/>
          <w:szCs w:val="21"/>
          <w:lang w:eastAsia="zh-CN"/>
        </w:rPr>
        <w:t>。</w:t>
      </w:r>
    </w:p>
    <w:p>
      <w:pPr>
        <w:pStyle w:val="102"/>
        <w:widowControl/>
        <w:adjustRightInd/>
        <w:spacing w:line="480" w:lineRule="atLeast"/>
        <w:ind w:left="480" w:firstLine="0" w:firstLineChars="0"/>
        <w:jc w:val="both"/>
        <w:textAlignment w:val="auto"/>
        <w:rPr>
          <w:rFonts w:hint="eastAsia" w:ascii="宋体" w:hAnsi="宋体" w:eastAsia="宋体" w:cs="宋体"/>
          <w:szCs w:val="24"/>
        </w:rPr>
      </w:pPr>
      <w:r>
        <w:rPr>
          <w:rFonts w:hint="eastAsia" w:ascii="宋体" w:hAnsi="宋体" w:eastAsia="宋体" w:cs="宋体"/>
          <w:szCs w:val="24"/>
        </w:rPr>
        <w:t>（</w:t>
      </w:r>
      <w:r>
        <w:rPr>
          <w:rFonts w:hint="eastAsia" w:ascii="宋体" w:hAnsi="宋体" w:cs="宋体"/>
          <w:szCs w:val="24"/>
          <w:lang w:val="en-US" w:eastAsia="zh-CN"/>
        </w:rPr>
        <w:t>5</w:t>
      </w:r>
      <w:r>
        <w:rPr>
          <w:rFonts w:hint="eastAsia" w:ascii="宋体" w:hAnsi="宋体" w:eastAsia="宋体" w:cs="宋体"/>
          <w:szCs w:val="24"/>
        </w:rPr>
        <w:t>）固体废物</w:t>
      </w:r>
    </w:p>
    <w:p>
      <w:pPr>
        <w:pStyle w:val="56"/>
        <w:adjustRightInd w:val="0"/>
        <w:snapToGrid w:val="0"/>
        <w:spacing w:line="480" w:lineRule="atLeast"/>
        <w:ind w:firstLine="480" w:firstLineChars="200"/>
        <w:rPr>
          <w:rFonts w:hint="eastAsia" w:ascii="宋体" w:hAnsi="宋体" w:eastAsia="宋体"/>
          <w:spacing w:val="0"/>
          <w:sz w:val="24"/>
          <w:szCs w:val="24"/>
          <w:lang w:eastAsia="zh-CN"/>
        </w:rPr>
      </w:pPr>
      <w:r>
        <w:rPr>
          <w:rFonts w:hint="eastAsia" w:ascii="宋体" w:hAnsi="宋体" w:eastAsia="宋体"/>
          <w:spacing w:val="0"/>
          <w:sz w:val="24"/>
          <w:szCs w:val="24"/>
          <w:lang w:eastAsia="zh-CN"/>
        </w:rPr>
        <w:t>本项目产生的固体废物主要为尾矿浆水处理后产生的尾砂、磁滑轮分选废石、除尘灰和职工生活垃圾。其中尾砂年产生量约为</w:t>
      </w:r>
      <w:r>
        <w:rPr>
          <w:rFonts w:hint="eastAsia" w:ascii="宋体" w:hAnsi="宋体" w:eastAsia="宋体"/>
          <w:spacing w:val="0"/>
          <w:sz w:val="24"/>
          <w:szCs w:val="24"/>
          <w:lang w:val="en-US" w:eastAsia="zh-CN"/>
        </w:rPr>
        <w:t>21万</w:t>
      </w:r>
      <w:r>
        <w:rPr>
          <w:rFonts w:hint="eastAsia" w:ascii="宋体" w:hAnsi="宋体" w:eastAsia="宋体"/>
          <w:spacing w:val="0"/>
          <w:sz w:val="24"/>
          <w:szCs w:val="24"/>
        </w:rPr>
        <w:t>t/a，</w:t>
      </w:r>
      <w:r>
        <w:rPr>
          <w:rFonts w:hint="eastAsia" w:ascii="宋体" w:hAnsi="宋体" w:eastAsia="宋体"/>
          <w:spacing w:val="0"/>
          <w:sz w:val="24"/>
          <w:szCs w:val="24"/>
          <w:lang w:eastAsia="zh-CN"/>
        </w:rPr>
        <w:t>存放于现有尾矿库内；废石年产生量约为</w:t>
      </w:r>
      <w:r>
        <w:rPr>
          <w:rFonts w:hint="eastAsia" w:ascii="宋体" w:hAnsi="宋体" w:eastAsia="宋体"/>
          <w:spacing w:val="0"/>
          <w:sz w:val="24"/>
          <w:szCs w:val="24"/>
          <w:lang w:val="en-US" w:eastAsia="zh-CN"/>
        </w:rPr>
        <w:t>2万</w:t>
      </w:r>
      <w:r>
        <w:rPr>
          <w:rFonts w:hint="eastAsia" w:ascii="宋体" w:hAnsi="宋体" w:eastAsia="宋体"/>
          <w:spacing w:val="0"/>
          <w:sz w:val="24"/>
          <w:szCs w:val="24"/>
        </w:rPr>
        <w:t>t/a，</w:t>
      </w:r>
      <w:r>
        <w:rPr>
          <w:rFonts w:hint="eastAsia" w:ascii="宋体" w:hAnsi="宋体" w:eastAsia="宋体"/>
          <w:spacing w:val="0"/>
          <w:sz w:val="24"/>
          <w:szCs w:val="24"/>
          <w:lang w:eastAsia="zh-CN"/>
        </w:rPr>
        <w:t>运送至选厂堆积子坝使用；除尘灰年产生量约为</w:t>
      </w:r>
      <w:r>
        <w:rPr>
          <w:rFonts w:hint="eastAsia" w:ascii="宋体" w:hAnsi="宋体" w:eastAsia="宋体"/>
          <w:spacing w:val="0"/>
          <w:sz w:val="24"/>
          <w:szCs w:val="24"/>
          <w:lang w:val="en-US" w:eastAsia="zh-CN"/>
        </w:rPr>
        <w:t>98</w:t>
      </w:r>
      <w:r>
        <w:rPr>
          <w:rFonts w:hint="eastAsia" w:ascii="宋体" w:hAnsi="宋体" w:eastAsia="宋体"/>
          <w:spacing w:val="0"/>
          <w:sz w:val="24"/>
          <w:szCs w:val="24"/>
        </w:rPr>
        <w:t>t/a，</w:t>
      </w:r>
      <w:r>
        <w:rPr>
          <w:rFonts w:hint="eastAsia" w:ascii="宋体" w:hAnsi="宋体" w:eastAsia="宋体"/>
          <w:spacing w:val="0"/>
          <w:sz w:val="24"/>
          <w:szCs w:val="24"/>
          <w:lang w:eastAsia="zh-CN"/>
        </w:rPr>
        <w:t>送至磁选工序进行湿式磁选；生活垃圾年产生量约为</w:t>
      </w:r>
      <w:r>
        <w:rPr>
          <w:rFonts w:hint="eastAsia" w:ascii="宋体" w:hAnsi="宋体" w:eastAsia="宋体"/>
          <w:spacing w:val="0"/>
          <w:sz w:val="24"/>
          <w:szCs w:val="24"/>
          <w:lang w:val="en-US" w:eastAsia="zh-CN"/>
        </w:rPr>
        <w:t>3</w:t>
      </w:r>
      <w:r>
        <w:rPr>
          <w:rFonts w:hint="eastAsia" w:ascii="宋体" w:hAnsi="宋体" w:eastAsia="宋体"/>
          <w:spacing w:val="0"/>
          <w:sz w:val="24"/>
          <w:szCs w:val="24"/>
        </w:rPr>
        <w:t>t/a，</w:t>
      </w:r>
      <w:r>
        <w:rPr>
          <w:rFonts w:hint="eastAsia" w:ascii="宋体" w:hAnsi="宋体" w:eastAsia="宋体"/>
          <w:spacing w:val="0"/>
          <w:sz w:val="24"/>
          <w:szCs w:val="24"/>
          <w:lang w:eastAsia="zh-CN"/>
        </w:rPr>
        <w:t>集中收集后送附近垃圾点处理。</w:t>
      </w:r>
    </w:p>
    <w:p>
      <w:pPr>
        <w:pStyle w:val="56"/>
        <w:numPr>
          <w:ilvl w:val="0"/>
          <w:numId w:val="3"/>
        </w:numPr>
        <w:adjustRightInd w:val="0"/>
        <w:snapToGrid w:val="0"/>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卫生防护距离</w:t>
      </w:r>
    </w:p>
    <w:p>
      <w:pPr>
        <w:pStyle w:val="102"/>
        <w:keepNext w:val="0"/>
        <w:keepLines w:val="0"/>
        <w:pageBreakBefore w:val="0"/>
        <w:widowControl/>
        <w:kinsoku/>
        <w:wordWrap/>
        <w:overflowPunct/>
        <w:topLinePunct w:val="0"/>
        <w:autoSpaceDE/>
        <w:autoSpaceDN/>
        <w:bidi w:val="0"/>
        <w:adjustRightInd/>
        <w:snapToGrid/>
        <w:spacing w:line="480" w:lineRule="atLeast"/>
        <w:jc w:val="both"/>
        <w:textAlignment w:val="auto"/>
        <w:outlineLvl w:val="9"/>
        <w:rPr>
          <w:rFonts w:hint="eastAsia" w:ascii="宋体" w:hAnsi="宋体" w:eastAsia="宋体"/>
          <w:spacing w:val="0"/>
          <w:sz w:val="24"/>
          <w:szCs w:val="24"/>
          <w:lang w:val="en-US" w:eastAsia="zh-CN"/>
        </w:rPr>
      </w:pPr>
      <w:r>
        <w:rPr>
          <w:rFonts w:hint="eastAsia" w:ascii="宋体" w:hAnsi="宋体" w:eastAsia="宋体"/>
          <w:spacing w:val="0"/>
          <w:sz w:val="24"/>
          <w:szCs w:val="24"/>
          <w:lang w:val="en-US" w:eastAsia="zh-CN"/>
        </w:rPr>
        <w:t>本项目卫生防护距离为50m，在本卫生防护距离内，未建设学校、医院、居民等环境敏感点，距离本项目最近的环境敏感点为厂区西侧80m的沙河村，满足卫生防护距离的要求。</w:t>
      </w:r>
    </w:p>
    <w:p>
      <w:pPr>
        <w:pStyle w:val="102"/>
        <w:widowControl/>
        <w:adjustRightInd/>
        <w:spacing w:line="480" w:lineRule="atLeast"/>
        <w:ind w:left="480" w:firstLine="0" w:firstLineChars="0"/>
        <w:jc w:val="both"/>
        <w:textAlignment w:val="auto"/>
        <w:rPr>
          <w:rFonts w:ascii="宋体" w:hAnsi="宋体"/>
          <w:color w:val="FF0000"/>
          <w:szCs w:val="24"/>
        </w:rPr>
      </w:pPr>
      <w:r>
        <w:rPr>
          <w:rFonts w:hint="eastAsia" w:ascii="宋体" w:hAnsi="宋体"/>
          <w:color w:val="auto"/>
          <w:szCs w:val="24"/>
        </w:rPr>
        <w:t>（</w:t>
      </w:r>
      <w:r>
        <w:rPr>
          <w:rFonts w:hint="eastAsia" w:ascii="宋体" w:hAnsi="宋体"/>
          <w:color w:val="auto"/>
          <w:szCs w:val="24"/>
          <w:lang w:val="en-US" w:eastAsia="zh-CN"/>
        </w:rPr>
        <w:t>7</w:t>
      </w:r>
      <w:r>
        <w:rPr>
          <w:rFonts w:hint="eastAsia" w:ascii="宋体" w:hAnsi="宋体"/>
          <w:color w:val="auto"/>
          <w:szCs w:val="24"/>
        </w:rPr>
        <w:t>）总量控制要求</w:t>
      </w:r>
    </w:p>
    <w:p>
      <w:pPr>
        <w:widowControl/>
        <w:spacing w:line="480" w:lineRule="atLeast"/>
        <w:ind w:firstLine="480" w:firstLineChars="200"/>
        <w:rPr>
          <w:rFonts w:hint="eastAsia" w:ascii="宋体" w:hAnsi="宋体" w:eastAsia="宋体" w:cs="宋体"/>
          <w:kern w:val="0"/>
          <w:sz w:val="24"/>
          <w:szCs w:val="21"/>
        </w:rPr>
      </w:pPr>
      <w:r>
        <w:rPr>
          <w:rFonts w:hint="eastAsia" w:ascii="宋体" w:hAnsi="宋体" w:eastAsia="宋体" w:cs="宋体"/>
          <w:kern w:val="0"/>
          <w:sz w:val="24"/>
          <w:szCs w:val="21"/>
          <w:lang w:eastAsia="zh-CN"/>
        </w:rPr>
        <w:t>企业</w:t>
      </w:r>
      <w:r>
        <w:rPr>
          <w:rFonts w:hint="eastAsia" w:ascii="宋体" w:hAnsi="宋体" w:eastAsia="宋体" w:cs="宋体"/>
          <w:kern w:val="0"/>
          <w:sz w:val="24"/>
          <w:szCs w:val="21"/>
        </w:rPr>
        <w:t>年生产</w:t>
      </w:r>
      <w:r>
        <w:rPr>
          <w:rFonts w:hint="eastAsia" w:ascii="宋体" w:hAnsi="宋体" w:eastAsia="宋体" w:cs="宋体"/>
          <w:kern w:val="0"/>
          <w:sz w:val="24"/>
          <w:szCs w:val="21"/>
          <w:lang w:val="en-US" w:eastAsia="zh-CN"/>
        </w:rPr>
        <w:t>280</w:t>
      </w:r>
      <w:r>
        <w:rPr>
          <w:rFonts w:hint="eastAsia" w:ascii="宋体" w:hAnsi="宋体" w:eastAsia="宋体" w:cs="宋体"/>
          <w:kern w:val="0"/>
          <w:sz w:val="24"/>
          <w:szCs w:val="21"/>
        </w:rPr>
        <w:t>天，每天工作</w:t>
      </w:r>
      <w:r>
        <w:rPr>
          <w:rFonts w:hint="eastAsia" w:ascii="宋体" w:hAnsi="宋体" w:eastAsia="宋体" w:cs="宋体"/>
          <w:kern w:val="0"/>
          <w:sz w:val="24"/>
          <w:szCs w:val="21"/>
          <w:lang w:val="en-US" w:eastAsia="zh-CN"/>
        </w:rPr>
        <w:t>24</w:t>
      </w:r>
      <w:r>
        <w:rPr>
          <w:rFonts w:hint="eastAsia" w:ascii="宋体" w:hAnsi="宋体" w:eastAsia="宋体" w:cs="宋体"/>
          <w:kern w:val="0"/>
          <w:sz w:val="24"/>
          <w:szCs w:val="21"/>
        </w:rPr>
        <w:t>小时，年运行时间</w:t>
      </w:r>
      <w:r>
        <w:rPr>
          <w:rFonts w:hint="eastAsia" w:ascii="宋体" w:hAnsi="宋体" w:eastAsia="宋体" w:cs="宋体"/>
          <w:kern w:val="0"/>
          <w:sz w:val="24"/>
          <w:szCs w:val="21"/>
          <w:lang w:val="en-US" w:eastAsia="zh-CN"/>
        </w:rPr>
        <w:t>6720</w:t>
      </w:r>
      <w:r>
        <w:rPr>
          <w:rFonts w:hint="eastAsia" w:ascii="宋体" w:hAnsi="宋体" w:eastAsia="宋体" w:cs="宋体"/>
          <w:kern w:val="0"/>
          <w:sz w:val="24"/>
          <w:szCs w:val="21"/>
        </w:rPr>
        <w:t>h，该企业污染物排放量为：</w:t>
      </w:r>
    </w:p>
    <w:p>
      <w:pPr>
        <w:widowControl/>
        <w:spacing w:line="480" w:lineRule="atLeast"/>
        <w:ind w:firstLine="480" w:firstLineChars="200"/>
        <w:rPr>
          <w:rFonts w:hint="eastAsia" w:ascii="宋体" w:hAnsi="宋体" w:eastAsia="宋体" w:cs="宋体"/>
          <w:color w:val="auto"/>
          <w:kern w:val="0"/>
          <w:sz w:val="24"/>
          <w:szCs w:val="21"/>
        </w:rPr>
      </w:pPr>
      <w:r>
        <w:rPr>
          <w:rFonts w:hint="eastAsia" w:ascii="宋体" w:hAnsi="宋体" w:eastAsia="宋体" w:cs="宋体"/>
          <w:kern w:val="0"/>
          <w:sz w:val="24"/>
          <w:szCs w:val="21"/>
        </w:rPr>
        <w:t>排气量：</w:t>
      </w:r>
      <w:r>
        <w:rPr>
          <w:rFonts w:hint="eastAsia" w:ascii="宋体" w:hAnsi="宋体" w:eastAsia="宋体" w:cs="宋体"/>
          <w:color w:val="auto"/>
          <w:sz w:val="24"/>
          <w:lang w:val="en-US" w:eastAsia="zh-CN"/>
        </w:rPr>
        <w:t>6162.02</w:t>
      </w:r>
      <w:r>
        <w:rPr>
          <w:rFonts w:hint="eastAsia" w:ascii="宋体" w:hAnsi="宋体" w:eastAsia="宋体" w:cs="宋体"/>
          <w:color w:val="auto"/>
          <w:sz w:val="24"/>
        </w:rPr>
        <w:t>×10</w:t>
      </w:r>
      <w:r>
        <w:rPr>
          <w:rFonts w:hint="eastAsia" w:ascii="宋体" w:hAnsi="宋体" w:eastAsia="宋体" w:cs="宋体"/>
          <w:color w:val="auto"/>
          <w:sz w:val="24"/>
          <w:vertAlign w:val="superscript"/>
        </w:rPr>
        <w:t>4</w:t>
      </w:r>
      <w:r>
        <w:rPr>
          <w:rFonts w:hint="eastAsia" w:ascii="宋体" w:hAnsi="宋体" w:eastAsia="宋体" w:cs="宋体"/>
          <w:color w:val="auto"/>
          <w:sz w:val="24"/>
        </w:rPr>
        <w:t>m</w:t>
      </w:r>
      <w:r>
        <w:rPr>
          <w:rFonts w:hint="eastAsia" w:ascii="宋体" w:hAnsi="宋体" w:eastAsia="宋体" w:cs="宋体"/>
          <w:color w:val="auto"/>
          <w:sz w:val="24"/>
          <w:vertAlign w:val="superscript"/>
        </w:rPr>
        <w:t>3</w:t>
      </w:r>
      <w:r>
        <w:rPr>
          <w:rFonts w:hint="eastAsia" w:ascii="宋体" w:hAnsi="宋体" w:eastAsia="宋体" w:cs="宋体"/>
          <w:color w:val="auto"/>
          <w:kern w:val="0"/>
          <w:sz w:val="24"/>
          <w:szCs w:val="21"/>
        </w:rPr>
        <w:t>/a</w:t>
      </w:r>
    </w:p>
    <w:p>
      <w:pPr>
        <w:widowControl/>
        <w:spacing w:line="480" w:lineRule="atLeast"/>
        <w:ind w:firstLine="480" w:firstLineChars="200"/>
        <w:rPr>
          <w:rFonts w:hint="eastAsia" w:ascii="宋体" w:hAnsi="宋体" w:eastAsia="宋体" w:cs="宋体"/>
          <w:color w:val="auto"/>
          <w:kern w:val="0"/>
          <w:sz w:val="24"/>
          <w:szCs w:val="21"/>
        </w:rPr>
      </w:pPr>
      <w:r>
        <w:rPr>
          <w:rFonts w:hint="eastAsia" w:ascii="宋体" w:hAnsi="宋体" w:eastAsia="宋体" w:cs="宋体"/>
          <w:color w:val="auto"/>
          <w:kern w:val="0"/>
          <w:sz w:val="24"/>
          <w:szCs w:val="21"/>
        </w:rPr>
        <w:t>颗粒物：</w:t>
      </w:r>
      <w:r>
        <w:rPr>
          <w:rFonts w:hint="eastAsia" w:ascii="宋体" w:hAnsi="宋体" w:eastAsia="宋体" w:cs="宋体"/>
          <w:color w:val="auto"/>
          <w:kern w:val="0"/>
          <w:sz w:val="24"/>
          <w:szCs w:val="21"/>
          <w:lang w:val="en-US" w:eastAsia="zh-CN"/>
        </w:rPr>
        <w:t>0.305</w:t>
      </w:r>
      <w:r>
        <w:rPr>
          <w:rFonts w:hint="eastAsia" w:ascii="宋体" w:hAnsi="宋体" w:eastAsia="宋体" w:cs="宋体"/>
          <w:color w:val="auto"/>
          <w:kern w:val="0"/>
          <w:sz w:val="24"/>
          <w:szCs w:val="21"/>
        </w:rPr>
        <w:t>t/a</w:t>
      </w:r>
    </w:p>
    <w:p>
      <w:pPr>
        <w:widowControl/>
        <w:spacing w:line="480" w:lineRule="atLeast"/>
        <w:ind w:firstLine="480" w:firstLineChars="200"/>
        <w:rPr>
          <w:rFonts w:hint="eastAsia" w:ascii="宋体" w:hAnsi="宋体" w:eastAsia="宋体" w:cs="宋体"/>
          <w:color w:val="auto"/>
          <w:kern w:val="0"/>
          <w:sz w:val="24"/>
          <w:szCs w:val="21"/>
          <w:lang w:eastAsia="zh-CN"/>
        </w:rPr>
      </w:pPr>
      <w:r>
        <w:rPr>
          <w:rFonts w:hint="eastAsia" w:ascii="宋体" w:hAnsi="宋体" w:eastAsia="宋体" w:cs="宋体"/>
          <w:color w:val="auto"/>
          <w:kern w:val="0"/>
          <w:sz w:val="24"/>
          <w:szCs w:val="21"/>
          <w:lang w:eastAsia="zh-CN"/>
        </w:rPr>
        <w:t>企业不设燃煤、燃气设施，冬季取暖采用空调、电锅炉。</w:t>
      </w:r>
    </w:p>
    <w:p>
      <w:pPr>
        <w:widowControl/>
        <w:spacing w:line="480" w:lineRule="atLeast"/>
        <w:ind w:firstLine="480" w:firstLineChars="200"/>
        <w:rPr>
          <w:rFonts w:hint="eastAsia" w:ascii="宋体" w:hAnsi="宋体" w:eastAsia="宋体" w:cs="宋体"/>
          <w:kern w:val="0"/>
          <w:sz w:val="24"/>
          <w:szCs w:val="21"/>
        </w:rPr>
      </w:pPr>
      <w:r>
        <w:rPr>
          <w:rFonts w:hint="eastAsia" w:ascii="宋体" w:hAnsi="宋体" w:eastAsia="宋体" w:cs="宋体"/>
          <w:kern w:val="0"/>
          <w:sz w:val="24"/>
          <w:szCs w:val="21"/>
        </w:rPr>
        <w:t>本项目废水不外排，所以污染物排放总量为0。</w:t>
      </w:r>
    </w:p>
    <w:p>
      <w:pPr>
        <w:widowControl/>
        <w:spacing w:line="480" w:lineRule="atLeast"/>
        <w:ind w:firstLine="480" w:firstLineChars="200"/>
        <w:rPr>
          <w:rFonts w:hint="eastAsia" w:ascii="宋体" w:hAnsi="宋体" w:eastAsia="宋体"/>
          <w:spacing w:val="0"/>
          <w:sz w:val="24"/>
          <w:szCs w:val="24"/>
          <w:lang w:val="en-US" w:eastAsia="zh-CN"/>
        </w:rPr>
      </w:pPr>
      <w:r>
        <w:rPr>
          <w:rFonts w:hint="eastAsia" w:ascii="宋体" w:hAnsi="宋体" w:eastAsia="宋体" w:cs="宋体"/>
          <w:color w:val="auto"/>
          <w:kern w:val="0"/>
          <w:sz w:val="24"/>
          <w:szCs w:val="21"/>
        </w:rPr>
        <w:t>该项目污染物排放总量达到总量控制指标要求，即：</w:t>
      </w:r>
      <w:r>
        <w:rPr>
          <w:rFonts w:hint="eastAsia" w:ascii="宋体" w:hAnsi="宋体" w:eastAsia="宋体" w:cs="宋体"/>
          <w:color w:val="auto"/>
          <w:kern w:val="0"/>
          <w:sz w:val="24"/>
          <w:szCs w:val="21"/>
          <w:lang w:eastAsia="zh-CN"/>
        </w:rPr>
        <w:t>粉尘</w:t>
      </w:r>
      <w:r>
        <w:rPr>
          <w:rFonts w:hint="eastAsia" w:ascii="宋体" w:hAnsi="宋体" w:eastAsia="宋体" w:cs="宋体"/>
          <w:color w:val="auto"/>
          <w:kern w:val="0"/>
          <w:sz w:val="24"/>
          <w:szCs w:val="21"/>
          <w:lang w:val="en-US" w:eastAsia="zh-CN"/>
        </w:rPr>
        <w:t>2.747</w:t>
      </w:r>
      <w:r>
        <w:rPr>
          <w:rFonts w:hint="eastAsia" w:ascii="宋体" w:hAnsi="宋体" w:eastAsia="宋体" w:cs="宋体"/>
          <w:color w:val="auto"/>
          <w:kern w:val="0"/>
          <w:sz w:val="24"/>
          <w:szCs w:val="21"/>
        </w:rPr>
        <w:t>t/a</w:t>
      </w:r>
      <w:r>
        <w:rPr>
          <w:rFonts w:hint="eastAsia" w:ascii="宋体" w:hAnsi="宋体" w:eastAsia="宋体" w:cs="宋体"/>
          <w:color w:val="auto"/>
          <w:kern w:val="0"/>
          <w:sz w:val="24"/>
          <w:szCs w:val="21"/>
          <w:lang w:eastAsia="zh-CN"/>
        </w:rPr>
        <w:t>（有组织</w:t>
      </w:r>
      <w:r>
        <w:rPr>
          <w:rFonts w:hint="eastAsia" w:ascii="宋体" w:hAnsi="宋体" w:eastAsia="宋体" w:cs="宋体"/>
          <w:color w:val="auto"/>
          <w:kern w:val="0"/>
          <w:sz w:val="24"/>
          <w:szCs w:val="21"/>
          <w:lang w:val="en-US" w:eastAsia="zh-CN"/>
        </w:rPr>
        <w:t>0.988t/a,无组织1.759t/a）</w:t>
      </w:r>
      <w:r>
        <w:rPr>
          <w:rFonts w:hint="eastAsia" w:ascii="宋体" w:hAnsi="宋体" w:eastAsia="宋体" w:cs="宋体"/>
          <w:color w:val="auto"/>
          <w:kern w:val="0"/>
          <w:sz w:val="24"/>
          <w:szCs w:val="21"/>
          <w:lang w:eastAsia="zh-CN"/>
        </w:rPr>
        <w:t>、</w:t>
      </w:r>
      <w:r>
        <w:rPr>
          <w:rFonts w:hint="eastAsia" w:ascii="宋体" w:hAnsi="宋体" w:eastAsia="宋体" w:cs="宋体"/>
          <w:color w:val="auto"/>
          <w:kern w:val="0"/>
          <w:sz w:val="24"/>
          <w:szCs w:val="21"/>
        </w:rPr>
        <w:t>SO</w:t>
      </w:r>
      <w:r>
        <w:rPr>
          <w:rFonts w:hint="eastAsia" w:ascii="宋体" w:hAnsi="宋体" w:eastAsia="宋体" w:cs="宋体"/>
          <w:color w:val="auto"/>
          <w:kern w:val="0"/>
          <w:sz w:val="24"/>
          <w:szCs w:val="21"/>
          <w:vertAlign w:val="subscript"/>
        </w:rPr>
        <w:t>2</w:t>
      </w:r>
      <w:r>
        <w:rPr>
          <w:rFonts w:hint="eastAsia" w:ascii="宋体" w:hAnsi="宋体" w:eastAsia="宋体" w:cs="宋体"/>
          <w:color w:val="auto"/>
          <w:kern w:val="0"/>
          <w:sz w:val="24"/>
          <w:szCs w:val="21"/>
        </w:rPr>
        <w:t xml:space="preserve"> </w:t>
      </w:r>
      <w:r>
        <w:rPr>
          <w:rFonts w:hint="eastAsia" w:ascii="宋体" w:hAnsi="宋体" w:eastAsia="宋体" w:cs="宋体"/>
          <w:color w:val="auto"/>
          <w:kern w:val="0"/>
          <w:sz w:val="24"/>
          <w:szCs w:val="21"/>
          <w:lang w:val="en-US" w:eastAsia="zh-CN"/>
        </w:rPr>
        <w:t>0</w:t>
      </w:r>
      <w:r>
        <w:rPr>
          <w:rFonts w:hint="eastAsia" w:ascii="宋体" w:hAnsi="宋体" w:eastAsia="宋体" w:cs="宋体"/>
          <w:color w:val="auto"/>
          <w:kern w:val="0"/>
          <w:sz w:val="24"/>
          <w:szCs w:val="21"/>
        </w:rPr>
        <w:t>t/a</w:t>
      </w:r>
      <w:r>
        <w:rPr>
          <w:rFonts w:hint="eastAsia" w:ascii="宋体" w:hAnsi="宋体" w:eastAsia="宋体" w:cs="宋体"/>
          <w:color w:val="auto"/>
          <w:kern w:val="0"/>
          <w:sz w:val="24"/>
          <w:szCs w:val="21"/>
          <w:lang w:eastAsia="zh-CN"/>
        </w:rPr>
        <w:t>、</w:t>
      </w:r>
      <w:r>
        <w:rPr>
          <w:rFonts w:hint="eastAsia" w:ascii="宋体" w:hAnsi="宋体" w:eastAsia="宋体" w:cs="宋体"/>
          <w:color w:val="auto"/>
          <w:kern w:val="0"/>
          <w:sz w:val="24"/>
          <w:szCs w:val="21"/>
        </w:rPr>
        <w:t xml:space="preserve">NOx </w:t>
      </w:r>
      <w:r>
        <w:rPr>
          <w:rFonts w:hint="eastAsia" w:ascii="宋体" w:hAnsi="宋体" w:eastAsia="宋体" w:cs="宋体"/>
          <w:color w:val="auto"/>
          <w:kern w:val="0"/>
          <w:sz w:val="24"/>
          <w:szCs w:val="21"/>
          <w:lang w:val="en-US" w:eastAsia="zh-CN"/>
        </w:rPr>
        <w:t>0</w:t>
      </w:r>
      <w:r>
        <w:rPr>
          <w:rFonts w:hint="eastAsia" w:ascii="宋体" w:hAnsi="宋体" w:eastAsia="宋体" w:cs="宋体"/>
          <w:color w:val="auto"/>
          <w:kern w:val="0"/>
          <w:sz w:val="24"/>
          <w:szCs w:val="21"/>
        </w:rPr>
        <w:t>t/a</w:t>
      </w:r>
      <w:r>
        <w:rPr>
          <w:rFonts w:hint="eastAsia" w:ascii="宋体" w:hAnsi="宋体" w:eastAsia="宋体" w:cs="宋体"/>
          <w:color w:val="auto"/>
          <w:kern w:val="0"/>
          <w:sz w:val="24"/>
          <w:szCs w:val="21"/>
          <w:lang w:eastAsia="zh-CN"/>
        </w:rPr>
        <w:t>、挥发性有机物</w:t>
      </w:r>
      <w:r>
        <w:rPr>
          <w:rFonts w:hint="eastAsia" w:ascii="宋体" w:hAnsi="宋体" w:eastAsia="宋体" w:cs="宋体"/>
          <w:color w:val="auto"/>
          <w:kern w:val="0"/>
          <w:sz w:val="24"/>
          <w:szCs w:val="21"/>
        </w:rPr>
        <w:t xml:space="preserve"> 0t/a</w:t>
      </w:r>
      <w:r>
        <w:rPr>
          <w:rFonts w:hint="eastAsia" w:ascii="宋体" w:hAnsi="宋体" w:eastAsia="宋体" w:cs="宋体"/>
          <w:color w:val="auto"/>
          <w:kern w:val="0"/>
          <w:sz w:val="24"/>
          <w:szCs w:val="21"/>
          <w:lang w:eastAsia="zh-CN"/>
        </w:rPr>
        <w:t>、</w:t>
      </w:r>
      <w:r>
        <w:rPr>
          <w:rFonts w:hint="eastAsia" w:ascii="宋体" w:hAnsi="宋体" w:eastAsia="宋体" w:cs="宋体"/>
          <w:color w:val="auto"/>
          <w:kern w:val="0"/>
          <w:sz w:val="24"/>
          <w:szCs w:val="21"/>
        </w:rPr>
        <w:t>COD 0t/a</w:t>
      </w:r>
      <w:r>
        <w:rPr>
          <w:rFonts w:hint="eastAsia" w:ascii="宋体" w:hAnsi="宋体" w:eastAsia="宋体" w:cs="宋体"/>
          <w:color w:val="auto"/>
          <w:kern w:val="0"/>
          <w:sz w:val="24"/>
          <w:szCs w:val="21"/>
          <w:lang w:eastAsia="zh-CN"/>
        </w:rPr>
        <w:t>、</w:t>
      </w:r>
      <w:r>
        <w:rPr>
          <w:rFonts w:hint="eastAsia" w:ascii="宋体" w:hAnsi="宋体" w:eastAsia="宋体" w:cs="宋体"/>
          <w:color w:val="auto"/>
          <w:kern w:val="0"/>
          <w:sz w:val="24"/>
          <w:szCs w:val="21"/>
        </w:rPr>
        <w:t>氨氮 0t/a</w:t>
      </w:r>
      <w:r>
        <w:rPr>
          <w:rFonts w:hint="eastAsia" w:ascii="宋体" w:hAnsi="宋体" w:eastAsia="宋体" w:cs="宋体"/>
          <w:color w:val="auto"/>
          <w:kern w:val="0"/>
          <w:sz w:val="24"/>
          <w:szCs w:val="21"/>
          <w:lang w:eastAsia="zh-CN"/>
        </w:rPr>
        <w:t>、</w:t>
      </w:r>
      <w:r>
        <w:rPr>
          <w:rFonts w:hint="eastAsia" w:ascii="宋体" w:hAnsi="宋体" w:eastAsia="宋体" w:cs="宋体"/>
          <w:color w:val="auto"/>
          <w:kern w:val="0"/>
          <w:sz w:val="24"/>
          <w:szCs w:val="21"/>
        </w:rPr>
        <w:t>总氮0t/a</w:t>
      </w:r>
      <w:r>
        <w:rPr>
          <w:rFonts w:hint="eastAsia" w:ascii="宋体" w:hAnsi="宋体" w:eastAsia="宋体" w:cs="宋体"/>
          <w:color w:val="auto"/>
          <w:kern w:val="0"/>
          <w:sz w:val="24"/>
          <w:szCs w:val="21"/>
          <w:lang w:eastAsia="zh-CN"/>
        </w:rPr>
        <w:t>、总磷</w:t>
      </w:r>
      <w:r>
        <w:rPr>
          <w:rFonts w:hint="eastAsia" w:ascii="宋体" w:hAnsi="宋体" w:eastAsia="宋体" w:cs="宋体"/>
          <w:color w:val="auto"/>
          <w:kern w:val="0"/>
          <w:sz w:val="24"/>
          <w:szCs w:val="21"/>
        </w:rPr>
        <w:t>0t/a。</w:t>
      </w:r>
    </w:p>
    <w:p>
      <w:pPr>
        <w:widowControl/>
        <w:spacing w:line="480" w:lineRule="atLeast"/>
        <w:ind w:firstLine="480" w:firstLineChars="200"/>
        <w:rPr>
          <w:rFonts w:ascii="宋体" w:hAnsi="宋体" w:eastAsia="宋体" w:cs="Times New Roman"/>
          <w:sz w:val="24"/>
          <w:szCs w:val="24"/>
        </w:rPr>
      </w:pPr>
      <w:bookmarkStart w:id="94" w:name="_Hlk496999304"/>
      <w:r>
        <w:rPr>
          <w:rFonts w:hint="eastAsia" w:ascii="宋体" w:hAnsi="宋体" w:eastAsia="宋体" w:cs="Times New Roman"/>
          <w:kern w:val="0"/>
          <w:sz w:val="24"/>
          <w:szCs w:val="21"/>
        </w:rPr>
        <w:t>（</w:t>
      </w:r>
      <w:r>
        <w:rPr>
          <w:rFonts w:hint="eastAsia" w:ascii="宋体" w:hAnsi="宋体" w:eastAsia="宋体" w:cs="Times New Roman"/>
          <w:sz w:val="24"/>
          <w:szCs w:val="24"/>
          <w:lang w:val="en-US" w:eastAsia="zh-CN"/>
        </w:rPr>
        <w:t>8</w:t>
      </w:r>
      <w:r>
        <w:rPr>
          <w:rFonts w:hint="eastAsia" w:ascii="宋体" w:hAnsi="宋体" w:eastAsia="宋体" w:cs="Times New Roman"/>
          <w:sz w:val="24"/>
          <w:szCs w:val="24"/>
        </w:rPr>
        <w:t>）结论</w:t>
      </w:r>
    </w:p>
    <w:p>
      <w:pPr>
        <w:widowControl/>
        <w:spacing w:line="480" w:lineRule="atLeast"/>
        <w:ind w:firstLine="480" w:firstLineChars="200"/>
        <w:rPr>
          <w:rFonts w:ascii="宋体" w:hAnsi="宋体" w:eastAsia="宋体" w:cs="Times New Roman"/>
          <w:sz w:val="24"/>
          <w:szCs w:val="24"/>
        </w:rPr>
      </w:pPr>
      <w:r>
        <w:rPr>
          <w:rFonts w:hint="eastAsia" w:ascii="宋体" w:hAnsi="宋体" w:eastAsia="宋体" w:cs="Times New Roman"/>
          <w:sz w:val="24"/>
          <w:szCs w:val="24"/>
        </w:rPr>
        <w:t>综上分析，项目已按环评及批复要求进行了环境保护设施建设，</w:t>
      </w:r>
      <w:r>
        <w:rPr>
          <w:rFonts w:hint="eastAsia" w:ascii="宋体" w:hAnsi="宋体" w:eastAsia="等线" w:cs="Times New Roman"/>
          <w:sz w:val="24"/>
        </w:rPr>
        <w:t>主要污染物排放符合相关</w:t>
      </w:r>
      <w:r>
        <w:rPr>
          <w:rFonts w:hint="eastAsia" w:ascii="宋体" w:hAnsi="宋体" w:eastAsia="等线" w:cs="Times New Roman"/>
          <w:sz w:val="24"/>
          <w:lang w:eastAsia="zh-CN"/>
        </w:rPr>
        <w:t>污染物排放</w:t>
      </w:r>
      <w:r>
        <w:rPr>
          <w:rFonts w:hint="eastAsia" w:ascii="宋体" w:hAnsi="宋体" w:eastAsia="等线" w:cs="Times New Roman"/>
          <w:sz w:val="24"/>
        </w:rPr>
        <w:t>标准和总量控制</w:t>
      </w:r>
      <w:r>
        <w:rPr>
          <w:rFonts w:hint="eastAsia" w:ascii="宋体" w:hAnsi="宋体" w:eastAsia="等线" w:cs="Times New Roman"/>
          <w:sz w:val="24"/>
          <w:lang w:eastAsia="zh-CN"/>
        </w:rPr>
        <w:t>指标</w:t>
      </w:r>
      <w:r>
        <w:rPr>
          <w:rFonts w:hint="eastAsia" w:ascii="宋体" w:hAnsi="宋体" w:eastAsia="等线" w:cs="Times New Roman"/>
          <w:sz w:val="24"/>
        </w:rPr>
        <w:t>要求。</w:t>
      </w:r>
    </w:p>
    <w:bookmarkEnd w:id="94"/>
    <w:p>
      <w:pPr>
        <w:pStyle w:val="3"/>
      </w:pPr>
      <w:bookmarkStart w:id="95" w:name="_Toc497001504"/>
      <w:r>
        <w:rPr>
          <w:rFonts w:hint="eastAsia"/>
        </w:rPr>
        <w:t>9.</w:t>
      </w:r>
      <w:r>
        <w:t xml:space="preserve">2 </w:t>
      </w:r>
      <w:r>
        <w:rPr>
          <w:rFonts w:hint="eastAsia"/>
        </w:rPr>
        <w:t>建议</w:t>
      </w:r>
      <w:bookmarkEnd w:id="95"/>
    </w:p>
    <w:p>
      <w:pPr>
        <w:widowControl/>
        <w:spacing w:line="480" w:lineRule="atLeast"/>
        <w:ind w:firstLine="480" w:firstLineChars="200"/>
        <w:rPr>
          <w:rFonts w:ascii="宋体" w:hAnsi="宋体" w:eastAsia="宋体" w:cs="Times New Roman"/>
          <w:sz w:val="24"/>
          <w:szCs w:val="24"/>
        </w:rPr>
      </w:pPr>
      <w:r>
        <w:rPr>
          <w:rFonts w:ascii="宋体" w:hAnsi="宋体" w:eastAsia="宋体" w:cs="Times New Roman"/>
          <w:sz w:val="24"/>
          <w:szCs w:val="24"/>
        </w:rPr>
        <w:t>加强各项环保设施运行维护，确保设施稳定运行。</w:t>
      </w:r>
    </w:p>
    <w:p>
      <w:pPr>
        <w:widowControl/>
        <w:jc w:val="left"/>
        <w:sectPr>
          <w:pgSz w:w="11906" w:h="16838"/>
          <w:pgMar w:top="1440" w:right="1800" w:bottom="1440" w:left="1800" w:header="851" w:footer="992" w:gutter="0"/>
          <w:cols w:space="425" w:num="1"/>
          <w:docGrid w:type="lines" w:linePitch="312" w:charSpace="0"/>
        </w:sectPr>
      </w:pPr>
      <w:r>
        <w:rPr>
          <w:rFonts w:ascii="宋体" w:hAnsi="宋体" w:eastAsia="宋体" w:cs="Times New Roman"/>
          <w:sz w:val="24"/>
          <w:szCs w:val="24"/>
        </w:rPr>
        <w:br w:type="page"/>
      </w:r>
    </w:p>
    <w:p>
      <w:pPr>
        <w:spacing w:beforeLines="50" w:afterLines="100"/>
        <w:jc w:val="center"/>
      </w:pPr>
      <w:r>
        <w:rPr>
          <w:rFonts w:hint="eastAsia"/>
        </w:rPr>
        <w:t>建设项目工程竣工环境保护“三同时”验收登记表</w:t>
      </w:r>
    </w:p>
    <w:p>
      <w:pPr>
        <w:ind w:firstLine="1050" w:firstLineChars="500"/>
      </w:pPr>
      <w:r>
        <w:rPr>
          <w:rFonts w:hint="eastAsia"/>
        </w:rPr>
        <w:t>填表单位（盖章）：                                填表人（签字）：            项目经办人（签字）：</w:t>
      </w:r>
    </w:p>
    <w:tbl>
      <w:tblPr>
        <w:tblStyle w:val="36"/>
        <w:tblW w:w="15035" w:type="dxa"/>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
        <w:gridCol w:w="283"/>
        <w:gridCol w:w="851"/>
        <w:gridCol w:w="283"/>
        <w:gridCol w:w="142"/>
        <w:gridCol w:w="454"/>
        <w:gridCol w:w="208"/>
        <w:gridCol w:w="1068"/>
        <w:gridCol w:w="66"/>
        <w:gridCol w:w="784"/>
        <w:gridCol w:w="350"/>
        <w:gridCol w:w="926"/>
        <w:gridCol w:w="66"/>
        <w:gridCol w:w="501"/>
        <w:gridCol w:w="633"/>
        <w:gridCol w:w="1134"/>
        <w:gridCol w:w="76"/>
        <w:gridCol w:w="992"/>
        <w:gridCol w:w="66"/>
        <w:gridCol w:w="1500"/>
        <w:gridCol w:w="66"/>
        <w:gridCol w:w="978"/>
        <w:gridCol w:w="101"/>
        <w:gridCol w:w="698"/>
        <w:gridCol w:w="295"/>
        <w:gridCol w:w="414"/>
        <w:gridCol w:w="775"/>
        <w:gridCol w:w="191"/>
        <w:gridCol w:w="841"/>
        <w:gridCol w:w="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trPr>
        <w:tc>
          <w:tcPr>
            <w:tcW w:w="284" w:type="dxa"/>
            <w:vMerge w:val="restart"/>
          </w:tcPr>
          <w:p>
            <w:pPr>
              <w:spacing w:line="260" w:lineRule="exact"/>
              <w:rPr>
                <w:rFonts w:ascii="黑体" w:hAnsi="黑体" w:eastAsia="黑体"/>
                <w:sz w:val="15"/>
                <w:szCs w:val="15"/>
              </w:rPr>
            </w:pPr>
          </w:p>
          <w:p>
            <w:pPr>
              <w:spacing w:line="260" w:lineRule="exact"/>
              <w:rPr>
                <w:rFonts w:ascii="黑体" w:hAnsi="黑体" w:eastAsia="黑体"/>
                <w:sz w:val="15"/>
                <w:szCs w:val="15"/>
              </w:rPr>
            </w:pPr>
          </w:p>
          <w:p>
            <w:pPr>
              <w:spacing w:line="260" w:lineRule="exact"/>
              <w:rPr>
                <w:rFonts w:ascii="黑体" w:hAnsi="黑体" w:eastAsia="黑体"/>
                <w:sz w:val="15"/>
                <w:szCs w:val="15"/>
              </w:rPr>
            </w:pPr>
          </w:p>
          <w:p>
            <w:pPr>
              <w:spacing w:line="260" w:lineRule="exact"/>
              <w:rPr>
                <w:rFonts w:ascii="黑体" w:hAnsi="黑体" w:eastAsia="黑体"/>
                <w:sz w:val="15"/>
                <w:szCs w:val="15"/>
              </w:rPr>
            </w:pPr>
            <w:r>
              <w:rPr>
                <w:rFonts w:hint="eastAsia" w:ascii="黑体" w:hAnsi="黑体" w:eastAsia="黑体"/>
                <w:sz w:val="15"/>
                <w:szCs w:val="15"/>
              </w:rPr>
              <w:t>建设项目</w:t>
            </w:r>
          </w:p>
        </w:tc>
        <w:tc>
          <w:tcPr>
            <w:tcW w:w="1559" w:type="dxa"/>
            <w:gridSpan w:val="4"/>
          </w:tcPr>
          <w:p>
            <w:pPr>
              <w:spacing w:line="260" w:lineRule="exact"/>
              <w:rPr>
                <w:rFonts w:ascii="黑体" w:hAnsi="黑体" w:eastAsia="黑体"/>
                <w:sz w:val="15"/>
                <w:szCs w:val="15"/>
              </w:rPr>
            </w:pPr>
            <w:r>
              <w:rPr>
                <w:rFonts w:hint="eastAsia" w:ascii="黑体" w:hAnsi="黑体" w:eastAsia="黑体"/>
                <w:sz w:val="15"/>
                <w:szCs w:val="15"/>
              </w:rPr>
              <w:t>项目名称</w:t>
            </w:r>
          </w:p>
        </w:tc>
        <w:tc>
          <w:tcPr>
            <w:tcW w:w="4423" w:type="dxa"/>
            <w:gridSpan w:val="9"/>
          </w:tcPr>
          <w:p>
            <w:pPr>
              <w:spacing w:line="260" w:lineRule="exact"/>
              <w:jc w:val="center"/>
              <w:rPr>
                <w:rFonts w:ascii="黑体" w:hAnsi="黑体" w:eastAsia="黑体"/>
                <w:sz w:val="15"/>
                <w:szCs w:val="15"/>
              </w:rPr>
            </w:pPr>
            <w:r>
              <w:rPr>
                <w:rFonts w:hint="eastAsia" w:ascii="黑体" w:hAnsi="黑体" w:eastAsia="黑体" w:cs="Times New Roman"/>
                <w:sz w:val="15"/>
                <w:szCs w:val="15"/>
                <w:lang w:eastAsia="zh-CN"/>
              </w:rPr>
              <w:t>易县守恒矿业有限公司年处理</w:t>
            </w:r>
            <w:r>
              <w:rPr>
                <w:rFonts w:hint="eastAsia" w:ascii="黑体" w:hAnsi="黑体" w:eastAsia="黑体" w:cs="Times New Roman"/>
                <w:sz w:val="15"/>
                <w:szCs w:val="15"/>
                <w:lang w:val="en-US" w:eastAsia="zh-CN"/>
              </w:rPr>
              <w:t>35万吨铁矿石项目</w:t>
            </w:r>
          </w:p>
        </w:tc>
        <w:tc>
          <w:tcPr>
            <w:tcW w:w="1843" w:type="dxa"/>
            <w:gridSpan w:val="3"/>
          </w:tcPr>
          <w:p>
            <w:pPr>
              <w:spacing w:line="260" w:lineRule="exact"/>
              <w:rPr>
                <w:rFonts w:ascii="黑体" w:hAnsi="黑体" w:eastAsia="黑体"/>
                <w:sz w:val="15"/>
                <w:szCs w:val="15"/>
              </w:rPr>
            </w:pPr>
            <w:r>
              <w:rPr>
                <w:rFonts w:hint="eastAsia" w:ascii="黑体" w:hAnsi="黑体" w:eastAsia="黑体"/>
                <w:sz w:val="15"/>
                <w:szCs w:val="15"/>
              </w:rPr>
              <w:t>项目代码</w:t>
            </w:r>
          </w:p>
        </w:tc>
        <w:tc>
          <w:tcPr>
            <w:tcW w:w="2558" w:type="dxa"/>
            <w:gridSpan w:val="3"/>
          </w:tcPr>
          <w:p>
            <w:pPr>
              <w:spacing w:line="260" w:lineRule="exact"/>
              <w:rPr>
                <w:rFonts w:hint="eastAsia" w:ascii="黑体" w:hAnsi="黑体" w:eastAsia="黑体"/>
                <w:sz w:val="15"/>
                <w:szCs w:val="15"/>
                <w:lang w:val="en-US" w:eastAsia="zh-CN"/>
              </w:rPr>
            </w:pPr>
            <w:r>
              <w:rPr>
                <w:rFonts w:hint="eastAsia" w:ascii="黑体" w:hAnsi="黑体" w:eastAsia="黑体"/>
                <w:sz w:val="15"/>
                <w:szCs w:val="15"/>
                <w:lang w:val="en-US" w:eastAsia="zh-CN"/>
              </w:rPr>
              <w:t>2018-135000-08-03-000242</w:t>
            </w:r>
          </w:p>
        </w:tc>
        <w:tc>
          <w:tcPr>
            <w:tcW w:w="1044" w:type="dxa"/>
            <w:gridSpan w:val="2"/>
          </w:tcPr>
          <w:p>
            <w:pPr>
              <w:spacing w:line="260" w:lineRule="exact"/>
              <w:rPr>
                <w:rFonts w:ascii="黑体" w:hAnsi="黑体" w:eastAsia="黑体"/>
                <w:sz w:val="15"/>
                <w:szCs w:val="15"/>
              </w:rPr>
            </w:pPr>
            <w:r>
              <w:rPr>
                <w:rFonts w:hint="eastAsia" w:ascii="黑体" w:hAnsi="黑体" w:eastAsia="黑体"/>
                <w:sz w:val="15"/>
                <w:szCs w:val="15"/>
              </w:rPr>
              <w:t>建设地点</w:t>
            </w:r>
          </w:p>
        </w:tc>
        <w:tc>
          <w:tcPr>
            <w:tcW w:w="3324" w:type="dxa"/>
            <w:gridSpan w:val="8"/>
          </w:tcPr>
          <w:p>
            <w:pPr>
              <w:spacing w:line="260" w:lineRule="exact"/>
              <w:rPr>
                <w:rFonts w:hint="eastAsia" w:ascii="黑体" w:hAnsi="黑体" w:eastAsia="黑体"/>
                <w:sz w:val="15"/>
                <w:szCs w:val="15"/>
                <w:lang w:val="en-US" w:eastAsia="zh-CN"/>
              </w:rPr>
            </w:pPr>
            <w:r>
              <w:rPr>
                <w:rFonts w:hint="eastAsia" w:ascii="黑体" w:hAnsi="黑体" w:eastAsia="黑体" w:cs="Times New Roman"/>
                <w:sz w:val="15"/>
                <w:szCs w:val="15"/>
                <w:lang w:eastAsia="zh-CN"/>
              </w:rPr>
              <w:t>易县桥家河乡杏树台村沙河自然村东约</w:t>
            </w:r>
            <w:r>
              <w:rPr>
                <w:rFonts w:hint="eastAsia" w:ascii="黑体" w:hAnsi="黑体" w:eastAsia="黑体" w:cs="Times New Roman"/>
                <w:sz w:val="15"/>
                <w:szCs w:val="15"/>
                <w:lang w:val="en-US" w:eastAsia="zh-CN"/>
              </w:rPr>
              <w:t>80m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 w:type="dxa"/>
            <w:vMerge w:val="continue"/>
          </w:tcPr>
          <w:p>
            <w:pPr>
              <w:spacing w:line="260" w:lineRule="exact"/>
              <w:rPr>
                <w:rFonts w:ascii="黑体" w:hAnsi="黑体" w:eastAsia="黑体"/>
                <w:sz w:val="15"/>
                <w:szCs w:val="15"/>
              </w:rPr>
            </w:pPr>
          </w:p>
        </w:tc>
        <w:tc>
          <w:tcPr>
            <w:tcW w:w="1559" w:type="dxa"/>
            <w:gridSpan w:val="4"/>
          </w:tcPr>
          <w:p>
            <w:pPr>
              <w:spacing w:line="260" w:lineRule="exact"/>
              <w:rPr>
                <w:rFonts w:ascii="黑体" w:hAnsi="黑体" w:eastAsia="黑体"/>
                <w:sz w:val="15"/>
                <w:szCs w:val="15"/>
              </w:rPr>
            </w:pPr>
            <w:r>
              <w:rPr>
                <w:rFonts w:hint="eastAsia" w:ascii="黑体" w:hAnsi="黑体" w:eastAsia="黑体"/>
                <w:sz w:val="15"/>
                <w:szCs w:val="15"/>
              </w:rPr>
              <w:t>行业分类(分类管理名录)</w:t>
            </w:r>
          </w:p>
        </w:tc>
        <w:tc>
          <w:tcPr>
            <w:tcW w:w="4423" w:type="dxa"/>
            <w:gridSpan w:val="9"/>
          </w:tcPr>
          <w:p>
            <w:pPr>
              <w:spacing w:line="260" w:lineRule="exact"/>
              <w:jc w:val="center"/>
              <w:rPr>
                <w:rFonts w:hint="eastAsia" w:ascii="黑体" w:hAnsi="黑体" w:eastAsia="黑体"/>
                <w:sz w:val="15"/>
                <w:szCs w:val="15"/>
                <w:lang w:val="en-US" w:eastAsia="zh-CN"/>
              </w:rPr>
            </w:pPr>
            <w:r>
              <w:rPr>
                <w:rFonts w:hint="eastAsia" w:ascii="黑体" w:hAnsi="黑体" w:eastAsia="黑体" w:cs="Times New Roman"/>
                <w:color w:val="auto"/>
                <w:sz w:val="15"/>
                <w:szCs w:val="15"/>
                <w:lang w:val="en-US" w:eastAsia="zh-CN"/>
              </w:rPr>
              <w:t>B108黑色金属矿采选业</w:t>
            </w:r>
          </w:p>
        </w:tc>
        <w:tc>
          <w:tcPr>
            <w:tcW w:w="1843" w:type="dxa"/>
            <w:gridSpan w:val="3"/>
          </w:tcPr>
          <w:p>
            <w:pPr>
              <w:spacing w:line="260" w:lineRule="exact"/>
              <w:rPr>
                <w:rFonts w:ascii="黑体" w:hAnsi="黑体" w:eastAsia="黑体"/>
                <w:sz w:val="15"/>
                <w:szCs w:val="15"/>
              </w:rPr>
            </w:pPr>
            <w:r>
              <w:rPr>
                <w:rFonts w:hint="eastAsia" w:ascii="黑体" w:hAnsi="黑体" w:eastAsia="黑体"/>
                <w:sz w:val="15"/>
                <w:szCs w:val="15"/>
              </w:rPr>
              <w:t>建设性质</w:t>
            </w:r>
          </w:p>
        </w:tc>
        <w:tc>
          <w:tcPr>
            <w:tcW w:w="6926" w:type="dxa"/>
            <w:gridSpan w:val="13"/>
          </w:tcPr>
          <w:p>
            <w:pPr>
              <w:spacing w:line="260" w:lineRule="exact"/>
              <w:ind w:firstLine="225" w:firstLineChars="150"/>
              <w:rPr>
                <w:rFonts w:ascii="黑体" w:hAnsi="黑体" w:eastAsia="黑体"/>
                <w:sz w:val="15"/>
                <w:szCs w:val="15"/>
              </w:rPr>
            </w:pPr>
            <w:r>
              <w:rPr>
                <w:rFonts w:ascii="黑体" w:hAnsi="黑体" w:eastAsia="黑体"/>
                <w:sz w:val="15"/>
                <w:szCs w:val="15"/>
              </w:rPr>
              <w:pict>
                <v:rect id="_x0000_s2341" o:spid="_x0000_s2341" o:spt="1" style="position:absolute;left:0pt;margin-left:33.75pt;margin-top:5pt;height:5.6pt;width:5.25pt;z-index:251685888;v-text-anchor:middle;mso-width-relative:page;mso-height-relative:page;" fillcolor="#000000 [3213]" filled="t" stroked="t" coordsize="21600,21600" o:gfxdata="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JtQNa7WAAAABgEAAA8AAAAAAAAA&#10;AQAgAAAAIgAAAGRycy9kb3ducmV2LnhtbFBLAQIUABQAAAAIAIdO4kBtj7KITAIAAKUEAAAOAAAA&#10;AAAAAAEAIAAAACUBAABkcnMvZTJvRG9jLnhtbFBLBQYAAAAABgAGAFkBAADjBQAAAAA=&#10;">
                  <v:path/>
                  <v:fill on="t" focussize="0,0"/>
                  <v:stroke weight="1pt" color="#000000 [3213]"/>
                  <v:imagedata o:title=""/>
                  <o:lock v:ext="edit"/>
                </v:rect>
              </w:pict>
            </w:r>
            <w:r>
              <w:rPr>
                <w:rFonts w:ascii="黑体" w:hAnsi="黑体" w:eastAsia="黑体"/>
                <w:sz w:val="15"/>
                <w:szCs w:val="15"/>
              </w:rPr>
              <w:pict>
                <v:rect id="_x0000_s2343" o:spid="_x0000_s2343" o:spt="1" style="position:absolute;left:0pt;margin-left:3.85pt;margin-top:4.5pt;height:5.6pt;width:5.25pt;z-index:251684864;v-text-anchor:middle;mso-width-relative:page;mso-height-relative:page;" fillcolor="#FFFFFF [3212]" filled="t" stroked="t" coordsize="21600,21600" o:gfxdata="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VlFKp0gAAAAcBAAAPAAAAAAAA&#10;AAEAIAAAACIAAABkcnMvZG93bnJldi54bWxQSwECFAAUAAAACACHTuJA0O0FQVECAAClBAAADgAA&#10;AAAAAAABACAAAAAhAQAAZHJzL2Uyb0RvYy54bWxQSwUGAAAAAAYABgBZAQAA5AUAAAAA&#10;">
                  <v:path/>
                  <v:fill on="t" focussize="0,0"/>
                  <v:stroke weight="1pt" color="#000000 [3213]"/>
                  <v:imagedata o:title=""/>
                  <o:lock v:ext="edit"/>
                </v:rect>
              </w:pict>
            </w:r>
            <w:r>
              <w:rPr>
                <w:rFonts w:ascii="黑体" w:hAnsi="黑体" w:eastAsia="黑体"/>
                <w:sz w:val="15"/>
                <w:szCs w:val="15"/>
              </w:rPr>
              <w:pict>
                <v:rect id="_x0000_s2342" o:spid="_x0000_s2342" o:spt="1" style="position:absolute;left:0pt;margin-left:65.5pt;margin-top:5pt;height:5.6pt;width:5.25pt;z-index:251683840;v-text-anchor:middle;mso-width-relative:page;mso-height-relative:page;" fillcolor="#FFFFFF [3212]" filled="t" stroked="t" coordsize="21600,21600" o:gfxdata="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Xk1/1tYAAAAJAQAADwAA&#10;AAAAAAABACAAAAAiAAAAZHJzL2Rvd25yZXYueG1sUEsBAhQAFAAAAAgAh07iQJaOX6xRAgAApQQA&#10;AA4AAAAAAAAAAQAgAAAAJQEAAGRycy9lMm9Eb2MueG1sUEsFBgAAAAAGAAYAWQEAAOgFAAAAAA==&#10;">
                  <v:path/>
                  <v:fill on="t" focussize="0,0"/>
                  <v:stroke weight="1pt" color="#000000 [3213]"/>
                  <v:imagedata o:title=""/>
                  <o:lock v:ext="edit"/>
                </v:rect>
              </w:pict>
            </w:r>
            <w:r>
              <w:rPr>
                <w:rFonts w:hint="eastAsia" w:ascii="黑体" w:hAnsi="黑体" w:eastAsia="黑体"/>
                <w:sz w:val="15"/>
                <w:szCs w:val="15"/>
              </w:rPr>
              <w:t>新建    改扩建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 w:type="dxa"/>
            <w:vMerge w:val="continue"/>
          </w:tcPr>
          <w:p>
            <w:pPr>
              <w:spacing w:line="260" w:lineRule="exact"/>
              <w:rPr>
                <w:rFonts w:ascii="黑体" w:hAnsi="黑体" w:eastAsia="黑体"/>
                <w:sz w:val="15"/>
                <w:szCs w:val="15"/>
              </w:rPr>
            </w:pPr>
          </w:p>
        </w:tc>
        <w:tc>
          <w:tcPr>
            <w:tcW w:w="1559" w:type="dxa"/>
            <w:gridSpan w:val="4"/>
          </w:tcPr>
          <w:p>
            <w:pPr>
              <w:spacing w:line="260" w:lineRule="exact"/>
              <w:rPr>
                <w:rFonts w:ascii="黑体" w:hAnsi="黑体" w:eastAsia="黑体"/>
                <w:sz w:val="15"/>
                <w:szCs w:val="15"/>
              </w:rPr>
            </w:pPr>
            <w:r>
              <w:rPr>
                <w:rFonts w:hint="eastAsia" w:ascii="黑体" w:hAnsi="黑体" w:eastAsia="黑体"/>
                <w:sz w:val="15"/>
                <w:szCs w:val="15"/>
              </w:rPr>
              <w:t>设计生产能力</w:t>
            </w:r>
          </w:p>
        </w:tc>
        <w:tc>
          <w:tcPr>
            <w:tcW w:w="4423" w:type="dxa"/>
            <w:gridSpan w:val="9"/>
          </w:tcPr>
          <w:p>
            <w:pPr>
              <w:spacing w:line="260" w:lineRule="exact"/>
              <w:jc w:val="center"/>
              <w:rPr>
                <w:rFonts w:hint="eastAsia" w:ascii="黑体" w:hAnsi="黑体" w:eastAsia="黑体"/>
                <w:sz w:val="15"/>
                <w:szCs w:val="15"/>
                <w:lang w:val="en-US" w:eastAsia="zh-CN"/>
              </w:rPr>
            </w:pPr>
            <w:r>
              <w:rPr>
                <w:rFonts w:hint="eastAsia" w:ascii="黑体" w:hAnsi="黑体" w:eastAsia="黑体" w:cs="Times New Roman"/>
                <w:sz w:val="15"/>
                <w:szCs w:val="15"/>
                <w:lang w:eastAsia="zh-CN"/>
              </w:rPr>
              <w:t>年处理铁矿石</w:t>
            </w:r>
            <w:r>
              <w:rPr>
                <w:rFonts w:hint="eastAsia" w:ascii="黑体" w:hAnsi="黑体" w:eastAsia="黑体" w:cs="Times New Roman"/>
                <w:sz w:val="15"/>
                <w:szCs w:val="15"/>
                <w:lang w:val="en-US" w:eastAsia="zh-CN"/>
              </w:rPr>
              <w:t>35万吨，年产铁精粉12万吨</w:t>
            </w:r>
          </w:p>
        </w:tc>
        <w:tc>
          <w:tcPr>
            <w:tcW w:w="1843" w:type="dxa"/>
            <w:gridSpan w:val="3"/>
          </w:tcPr>
          <w:p>
            <w:pPr>
              <w:spacing w:line="260" w:lineRule="exact"/>
              <w:rPr>
                <w:rFonts w:ascii="黑体" w:hAnsi="黑体" w:eastAsia="黑体"/>
                <w:sz w:val="15"/>
                <w:szCs w:val="15"/>
              </w:rPr>
            </w:pPr>
            <w:r>
              <w:rPr>
                <w:rFonts w:hint="eastAsia" w:ascii="黑体" w:hAnsi="黑体" w:eastAsia="黑体"/>
                <w:sz w:val="15"/>
                <w:szCs w:val="15"/>
              </w:rPr>
              <w:t>实际生产能力</w:t>
            </w:r>
          </w:p>
        </w:tc>
        <w:tc>
          <w:tcPr>
            <w:tcW w:w="2558" w:type="dxa"/>
            <w:gridSpan w:val="3"/>
          </w:tcPr>
          <w:p>
            <w:pPr>
              <w:spacing w:line="260" w:lineRule="exact"/>
              <w:jc w:val="center"/>
              <w:rPr>
                <w:rFonts w:ascii="黑体" w:hAnsi="黑体" w:eastAsia="黑体"/>
                <w:sz w:val="15"/>
                <w:szCs w:val="15"/>
              </w:rPr>
            </w:pPr>
            <w:r>
              <w:rPr>
                <w:rFonts w:hint="eastAsia" w:ascii="黑体" w:hAnsi="黑体" w:eastAsia="黑体" w:cs="Times New Roman"/>
                <w:sz w:val="15"/>
                <w:szCs w:val="15"/>
                <w:lang w:eastAsia="zh-CN"/>
              </w:rPr>
              <w:t>年处理铁矿石</w:t>
            </w:r>
            <w:r>
              <w:rPr>
                <w:rFonts w:hint="eastAsia" w:ascii="黑体" w:hAnsi="黑体" w:eastAsia="黑体" w:cs="Times New Roman"/>
                <w:sz w:val="15"/>
                <w:szCs w:val="15"/>
                <w:lang w:val="en-US" w:eastAsia="zh-CN"/>
              </w:rPr>
              <w:t>35万吨，年产铁精粉12万吨</w:t>
            </w:r>
          </w:p>
        </w:tc>
        <w:tc>
          <w:tcPr>
            <w:tcW w:w="1843" w:type="dxa"/>
            <w:gridSpan w:val="4"/>
          </w:tcPr>
          <w:p>
            <w:pPr>
              <w:spacing w:line="260" w:lineRule="exact"/>
              <w:rPr>
                <w:rFonts w:ascii="黑体" w:hAnsi="黑体" w:eastAsia="黑体"/>
                <w:sz w:val="15"/>
                <w:szCs w:val="15"/>
              </w:rPr>
            </w:pPr>
            <w:r>
              <w:rPr>
                <w:rFonts w:hint="eastAsia" w:ascii="黑体" w:hAnsi="黑体" w:eastAsia="黑体"/>
                <w:sz w:val="15"/>
                <w:szCs w:val="15"/>
              </w:rPr>
              <w:t>环评单位</w:t>
            </w:r>
          </w:p>
        </w:tc>
        <w:tc>
          <w:tcPr>
            <w:tcW w:w="2525" w:type="dxa"/>
            <w:gridSpan w:val="6"/>
          </w:tcPr>
          <w:p>
            <w:pPr>
              <w:spacing w:line="260" w:lineRule="exact"/>
              <w:rPr>
                <w:rFonts w:ascii="黑体" w:hAnsi="黑体" w:eastAsia="黑体"/>
                <w:sz w:val="15"/>
                <w:szCs w:val="15"/>
              </w:rPr>
            </w:pPr>
            <w:r>
              <w:rPr>
                <w:rFonts w:hint="eastAsia" w:ascii="黑体" w:hAnsi="黑体" w:eastAsia="黑体" w:cs="Times New Roman"/>
                <w:sz w:val="15"/>
                <w:szCs w:val="15"/>
              </w:rPr>
              <w:t>河北圣洁生物科技工程有限公司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 w:type="dxa"/>
            <w:vMerge w:val="continue"/>
          </w:tcPr>
          <w:p>
            <w:pPr>
              <w:spacing w:line="260" w:lineRule="exact"/>
              <w:rPr>
                <w:rFonts w:ascii="黑体" w:hAnsi="黑体" w:eastAsia="黑体"/>
                <w:sz w:val="15"/>
                <w:szCs w:val="15"/>
              </w:rPr>
            </w:pPr>
          </w:p>
        </w:tc>
        <w:tc>
          <w:tcPr>
            <w:tcW w:w="1559" w:type="dxa"/>
            <w:gridSpan w:val="4"/>
          </w:tcPr>
          <w:p>
            <w:pPr>
              <w:spacing w:line="260" w:lineRule="exact"/>
              <w:rPr>
                <w:rFonts w:ascii="黑体" w:hAnsi="黑体" w:eastAsia="黑体"/>
                <w:sz w:val="15"/>
                <w:szCs w:val="15"/>
              </w:rPr>
            </w:pPr>
            <w:r>
              <w:rPr>
                <w:rFonts w:hint="eastAsia" w:ascii="黑体" w:hAnsi="黑体" w:eastAsia="黑体"/>
                <w:sz w:val="15"/>
                <w:szCs w:val="15"/>
              </w:rPr>
              <w:t>环评文件审批机关</w:t>
            </w:r>
          </w:p>
        </w:tc>
        <w:tc>
          <w:tcPr>
            <w:tcW w:w="4423" w:type="dxa"/>
            <w:gridSpan w:val="9"/>
          </w:tcPr>
          <w:p>
            <w:pPr>
              <w:spacing w:line="260" w:lineRule="exact"/>
              <w:jc w:val="center"/>
              <w:rPr>
                <w:rFonts w:ascii="黑体" w:hAnsi="黑体" w:eastAsia="黑体"/>
                <w:sz w:val="15"/>
                <w:szCs w:val="15"/>
              </w:rPr>
            </w:pPr>
            <w:r>
              <w:rPr>
                <w:rFonts w:hint="eastAsia" w:ascii="黑体" w:hAnsi="黑体" w:eastAsia="黑体" w:cs="Times New Roman"/>
                <w:sz w:val="15"/>
                <w:szCs w:val="15"/>
              </w:rPr>
              <w:t>保定市</w:t>
            </w:r>
            <w:r>
              <w:rPr>
                <w:rFonts w:hint="eastAsia" w:ascii="黑体" w:hAnsi="黑体" w:eastAsia="黑体" w:cs="Times New Roman"/>
                <w:sz w:val="15"/>
                <w:szCs w:val="15"/>
                <w:lang w:eastAsia="zh-CN"/>
              </w:rPr>
              <w:t>易县</w:t>
            </w:r>
            <w:r>
              <w:rPr>
                <w:rFonts w:hint="eastAsia" w:ascii="黑体" w:hAnsi="黑体" w:eastAsia="黑体" w:cs="Times New Roman"/>
                <w:sz w:val="15"/>
                <w:szCs w:val="15"/>
              </w:rPr>
              <w:t>环境保护局</w:t>
            </w:r>
          </w:p>
        </w:tc>
        <w:tc>
          <w:tcPr>
            <w:tcW w:w="1843" w:type="dxa"/>
            <w:gridSpan w:val="3"/>
          </w:tcPr>
          <w:p>
            <w:pPr>
              <w:spacing w:line="260" w:lineRule="exact"/>
              <w:rPr>
                <w:rFonts w:ascii="黑体" w:hAnsi="黑体" w:eastAsia="黑体"/>
                <w:sz w:val="15"/>
                <w:szCs w:val="15"/>
              </w:rPr>
            </w:pPr>
            <w:r>
              <w:rPr>
                <w:rFonts w:hint="eastAsia" w:ascii="黑体" w:hAnsi="黑体" w:eastAsia="黑体"/>
                <w:sz w:val="15"/>
                <w:szCs w:val="15"/>
              </w:rPr>
              <w:t>审批文号</w:t>
            </w:r>
          </w:p>
        </w:tc>
        <w:tc>
          <w:tcPr>
            <w:tcW w:w="2558" w:type="dxa"/>
            <w:gridSpan w:val="3"/>
          </w:tcPr>
          <w:p>
            <w:pPr>
              <w:spacing w:line="260" w:lineRule="exact"/>
              <w:jc w:val="center"/>
              <w:rPr>
                <w:rFonts w:ascii="黑体" w:hAnsi="黑体" w:eastAsia="黑体"/>
                <w:sz w:val="15"/>
                <w:szCs w:val="15"/>
              </w:rPr>
            </w:pPr>
            <w:r>
              <w:rPr>
                <w:rFonts w:hint="eastAsia" w:ascii="黑体" w:hAnsi="黑体" w:eastAsia="黑体" w:cs="Times New Roman"/>
                <w:color w:val="auto"/>
                <w:sz w:val="15"/>
                <w:szCs w:val="15"/>
                <w:lang w:eastAsia="zh-CN"/>
              </w:rPr>
              <w:t>易环书</w:t>
            </w:r>
            <w:r>
              <w:rPr>
                <w:rFonts w:ascii="黑体" w:hAnsi="黑体" w:eastAsia="黑体" w:cs="Times New Roman"/>
                <w:color w:val="auto"/>
                <w:sz w:val="15"/>
                <w:szCs w:val="15"/>
              </w:rPr>
              <w:t>[</w:t>
            </w:r>
            <w:r>
              <w:rPr>
                <w:rFonts w:hint="eastAsia" w:ascii="黑体" w:hAnsi="黑体" w:eastAsia="黑体" w:cs="Times New Roman"/>
                <w:color w:val="auto"/>
                <w:sz w:val="15"/>
                <w:szCs w:val="15"/>
                <w:lang w:val="en-US" w:eastAsia="zh-CN"/>
              </w:rPr>
              <w:t>2018</w:t>
            </w:r>
            <w:r>
              <w:rPr>
                <w:rFonts w:ascii="黑体" w:hAnsi="黑体" w:eastAsia="黑体" w:cs="Times New Roman"/>
                <w:color w:val="auto"/>
                <w:sz w:val="15"/>
                <w:szCs w:val="15"/>
              </w:rPr>
              <w:t>]</w:t>
            </w:r>
            <w:r>
              <w:rPr>
                <w:rFonts w:hint="eastAsia" w:ascii="黑体" w:hAnsi="黑体" w:eastAsia="黑体" w:cs="Times New Roman"/>
                <w:color w:val="auto"/>
                <w:sz w:val="15"/>
                <w:szCs w:val="15"/>
                <w:lang w:val="en-US" w:eastAsia="zh-CN"/>
              </w:rPr>
              <w:t>02</w:t>
            </w:r>
            <w:r>
              <w:rPr>
                <w:rFonts w:hint="eastAsia" w:ascii="黑体" w:hAnsi="黑体" w:eastAsia="黑体" w:cs="Times New Roman"/>
                <w:color w:val="auto"/>
                <w:sz w:val="15"/>
                <w:szCs w:val="15"/>
              </w:rPr>
              <w:t>号</w:t>
            </w:r>
          </w:p>
        </w:tc>
        <w:tc>
          <w:tcPr>
            <w:tcW w:w="1843" w:type="dxa"/>
            <w:gridSpan w:val="4"/>
          </w:tcPr>
          <w:p>
            <w:pPr>
              <w:spacing w:line="260" w:lineRule="exact"/>
              <w:rPr>
                <w:rFonts w:ascii="黑体" w:hAnsi="黑体" w:eastAsia="黑体"/>
                <w:sz w:val="15"/>
                <w:szCs w:val="15"/>
              </w:rPr>
            </w:pPr>
            <w:r>
              <w:rPr>
                <w:rFonts w:hint="eastAsia" w:ascii="黑体" w:hAnsi="黑体" w:eastAsia="黑体"/>
                <w:sz w:val="15"/>
                <w:szCs w:val="15"/>
              </w:rPr>
              <w:t>环评文件类型</w:t>
            </w:r>
          </w:p>
        </w:tc>
        <w:tc>
          <w:tcPr>
            <w:tcW w:w="2525" w:type="dxa"/>
            <w:gridSpan w:val="6"/>
          </w:tcPr>
          <w:p>
            <w:pPr>
              <w:spacing w:line="260" w:lineRule="exact"/>
              <w:rPr>
                <w:rFonts w:hint="eastAsia" w:ascii="黑体" w:hAnsi="黑体" w:eastAsia="黑体"/>
                <w:sz w:val="15"/>
                <w:szCs w:val="15"/>
                <w:lang w:eastAsia="zh-CN"/>
              </w:rPr>
            </w:pPr>
            <w:r>
              <w:rPr>
                <w:rFonts w:hint="eastAsia" w:ascii="黑体" w:hAnsi="黑体" w:eastAsia="黑体"/>
                <w:sz w:val="15"/>
                <w:szCs w:val="15"/>
              </w:rPr>
              <w:t>报告</w:t>
            </w:r>
            <w:r>
              <w:rPr>
                <w:rFonts w:hint="eastAsia" w:ascii="黑体" w:hAnsi="黑体" w:eastAsia="黑体"/>
                <w:sz w:val="15"/>
                <w:szCs w:val="15"/>
                <w:lang w:eastAsia="zh-CN"/>
              </w:rPr>
              <w:t>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 w:type="dxa"/>
            <w:vMerge w:val="continue"/>
          </w:tcPr>
          <w:p>
            <w:pPr>
              <w:spacing w:line="260" w:lineRule="exact"/>
              <w:rPr>
                <w:rFonts w:ascii="黑体" w:hAnsi="黑体" w:eastAsia="黑体"/>
                <w:sz w:val="15"/>
                <w:szCs w:val="15"/>
              </w:rPr>
            </w:pPr>
          </w:p>
        </w:tc>
        <w:tc>
          <w:tcPr>
            <w:tcW w:w="1559" w:type="dxa"/>
            <w:gridSpan w:val="4"/>
          </w:tcPr>
          <w:p>
            <w:pPr>
              <w:spacing w:line="260" w:lineRule="exact"/>
              <w:rPr>
                <w:rFonts w:ascii="黑体" w:hAnsi="黑体" w:eastAsia="黑体"/>
                <w:sz w:val="15"/>
                <w:szCs w:val="15"/>
              </w:rPr>
            </w:pPr>
            <w:r>
              <w:rPr>
                <w:rFonts w:hint="eastAsia" w:ascii="黑体" w:hAnsi="黑体" w:eastAsia="黑体"/>
                <w:sz w:val="15"/>
                <w:szCs w:val="15"/>
              </w:rPr>
              <w:t>开工日期</w:t>
            </w:r>
          </w:p>
        </w:tc>
        <w:tc>
          <w:tcPr>
            <w:tcW w:w="4423" w:type="dxa"/>
            <w:gridSpan w:val="9"/>
          </w:tcPr>
          <w:p>
            <w:pPr>
              <w:spacing w:line="260" w:lineRule="exact"/>
              <w:jc w:val="center"/>
              <w:rPr>
                <w:rFonts w:ascii="黑体" w:hAnsi="黑体" w:eastAsia="黑体"/>
                <w:color w:val="auto"/>
                <w:sz w:val="15"/>
                <w:szCs w:val="15"/>
              </w:rPr>
            </w:pPr>
            <w:r>
              <w:rPr>
                <w:rFonts w:hint="eastAsia" w:ascii="黑体" w:hAnsi="黑体" w:eastAsia="黑体"/>
                <w:color w:val="auto"/>
                <w:sz w:val="15"/>
                <w:szCs w:val="15"/>
                <w:lang w:val="en-US" w:eastAsia="zh-CN"/>
              </w:rPr>
              <w:t>2018</w:t>
            </w:r>
            <w:r>
              <w:rPr>
                <w:rFonts w:hint="eastAsia" w:ascii="黑体" w:hAnsi="黑体" w:eastAsia="黑体"/>
                <w:color w:val="auto"/>
                <w:sz w:val="15"/>
                <w:szCs w:val="15"/>
              </w:rPr>
              <w:t>年</w:t>
            </w:r>
            <w:r>
              <w:rPr>
                <w:rFonts w:hint="eastAsia" w:ascii="黑体" w:hAnsi="黑体" w:eastAsia="黑体"/>
                <w:color w:val="auto"/>
                <w:sz w:val="15"/>
                <w:szCs w:val="15"/>
                <w:lang w:val="en-US" w:eastAsia="zh-CN"/>
              </w:rPr>
              <w:t>7</w:t>
            </w:r>
            <w:r>
              <w:rPr>
                <w:rFonts w:hint="eastAsia" w:ascii="黑体" w:hAnsi="黑体" w:eastAsia="黑体"/>
                <w:color w:val="auto"/>
                <w:sz w:val="15"/>
                <w:szCs w:val="15"/>
              </w:rPr>
              <w:t>月</w:t>
            </w:r>
          </w:p>
        </w:tc>
        <w:tc>
          <w:tcPr>
            <w:tcW w:w="1843" w:type="dxa"/>
            <w:gridSpan w:val="3"/>
          </w:tcPr>
          <w:p>
            <w:pPr>
              <w:spacing w:line="260" w:lineRule="exact"/>
              <w:rPr>
                <w:rFonts w:ascii="黑体" w:hAnsi="黑体" w:eastAsia="黑体"/>
                <w:color w:val="auto"/>
                <w:sz w:val="15"/>
                <w:szCs w:val="15"/>
              </w:rPr>
            </w:pPr>
            <w:r>
              <w:rPr>
                <w:rFonts w:hint="eastAsia" w:ascii="黑体" w:hAnsi="黑体" w:eastAsia="黑体"/>
                <w:color w:val="auto"/>
                <w:sz w:val="15"/>
                <w:szCs w:val="15"/>
              </w:rPr>
              <w:t>竣工日期</w:t>
            </w:r>
          </w:p>
        </w:tc>
        <w:tc>
          <w:tcPr>
            <w:tcW w:w="2558" w:type="dxa"/>
            <w:gridSpan w:val="3"/>
          </w:tcPr>
          <w:p>
            <w:pPr>
              <w:spacing w:line="260" w:lineRule="exact"/>
              <w:jc w:val="center"/>
              <w:rPr>
                <w:rFonts w:ascii="黑体" w:hAnsi="黑体" w:eastAsia="黑体"/>
                <w:color w:val="auto"/>
                <w:sz w:val="15"/>
                <w:szCs w:val="15"/>
              </w:rPr>
            </w:pPr>
            <w:r>
              <w:rPr>
                <w:rFonts w:hint="eastAsia" w:ascii="黑体" w:hAnsi="黑体" w:eastAsia="黑体"/>
                <w:color w:val="auto"/>
                <w:sz w:val="15"/>
                <w:szCs w:val="15"/>
              </w:rPr>
              <w:t>2018年</w:t>
            </w:r>
            <w:r>
              <w:rPr>
                <w:rFonts w:hint="eastAsia" w:ascii="黑体" w:hAnsi="黑体" w:eastAsia="黑体"/>
                <w:color w:val="auto"/>
                <w:sz w:val="15"/>
                <w:szCs w:val="15"/>
                <w:lang w:val="en-US" w:eastAsia="zh-CN"/>
              </w:rPr>
              <w:t>9</w:t>
            </w:r>
            <w:r>
              <w:rPr>
                <w:rFonts w:hint="eastAsia" w:ascii="黑体" w:hAnsi="黑体" w:eastAsia="黑体"/>
                <w:color w:val="auto"/>
                <w:sz w:val="15"/>
                <w:szCs w:val="15"/>
              </w:rPr>
              <w:t>月</w:t>
            </w:r>
          </w:p>
        </w:tc>
        <w:tc>
          <w:tcPr>
            <w:tcW w:w="1843" w:type="dxa"/>
            <w:gridSpan w:val="4"/>
          </w:tcPr>
          <w:p>
            <w:pPr>
              <w:spacing w:line="260" w:lineRule="exact"/>
              <w:rPr>
                <w:rFonts w:ascii="黑体" w:hAnsi="黑体" w:eastAsia="黑体"/>
                <w:sz w:val="15"/>
                <w:szCs w:val="15"/>
              </w:rPr>
            </w:pPr>
            <w:r>
              <w:rPr>
                <w:rFonts w:hint="eastAsia" w:ascii="黑体" w:hAnsi="黑体" w:eastAsia="黑体"/>
                <w:sz w:val="15"/>
                <w:szCs w:val="15"/>
              </w:rPr>
              <w:t>排污许可证申领时间</w:t>
            </w:r>
          </w:p>
        </w:tc>
        <w:tc>
          <w:tcPr>
            <w:tcW w:w="2525" w:type="dxa"/>
            <w:gridSpan w:val="6"/>
          </w:tcPr>
          <w:p>
            <w:pPr>
              <w:spacing w:line="260" w:lineRule="exact"/>
              <w:rPr>
                <w:rFonts w:ascii="黑体" w:hAnsi="黑体" w:eastAsia="黑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 w:type="dxa"/>
            <w:vMerge w:val="continue"/>
          </w:tcPr>
          <w:p>
            <w:pPr>
              <w:spacing w:line="260" w:lineRule="exact"/>
              <w:rPr>
                <w:rFonts w:ascii="黑体" w:hAnsi="黑体" w:eastAsia="黑体"/>
                <w:sz w:val="15"/>
                <w:szCs w:val="15"/>
              </w:rPr>
            </w:pPr>
          </w:p>
        </w:tc>
        <w:tc>
          <w:tcPr>
            <w:tcW w:w="1559" w:type="dxa"/>
            <w:gridSpan w:val="4"/>
          </w:tcPr>
          <w:p>
            <w:pPr>
              <w:spacing w:line="260" w:lineRule="exact"/>
              <w:rPr>
                <w:rFonts w:ascii="黑体" w:hAnsi="黑体" w:eastAsia="黑体"/>
                <w:sz w:val="15"/>
                <w:szCs w:val="15"/>
              </w:rPr>
            </w:pPr>
            <w:r>
              <w:rPr>
                <w:rFonts w:hint="eastAsia" w:ascii="黑体" w:hAnsi="黑体" w:eastAsia="黑体"/>
                <w:sz w:val="15"/>
                <w:szCs w:val="15"/>
              </w:rPr>
              <w:t>环保设施设计单位</w:t>
            </w:r>
          </w:p>
        </w:tc>
        <w:tc>
          <w:tcPr>
            <w:tcW w:w="4423" w:type="dxa"/>
            <w:gridSpan w:val="9"/>
          </w:tcPr>
          <w:p>
            <w:pPr>
              <w:spacing w:line="260" w:lineRule="exact"/>
              <w:jc w:val="center"/>
              <w:rPr>
                <w:rFonts w:hint="eastAsia" w:ascii="黑体" w:hAnsi="黑体" w:eastAsia="黑体"/>
                <w:sz w:val="15"/>
                <w:szCs w:val="15"/>
                <w:lang w:eastAsia="zh-CN"/>
              </w:rPr>
            </w:pPr>
            <w:r>
              <w:rPr>
                <w:rFonts w:hint="eastAsia" w:ascii="黑体" w:hAnsi="黑体" w:eastAsia="黑体"/>
                <w:sz w:val="15"/>
                <w:szCs w:val="15"/>
                <w:lang w:eastAsia="zh-CN"/>
              </w:rPr>
              <w:t>高碑店市和利通风环保设备厂</w:t>
            </w:r>
          </w:p>
        </w:tc>
        <w:tc>
          <w:tcPr>
            <w:tcW w:w="1843" w:type="dxa"/>
            <w:gridSpan w:val="3"/>
          </w:tcPr>
          <w:p>
            <w:pPr>
              <w:spacing w:line="260" w:lineRule="exact"/>
              <w:rPr>
                <w:rFonts w:ascii="黑体" w:hAnsi="黑体" w:eastAsia="黑体"/>
                <w:sz w:val="15"/>
                <w:szCs w:val="15"/>
              </w:rPr>
            </w:pPr>
            <w:r>
              <w:rPr>
                <w:rFonts w:hint="eastAsia" w:ascii="黑体" w:hAnsi="黑体" w:eastAsia="黑体"/>
                <w:sz w:val="15"/>
                <w:szCs w:val="15"/>
              </w:rPr>
              <w:t>环保设施施工单位</w:t>
            </w:r>
          </w:p>
        </w:tc>
        <w:tc>
          <w:tcPr>
            <w:tcW w:w="2558" w:type="dxa"/>
            <w:gridSpan w:val="3"/>
          </w:tcPr>
          <w:p>
            <w:pPr>
              <w:spacing w:line="260" w:lineRule="exact"/>
              <w:jc w:val="center"/>
              <w:rPr>
                <w:rFonts w:ascii="黑体" w:hAnsi="黑体" w:eastAsia="黑体"/>
                <w:sz w:val="15"/>
                <w:szCs w:val="15"/>
              </w:rPr>
            </w:pPr>
            <w:r>
              <w:rPr>
                <w:rFonts w:hint="eastAsia" w:ascii="黑体" w:hAnsi="黑体" w:eastAsia="黑体"/>
                <w:sz w:val="15"/>
                <w:szCs w:val="15"/>
                <w:lang w:eastAsia="zh-CN"/>
              </w:rPr>
              <w:t>高碑店市和利通风环保设备厂</w:t>
            </w:r>
          </w:p>
        </w:tc>
        <w:tc>
          <w:tcPr>
            <w:tcW w:w="1843" w:type="dxa"/>
            <w:gridSpan w:val="4"/>
          </w:tcPr>
          <w:p>
            <w:pPr>
              <w:spacing w:line="260" w:lineRule="exact"/>
              <w:rPr>
                <w:rFonts w:ascii="黑体" w:hAnsi="黑体" w:eastAsia="黑体"/>
                <w:sz w:val="15"/>
                <w:szCs w:val="15"/>
              </w:rPr>
            </w:pPr>
            <w:r>
              <w:rPr>
                <w:rFonts w:hint="eastAsia" w:ascii="黑体" w:hAnsi="黑体" w:eastAsia="黑体"/>
                <w:sz w:val="15"/>
                <w:szCs w:val="15"/>
              </w:rPr>
              <w:t>本工程排污许可证编号</w:t>
            </w:r>
          </w:p>
        </w:tc>
        <w:tc>
          <w:tcPr>
            <w:tcW w:w="2525" w:type="dxa"/>
            <w:gridSpan w:val="6"/>
          </w:tcPr>
          <w:p>
            <w:pPr>
              <w:spacing w:line="260" w:lineRule="exact"/>
              <w:rPr>
                <w:rFonts w:ascii="黑体" w:hAnsi="黑体" w:eastAsia="黑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 w:type="dxa"/>
            <w:vMerge w:val="continue"/>
          </w:tcPr>
          <w:p>
            <w:pPr>
              <w:spacing w:line="260" w:lineRule="exact"/>
              <w:rPr>
                <w:rFonts w:ascii="黑体" w:hAnsi="黑体" w:eastAsia="黑体"/>
                <w:sz w:val="15"/>
                <w:szCs w:val="15"/>
              </w:rPr>
            </w:pPr>
          </w:p>
        </w:tc>
        <w:tc>
          <w:tcPr>
            <w:tcW w:w="1559" w:type="dxa"/>
            <w:gridSpan w:val="4"/>
          </w:tcPr>
          <w:p>
            <w:pPr>
              <w:spacing w:line="260" w:lineRule="exact"/>
              <w:rPr>
                <w:rFonts w:ascii="黑体" w:hAnsi="黑体" w:eastAsia="黑体"/>
                <w:sz w:val="15"/>
                <w:szCs w:val="15"/>
              </w:rPr>
            </w:pPr>
            <w:r>
              <w:rPr>
                <w:rFonts w:hint="eastAsia" w:ascii="黑体" w:hAnsi="黑体" w:eastAsia="黑体"/>
                <w:sz w:val="15"/>
                <w:szCs w:val="15"/>
              </w:rPr>
              <w:t>验收单位</w:t>
            </w:r>
          </w:p>
        </w:tc>
        <w:tc>
          <w:tcPr>
            <w:tcW w:w="4423" w:type="dxa"/>
            <w:gridSpan w:val="9"/>
          </w:tcPr>
          <w:p>
            <w:pPr>
              <w:spacing w:line="260" w:lineRule="exact"/>
              <w:jc w:val="center"/>
              <w:rPr>
                <w:rFonts w:ascii="黑体" w:hAnsi="黑体" w:eastAsia="黑体"/>
                <w:sz w:val="15"/>
                <w:szCs w:val="15"/>
              </w:rPr>
            </w:pPr>
            <w:r>
              <w:rPr>
                <w:rFonts w:hint="eastAsia" w:ascii="黑体" w:hAnsi="黑体" w:eastAsia="黑体" w:cs="Times New Roman"/>
                <w:sz w:val="15"/>
                <w:szCs w:val="15"/>
                <w:lang w:eastAsia="zh-CN"/>
              </w:rPr>
              <w:t>易县守恒矿业有限公司</w:t>
            </w:r>
          </w:p>
        </w:tc>
        <w:tc>
          <w:tcPr>
            <w:tcW w:w="1843" w:type="dxa"/>
            <w:gridSpan w:val="3"/>
          </w:tcPr>
          <w:p>
            <w:pPr>
              <w:spacing w:line="260" w:lineRule="exact"/>
              <w:rPr>
                <w:rFonts w:ascii="黑体" w:hAnsi="黑体" w:eastAsia="黑体"/>
                <w:sz w:val="15"/>
                <w:szCs w:val="15"/>
              </w:rPr>
            </w:pPr>
            <w:r>
              <w:rPr>
                <w:rFonts w:hint="eastAsia" w:ascii="黑体" w:hAnsi="黑体" w:eastAsia="黑体"/>
                <w:sz w:val="15"/>
                <w:szCs w:val="15"/>
              </w:rPr>
              <w:t>环保设施</w:t>
            </w:r>
            <w:r>
              <w:rPr>
                <w:rFonts w:ascii="黑体" w:hAnsi="黑体" w:eastAsia="黑体"/>
                <w:sz w:val="15"/>
                <w:szCs w:val="15"/>
              </w:rPr>
              <w:t>监测单位</w:t>
            </w:r>
          </w:p>
        </w:tc>
        <w:tc>
          <w:tcPr>
            <w:tcW w:w="2558" w:type="dxa"/>
            <w:gridSpan w:val="3"/>
          </w:tcPr>
          <w:p>
            <w:pPr>
              <w:spacing w:line="260" w:lineRule="exact"/>
              <w:jc w:val="center"/>
              <w:rPr>
                <w:rFonts w:ascii="黑体" w:hAnsi="黑体" w:eastAsia="黑体"/>
                <w:sz w:val="15"/>
                <w:szCs w:val="15"/>
              </w:rPr>
            </w:pPr>
            <w:r>
              <w:rPr>
                <w:rFonts w:hint="eastAsia" w:ascii="黑体" w:hAnsi="黑体" w:eastAsia="黑体"/>
                <w:sz w:val="15"/>
                <w:szCs w:val="15"/>
              </w:rPr>
              <w:t>河北新环检测集团有限公司</w:t>
            </w:r>
          </w:p>
        </w:tc>
        <w:tc>
          <w:tcPr>
            <w:tcW w:w="1843" w:type="dxa"/>
            <w:gridSpan w:val="4"/>
          </w:tcPr>
          <w:p>
            <w:pPr>
              <w:spacing w:line="260" w:lineRule="exact"/>
              <w:rPr>
                <w:rFonts w:ascii="黑体" w:hAnsi="黑体" w:eastAsia="黑体"/>
                <w:sz w:val="15"/>
                <w:szCs w:val="15"/>
              </w:rPr>
            </w:pPr>
            <w:r>
              <w:rPr>
                <w:rFonts w:hint="eastAsia" w:ascii="黑体" w:hAnsi="黑体" w:eastAsia="黑体"/>
                <w:sz w:val="15"/>
                <w:szCs w:val="15"/>
              </w:rPr>
              <w:t>验收监测时工况</w:t>
            </w:r>
          </w:p>
        </w:tc>
        <w:tc>
          <w:tcPr>
            <w:tcW w:w="2525" w:type="dxa"/>
            <w:gridSpan w:val="6"/>
          </w:tcPr>
          <w:p>
            <w:pPr>
              <w:spacing w:line="260" w:lineRule="exact"/>
              <w:rPr>
                <w:rFonts w:ascii="黑体" w:hAnsi="黑体" w:eastAsia="黑体"/>
                <w:sz w:val="15"/>
                <w:szCs w:val="15"/>
              </w:rPr>
            </w:pPr>
            <w:r>
              <w:rPr>
                <w:rFonts w:hint="eastAsia" w:ascii="黑体" w:hAnsi="黑体" w:eastAsia="黑体"/>
                <w:sz w:val="15"/>
                <w:szCs w:val="15"/>
                <w:lang w:val="en-US" w:eastAsia="zh-CN"/>
              </w:rPr>
              <w:t>100</w:t>
            </w:r>
            <w:r>
              <w:rPr>
                <w:rFonts w:hint="eastAsia" w:ascii="黑体" w:hAnsi="黑体" w:eastAsia="黑体"/>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 w:type="dxa"/>
            <w:vMerge w:val="continue"/>
          </w:tcPr>
          <w:p>
            <w:pPr>
              <w:spacing w:line="260" w:lineRule="exact"/>
              <w:rPr>
                <w:rFonts w:ascii="黑体" w:hAnsi="黑体" w:eastAsia="黑体"/>
                <w:sz w:val="15"/>
                <w:szCs w:val="15"/>
              </w:rPr>
            </w:pPr>
          </w:p>
        </w:tc>
        <w:tc>
          <w:tcPr>
            <w:tcW w:w="1559" w:type="dxa"/>
            <w:gridSpan w:val="4"/>
          </w:tcPr>
          <w:p>
            <w:pPr>
              <w:spacing w:line="260" w:lineRule="exact"/>
              <w:rPr>
                <w:rFonts w:ascii="黑体" w:hAnsi="黑体" w:eastAsia="黑体"/>
                <w:sz w:val="15"/>
                <w:szCs w:val="15"/>
              </w:rPr>
            </w:pPr>
            <w:r>
              <w:rPr>
                <w:rFonts w:hint="eastAsia" w:ascii="黑体" w:hAnsi="黑体" w:eastAsia="黑体"/>
                <w:sz w:val="15"/>
                <w:szCs w:val="15"/>
              </w:rPr>
              <w:t>投资总概算（万元）</w:t>
            </w:r>
          </w:p>
        </w:tc>
        <w:tc>
          <w:tcPr>
            <w:tcW w:w="4423" w:type="dxa"/>
            <w:gridSpan w:val="9"/>
          </w:tcPr>
          <w:p>
            <w:pPr>
              <w:spacing w:line="260" w:lineRule="exact"/>
              <w:jc w:val="center"/>
              <w:rPr>
                <w:rFonts w:hint="eastAsia" w:ascii="黑体" w:hAnsi="黑体" w:eastAsia="黑体"/>
                <w:sz w:val="15"/>
                <w:szCs w:val="15"/>
                <w:lang w:val="en-US" w:eastAsia="zh-CN"/>
              </w:rPr>
            </w:pPr>
            <w:r>
              <w:rPr>
                <w:rFonts w:hint="eastAsia" w:ascii="黑体" w:hAnsi="黑体" w:eastAsia="黑体"/>
                <w:sz w:val="15"/>
                <w:szCs w:val="15"/>
                <w:lang w:val="en-US" w:eastAsia="zh-CN"/>
              </w:rPr>
              <w:t>2284.27</w:t>
            </w:r>
          </w:p>
        </w:tc>
        <w:tc>
          <w:tcPr>
            <w:tcW w:w="1843" w:type="dxa"/>
            <w:gridSpan w:val="3"/>
          </w:tcPr>
          <w:p>
            <w:pPr>
              <w:spacing w:line="260" w:lineRule="exact"/>
              <w:rPr>
                <w:rFonts w:ascii="黑体" w:hAnsi="黑体" w:eastAsia="黑体"/>
                <w:sz w:val="15"/>
                <w:szCs w:val="15"/>
              </w:rPr>
            </w:pPr>
            <w:r>
              <w:rPr>
                <w:rFonts w:hint="eastAsia" w:ascii="黑体" w:hAnsi="黑体" w:eastAsia="黑体"/>
                <w:sz w:val="15"/>
                <w:szCs w:val="15"/>
              </w:rPr>
              <w:t>环保投资</w:t>
            </w:r>
            <w:r>
              <w:rPr>
                <w:rFonts w:ascii="黑体" w:hAnsi="黑体" w:eastAsia="黑体"/>
                <w:sz w:val="15"/>
                <w:szCs w:val="15"/>
              </w:rPr>
              <w:t>总概算</w:t>
            </w:r>
            <w:r>
              <w:rPr>
                <w:rFonts w:hint="eastAsia" w:ascii="黑体" w:hAnsi="黑体" w:eastAsia="黑体"/>
                <w:sz w:val="15"/>
                <w:szCs w:val="15"/>
              </w:rPr>
              <w:t>(万元)</w:t>
            </w:r>
          </w:p>
        </w:tc>
        <w:tc>
          <w:tcPr>
            <w:tcW w:w="2558" w:type="dxa"/>
            <w:gridSpan w:val="3"/>
          </w:tcPr>
          <w:p>
            <w:pPr>
              <w:spacing w:line="260" w:lineRule="exact"/>
              <w:jc w:val="center"/>
              <w:rPr>
                <w:rFonts w:hint="eastAsia" w:ascii="黑体" w:hAnsi="黑体" w:eastAsia="黑体"/>
                <w:sz w:val="15"/>
                <w:szCs w:val="15"/>
                <w:lang w:val="en-US" w:eastAsia="zh-CN"/>
              </w:rPr>
            </w:pPr>
            <w:r>
              <w:rPr>
                <w:rFonts w:hint="eastAsia" w:ascii="黑体" w:hAnsi="黑体" w:eastAsia="黑体"/>
                <w:sz w:val="15"/>
                <w:szCs w:val="15"/>
                <w:lang w:val="en-US" w:eastAsia="zh-CN"/>
              </w:rPr>
              <w:t>220</w:t>
            </w:r>
          </w:p>
        </w:tc>
        <w:tc>
          <w:tcPr>
            <w:tcW w:w="1843" w:type="dxa"/>
            <w:gridSpan w:val="4"/>
          </w:tcPr>
          <w:p>
            <w:pPr>
              <w:spacing w:line="260" w:lineRule="exact"/>
              <w:rPr>
                <w:rFonts w:ascii="黑体" w:hAnsi="黑体" w:eastAsia="黑体"/>
                <w:sz w:val="15"/>
                <w:szCs w:val="15"/>
              </w:rPr>
            </w:pPr>
            <w:r>
              <w:rPr>
                <w:rFonts w:hint="eastAsia" w:ascii="黑体" w:hAnsi="黑体" w:eastAsia="黑体"/>
                <w:sz w:val="15"/>
                <w:szCs w:val="15"/>
              </w:rPr>
              <w:t>所占比例（%）</w:t>
            </w:r>
          </w:p>
        </w:tc>
        <w:tc>
          <w:tcPr>
            <w:tcW w:w="2525" w:type="dxa"/>
            <w:gridSpan w:val="6"/>
          </w:tcPr>
          <w:p>
            <w:pPr>
              <w:spacing w:line="260" w:lineRule="exact"/>
              <w:rPr>
                <w:rFonts w:hint="eastAsia" w:ascii="黑体" w:hAnsi="黑体" w:eastAsia="黑体"/>
                <w:sz w:val="15"/>
                <w:szCs w:val="15"/>
                <w:lang w:val="en-US" w:eastAsia="zh-CN"/>
              </w:rPr>
            </w:pPr>
            <w:r>
              <w:rPr>
                <w:rFonts w:hint="eastAsia" w:ascii="黑体" w:hAnsi="黑体" w:eastAsia="黑体"/>
                <w:sz w:val="15"/>
                <w:szCs w:val="15"/>
                <w:lang w:val="en-US" w:eastAsia="zh-CN"/>
              </w:rPr>
              <w:t>9.63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 w:type="dxa"/>
            <w:vMerge w:val="continue"/>
          </w:tcPr>
          <w:p>
            <w:pPr>
              <w:spacing w:line="260" w:lineRule="exact"/>
              <w:rPr>
                <w:rFonts w:ascii="黑体" w:hAnsi="黑体" w:eastAsia="黑体"/>
                <w:sz w:val="15"/>
                <w:szCs w:val="15"/>
              </w:rPr>
            </w:pPr>
          </w:p>
        </w:tc>
        <w:tc>
          <w:tcPr>
            <w:tcW w:w="1559" w:type="dxa"/>
            <w:gridSpan w:val="4"/>
          </w:tcPr>
          <w:p>
            <w:pPr>
              <w:spacing w:line="260" w:lineRule="exact"/>
              <w:rPr>
                <w:rFonts w:ascii="黑体" w:hAnsi="黑体" w:eastAsia="黑体"/>
                <w:sz w:val="15"/>
                <w:szCs w:val="15"/>
              </w:rPr>
            </w:pPr>
            <w:r>
              <w:rPr>
                <w:rFonts w:hint="eastAsia" w:ascii="黑体" w:hAnsi="黑体" w:eastAsia="黑体"/>
                <w:sz w:val="15"/>
                <w:szCs w:val="15"/>
              </w:rPr>
              <w:t>实际总投资（万元）</w:t>
            </w:r>
          </w:p>
        </w:tc>
        <w:tc>
          <w:tcPr>
            <w:tcW w:w="4423" w:type="dxa"/>
            <w:gridSpan w:val="9"/>
          </w:tcPr>
          <w:p>
            <w:pPr>
              <w:spacing w:line="260" w:lineRule="exact"/>
              <w:jc w:val="center"/>
              <w:rPr>
                <w:rFonts w:hint="eastAsia" w:ascii="黑体" w:hAnsi="黑体" w:eastAsia="黑体"/>
                <w:sz w:val="15"/>
                <w:szCs w:val="15"/>
                <w:lang w:val="en-US" w:eastAsia="zh-CN"/>
              </w:rPr>
            </w:pPr>
            <w:r>
              <w:rPr>
                <w:rFonts w:hint="eastAsia" w:ascii="黑体" w:hAnsi="黑体" w:eastAsia="黑体"/>
                <w:sz w:val="15"/>
                <w:szCs w:val="15"/>
                <w:lang w:val="en-US" w:eastAsia="zh-CN"/>
              </w:rPr>
              <w:t>2284.27</w:t>
            </w:r>
          </w:p>
        </w:tc>
        <w:tc>
          <w:tcPr>
            <w:tcW w:w="1843" w:type="dxa"/>
            <w:gridSpan w:val="3"/>
          </w:tcPr>
          <w:p>
            <w:pPr>
              <w:spacing w:line="260" w:lineRule="exact"/>
              <w:rPr>
                <w:rFonts w:ascii="黑体" w:hAnsi="黑体" w:eastAsia="黑体"/>
                <w:sz w:val="15"/>
                <w:szCs w:val="15"/>
              </w:rPr>
            </w:pPr>
            <w:r>
              <w:rPr>
                <w:rFonts w:hint="eastAsia" w:ascii="黑体" w:hAnsi="黑体" w:eastAsia="黑体"/>
                <w:sz w:val="15"/>
                <w:szCs w:val="15"/>
              </w:rPr>
              <w:t>实际环保投资 (万元)</w:t>
            </w:r>
          </w:p>
        </w:tc>
        <w:tc>
          <w:tcPr>
            <w:tcW w:w="2558" w:type="dxa"/>
            <w:gridSpan w:val="3"/>
          </w:tcPr>
          <w:p>
            <w:pPr>
              <w:spacing w:line="260" w:lineRule="exact"/>
              <w:jc w:val="center"/>
              <w:rPr>
                <w:rFonts w:hint="eastAsia" w:ascii="黑体" w:hAnsi="黑体" w:eastAsia="黑体"/>
                <w:sz w:val="15"/>
                <w:szCs w:val="15"/>
                <w:lang w:val="en-US" w:eastAsia="zh-CN"/>
              </w:rPr>
            </w:pPr>
            <w:r>
              <w:rPr>
                <w:rFonts w:hint="eastAsia" w:ascii="黑体" w:hAnsi="黑体" w:eastAsia="黑体"/>
                <w:sz w:val="15"/>
                <w:szCs w:val="15"/>
                <w:lang w:val="en-US" w:eastAsia="zh-CN"/>
              </w:rPr>
              <w:t>220</w:t>
            </w:r>
          </w:p>
        </w:tc>
        <w:tc>
          <w:tcPr>
            <w:tcW w:w="1843" w:type="dxa"/>
            <w:gridSpan w:val="4"/>
          </w:tcPr>
          <w:p>
            <w:pPr>
              <w:spacing w:line="260" w:lineRule="exact"/>
              <w:rPr>
                <w:rFonts w:ascii="黑体" w:hAnsi="黑体" w:eastAsia="黑体"/>
                <w:sz w:val="15"/>
                <w:szCs w:val="15"/>
              </w:rPr>
            </w:pPr>
            <w:r>
              <w:rPr>
                <w:rFonts w:hint="eastAsia" w:ascii="黑体" w:hAnsi="黑体" w:eastAsia="黑体"/>
                <w:sz w:val="15"/>
                <w:szCs w:val="15"/>
              </w:rPr>
              <w:t>所占比例(%）</w:t>
            </w:r>
          </w:p>
        </w:tc>
        <w:tc>
          <w:tcPr>
            <w:tcW w:w="2525" w:type="dxa"/>
            <w:gridSpan w:val="6"/>
          </w:tcPr>
          <w:p>
            <w:pPr>
              <w:spacing w:line="260" w:lineRule="exact"/>
              <w:rPr>
                <w:rFonts w:hint="eastAsia" w:ascii="黑体" w:hAnsi="黑体" w:eastAsia="黑体"/>
                <w:sz w:val="15"/>
                <w:szCs w:val="15"/>
                <w:lang w:val="en-US" w:eastAsia="zh-CN"/>
              </w:rPr>
            </w:pPr>
            <w:r>
              <w:rPr>
                <w:rFonts w:hint="eastAsia" w:ascii="黑体" w:hAnsi="黑体" w:eastAsia="黑体"/>
                <w:sz w:val="15"/>
                <w:szCs w:val="15"/>
                <w:lang w:val="en-US" w:eastAsia="zh-CN"/>
              </w:rPr>
              <w:t>9.63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 w:type="dxa"/>
            <w:vMerge w:val="continue"/>
          </w:tcPr>
          <w:p>
            <w:pPr>
              <w:spacing w:line="260" w:lineRule="exact"/>
              <w:rPr>
                <w:rFonts w:ascii="黑体" w:hAnsi="黑体" w:eastAsia="黑体"/>
                <w:sz w:val="15"/>
                <w:szCs w:val="15"/>
              </w:rPr>
            </w:pPr>
          </w:p>
        </w:tc>
        <w:tc>
          <w:tcPr>
            <w:tcW w:w="1559" w:type="dxa"/>
            <w:gridSpan w:val="4"/>
          </w:tcPr>
          <w:p>
            <w:pPr>
              <w:spacing w:line="260" w:lineRule="exact"/>
              <w:rPr>
                <w:rFonts w:ascii="黑体" w:hAnsi="黑体" w:eastAsia="黑体"/>
                <w:sz w:val="15"/>
                <w:szCs w:val="15"/>
              </w:rPr>
            </w:pPr>
            <w:r>
              <w:rPr>
                <w:rFonts w:hint="eastAsia" w:ascii="黑体" w:hAnsi="黑体" w:eastAsia="黑体"/>
                <w:sz w:val="15"/>
                <w:szCs w:val="15"/>
              </w:rPr>
              <w:t>废水治理（万元）</w:t>
            </w:r>
          </w:p>
        </w:tc>
        <w:tc>
          <w:tcPr>
            <w:tcW w:w="454" w:type="dxa"/>
          </w:tcPr>
          <w:p>
            <w:pPr>
              <w:spacing w:line="260" w:lineRule="exact"/>
              <w:rPr>
                <w:rFonts w:hint="eastAsia" w:ascii="黑体" w:hAnsi="黑体" w:eastAsia="黑体"/>
                <w:color w:val="auto"/>
                <w:sz w:val="15"/>
                <w:szCs w:val="15"/>
                <w:lang w:val="en-US" w:eastAsia="zh-CN"/>
              </w:rPr>
            </w:pPr>
            <w:r>
              <w:rPr>
                <w:rFonts w:hint="eastAsia" w:ascii="黑体" w:hAnsi="黑体" w:eastAsia="黑体"/>
                <w:color w:val="auto"/>
                <w:sz w:val="15"/>
                <w:szCs w:val="15"/>
                <w:lang w:val="en-US" w:eastAsia="zh-CN"/>
              </w:rPr>
              <w:t>10</w:t>
            </w:r>
          </w:p>
        </w:tc>
        <w:tc>
          <w:tcPr>
            <w:tcW w:w="1276" w:type="dxa"/>
            <w:gridSpan w:val="2"/>
          </w:tcPr>
          <w:p>
            <w:pPr>
              <w:spacing w:line="260" w:lineRule="exact"/>
              <w:rPr>
                <w:rFonts w:ascii="黑体" w:hAnsi="黑体" w:eastAsia="黑体"/>
                <w:color w:val="auto"/>
                <w:sz w:val="15"/>
                <w:szCs w:val="15"/>
              </w:rPr>
            </w:pPr>
            <w:r>
              <w:rPr>
                <w:rFonts w:hint="eastAsia" w:ascii="黑体" w:hAnsi="黑体" w:eastAsia="黑体"/>
                <w:color w:val="auto"/>
                <w:sz w:val="15"/>
                <w:szCs w:val="15"/>
              </w:rPr>
              <w:t>废气治理（万元）</w:t>
            </w:r>
          </w:p>
        </w:tc>
        <w:tc>
          <w:tcPr>
            <w:tcW w:w="850" w:type="dxa"/>
            <w:gridSpan w:val="2"/>
          </w:tcPr>
          <w:p>
            <w:pPr>
              <w:spacing w:line="260" w:lineRule="exact"/>
              <w:rPr>
                <w:rFonts w:hint="eastAsia" w:ascii="黑体" w:hAnsi="黑体" w:eastAsia="黑体"/>
                <w:color w:val="auto"/>
                <w:sz w:val="15"/>
                <w:szCs w:val="15"/>
                <w:lang w:val="en-US" w:eastAsia="zh-CN"/>
              </w:rPr>
            </w:pPr>
            <w:r>
              <w:rPr>
                <w:rFonts w:hint="eastAsia" w:ascii="黑体" w:hAnsi="黑体" w:eastAsia="黑体"/>
                <w:color w:val="auto"/>
                <w:sz w:val="15"/>
                <w:szCs w:val="15"/>
              </w:rPr>
              <w:t>16</w:t>
            </w:r>
            <w:r>
              <w:rPr>
                <w:rFonts w:hint="eastAsia" w:ascii="黑体" w:hAnsi="黑体" w:eastAsia="黑体"/>
                <w:color w:val="auto"/>
                <w:sz w:val="15"/>
                <w:szCs w:val="15"/>
                <w:lang w:val="en-US" w:eastAsia="zh-CN"/>
              </w:rPr>
              <w:t>0</w:t>
            </w:r>
          </w:p>
        </w:tc>
        <w:tc>
          <w:tcPr>
            <w:tcW w:w="1276" w:type="dxa"/>
            <w:gridSpan w:val="2"/>
          </w:tcPr>
          <w:p>
            <w:pPr>
              <w:spacing w:line="260" w:lineRule="exact"/>
              <w:rPr>
                <w:rFonts w:ascii="黑体" w:hAnsi="黑体" w:eastAsia="黑体"/>
                <w:color w:val="auto"/>
                <w:sz w:val="15"/>
                <w:szCs w:val="15"/>
              </w:rPr>
            </w:pPr>
            <w:r>
              <w:rPr>
                <w:rFonts w:hint="eastAsia" w:ascii="黑体" w:hAnsi="黑体" w:eastAsia="黑体"/>
                <w:color w:val="auto"/>
                <w:sz w:val="15"/>
                <w:szCs w:val="15"/>
              </w:rPr>
              <w:t>噪声治理(万元)</w:t>
            </w:r>
          </w:p>
        </w:tc>
        <w:tc>
          <w:tcPr>
            <w:tcW w:w="567" w:type="dxa"/>
            <w:gridSpan w:val="2"/>
          </w:tcPr>
          <w:p>
            <w:pPr>
              <w:spacing w:line="260" w:lineRule="exact"/>
              <w:rPr>
                <w:rFonts w:hint="eastAsia" w:ascii="黑体" w:hAnsi="黑体" w:eastAsia="黑体"/>
                <w:color w:val="auto"/>
                <w:sz w:val="15"/>
                <w:szCs w:val="15"/>
                <w:lang w:val="en-US" w:eastAsia="zh-CN"/>
              </w:rPr>
            </w:pPr>
            <w:r>
              <w:rPr>
                <w:rFonts w:hint="eastAsia" w:ascii="黑体" w:hAnsi="黑体" w:eastAsia="黑体"/>
                <w:color w:val="auto"/>
                <w:sz w:val="15"/>
                <w:szCs w:val="15"/>
                <w:lang w:val="en-US" w:eastAsia="zh-CN"/>
              </w:rPr>
              <w:t>10</w:t>
            </w:r>
          </w:p>
        </w:tc>
        <w:tc>
          <w:tcPr>
            <w:tcW w:w="1843" w:type="dxa"/>
            <w:gridSpan w:val="3"/>
          </w:tcPr>
          <w:p>
            <w:pPr>
              <w:spacing w:line="260" w:lineRule="exact"/>
              <w:rPr>
                <w:rFonts w:ascii="黑体" w:hAnsi="黑体" w:eastAsia="黑体"/>
                <w:color w:val="auto"/>
                <w:sz w:val="15"/>
                <w:szCs w:val="15"/>
              </w:rPr>
            </w:pPr>
            <w:r>
              <w:rPr>
                <w:rFonts w:hint="eastAsia" w:ascii="黑体" w:hAnsi="黑体" w:eastAsia="黑体"/>
                <w:color w:val="auto"/>
                <w:sz w:val="15"/>
                <w:szCs w:val="15"/>
              </w:rPr>
              <w:t>固体</w:t>
            </w:r>
            <w:r>
              <w:rPr>
                <w:rFonts w:ascii="黑体" w:hAnsi="黑体" w:eastAsia="黑体"/>
                <w:color w:val="auto"/>
                <w:sz w:val="15"/>
                <w:szCs w:val="15"/>
              </w:rPr>
              <w:t>废物治理（</w:t>
            </w:r>
            <w:r>
              <w:rPr>
                <w:rFonts w:hint="eastAsia" w:ascii="黑体" w:hAnsi="黑体" w:eastAsia="黑体"/>
                <w:color w:val="auto"/>
                <w:sz w:val="15"/>
                <w:szCs w:val="15"/>
              </w:rPr>
              <w:t>万元</w:t>
            </w:r>
            <w:r>
              <w:rPr>
                <w:rFonts w:ascii="黑体" w:hAnsi="黑体" w:eastAsia="黑体"/>
                <w:color w:val="auto"/>
                <w:sz w:val="15"/>
                <w:szCs w:val="15"/>
              </w:rPr>
              <w:t>）</w:t>
            </w:r>
          </w:p>
        </w:tc>
        <w:tc>
          <w:tcPr>
            <w:tcW w:w="2558" w:type="dxa"/>
            <w:gridSpan w:val="3"/>
          </w:tcPr>
          <w:p>
            <w:pPr>
              <w:spacing w:line="260" w:lineRule="exact"/>
              <w:rPr>
                <w:rFonts w:hint="eastAsia" w:ascii="黑体" w:hAnsi="黑体" w:eastAsia="黑体"/>
                <w:color w:val="auto"/>
                <w:sz w:val="15"/>
                <w:szCs w:val="15"/>
                <w:lang w:val="en-US" w:eastAsia="zh-CN"/>
              </w:rPr>
            </w:pPr>
            <w:r>
              <w:rPr>
                <w:rFonts w:hint="eastAsia" w:ascii="黑体" w:hAnsi="黑体" w:eastAsia="黑体"/>
                <w:color w:val="auto"/>
                <w:sz w:val="15"/>
                <w:szCs w:val="15"/>
              </w:rPr>
              <w:t>1</w:t>
            </w:r>
            <w:r>
              <w:rPr>
                <w:rFonts w:hint="eastAsia" w:ascii="黑体" w:hAnsi="黑体" w:eastAsia="黑体"/>
                <w:color w:val="auto"/>
                <w:sz w:val="15"/>
                <w:szCs w:val="15"/>
                <w:lang w:val="en-US" w:eastAsia="zh-CN"/>
              </w:rPr>
              <w:t>0</w:t>
            </w:r>
          </w:p>
        </w:tc>
        <w:tc>
          <w:tcPr>
            <w:tcW w:w="1843" w:type="dxa"/>
            <w:gridSpan w:val="4"/>
          </w:tcPr>
          <w:p>
            <w:pPr>
              <w:spacing w:line="260" w:lineRule="exact"/>
              <w:rPr>
                <w:rFonts w:ascii="黑体" w:hAnsi="黑体" w:eastAsia="黑体"/>
                <w:sz w:val="15"/>
                <w:szCs w:val="15"/>
              </w:rPr>
            </w:pPr>
            <w:r>
              <w:rPr>
                <w:rFonts w:hint="eastAsia" w:ascii="黑体" w:hAnsi="黑体" w:eastAsia="黑体"/>
                <w:sz w:val="15"/>
                <w:szCs w:val="15"/>
              </w:rPr>
              <w:t>绿化及生态（万元 ）</w:t>
            </w:r>
          </w:p>
        </w:tc>
        <w:tc>
          <w:tcPr>
            <w:tcW w:w="709" w:type="dxa"/>
            <w:gridSpan w:val="2"/>
          </w:tcPr>
          <w:p>
            <w:pPr>
              <w:spacing w:line="260" w:lineRule="exact"/>
              <w:rPr>
                <w:rFonts w:ascii="黑体" w:hAnsi="黑体" w:eastAsia="黑体"/>
                <w:sz w:val="15"/>
                <w:szCs w:val="15"/>
              </w:rPr>
            </w:pPr>
            <w:r>
              <w:rPr>
                <w:rFonts w:hint="eastAsia" w:ascii="黑体" w:hAnsi="黑体" w:eastAsia="黑体"/>
                <w:sz w:val="15"/>
                <w:szCs w:val="15"/>
              </w:rPr>
              <w:t>/</w:t>
            </w:r>
          </w:p>
        </w:tc>
        <w:tc>
          <w:tcPr>
            <w:tcW w:w="966" w:type="dxa"/>
            <w:gridSpan w:val="2"/>
          </w:tcPr>
          <w:p>
            <w:pPr>
              <w:spacing w:line="260" w:lineRule="exact"/>
              <w:rPr>
                <w:rFonts w:ascii="黑体" w:hAnsi="黑体" w:eastAsia="黑体"/>
                <w:sz w:val="15"/>
                <w:szCs w:val="15"/>
              </w:rPr>
            </w:pPr>
            <w:r>
              <w:rPr>
                <w:rFonts w:hint="eastAsia" w:ascii="黑体" w:hAnsi="黑体" w:eastAsia="黑体"/>
                <w:sz w:val="15"/>
                <w:szCs w:val="15"/>
              </w:rPr>
              <w:t>其他（万元）</w:t>
            </w:r>
          </w:p>
        </w:tc>
        <w:tc>
          <w:tcPr>
            <w:tcW w:w="850" w:type="dxa"/>
            <w:gridSpan w:val="2"/>
          </w:tcPr>
          <w:p>
            <w:pPr>
              <w:spacing w:line="260" w:lineRule="exact"/>
              <w:rPr>
                <w:rFonts w:hint="eastAsia" w:ascii="黑体" w:hAnsi="黑体" w:eastAsia="黑体"/>
                <w:sz w:val="15"/>
                <w:szCs w:val="15"/>
                <w:lang w:val="en-US" w:eastAsia="zh-CN"/>
              </w:rPr>
            </w:pPr>
            <w:r>
              <w:rPr>
                <w:rFonts w:hint="eastAsia" w:ascii="黑体" w:hAnsi="黑体" w:eastAsia="黑体"/>
                <w:sz w:val="15"/>
                <w:szCs w:val="15"/>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 w:type="dxa"/>
            <w:vMerge w:val="continue"/>
          </w:tcPr>
          <w:p>
            <w:pPr>
              <w:spacing w:line="260" w:lineRule="exact"/>
              <w:rPr>
                <w:rFonts w:ascii="黑体" w:hAnsi="黑体" w:eastAsia="黑体"/>
                <w:sz w:val="15"/>
                <w:szCs w:val="15"/>
              </w:rPr>
            </w:pPr>
          </w:p>
        </w:tc>
        <w:tc>
          <w:tcPr>
            <w:tcW w:w="1559" w:type="dxa"/>
            <w:gridSpan w:val="4"/>
          </w:tcPr>
          <w:p>
            <w:pPr>
              <w:spacing w:line="260" w:lineRule="exact"/>
              <w:rPr>
                <w:rFonts w:ascii="黑体" w:hAnsi="黑体" w:eastAsia="黑体"/>
                <w:sz w:val="15"/>
                <w:szCs w:val="15"/>
              </w:rPr>
            </w:pPr>
            <w:r>
              <w:rPr>
                <w:rFonts w:hint="eastAsia" w:ascii="黑体" w:hAnsi="黑体" w:eastAsia="黑体"/>
                <w:sz w:val="15"/>
                <w:szCs w:val="15"/>
              </w:rPr>
              <w:t>新增废水处理设施能力</w:t>
            </w:r>
          </w:p>
        </w:tc>
        <w:tc>
          <w:tcPr>
            <w:tcW w:w="4423" w:type="dxa"/>
            <w:gridSpan w:val="9"/>
          </w:tcPr>
          <w:p>
            <w:pPr>
              <w:spacing w:line="260" w:lineRule="exact"/>
              <w:rPr>
                <w:rFonts w:ascii="黑体" w:hAnsi="黑体" w:eastAsia="黑体"/>
                <w:sz w:val="15"/>
                <w:szCs w:val="15"/>
              </w:rPr>
            </w:pPr>
          </w:p>
        </w:tc>
        <w:tc>
          <w:tcPr>
            <w:tcW w:w="1843" w:type="dxa"/>
            <w:gridSpan w:val="3"/>
          </w:tcPr>
          <w:p>
            <w:pPr>
              <w:spacing w:line="260" w:lineRule="exact"/>
              <w:rPr>
                <w:rFonts w:ascii="黑体" w:hAnsi="黑体" w:eastAsia="黑体"/>
                <w:sz w:val="15"/>
                <w:szCs w:val="15"/>
              </w:rPr>
            </w:pPr>
            <w:r>
              <w:rPr>
                <w:rFonts w:hint="eastAsia" w:ascii="黑体" w:hAnsi="黑体" w:eastAsia="黑体"/>
                <w:sz w:val="15"/>
                <w:szCs w:val="15"/>
              </w:rPr>
              <w:t>新增废气处理设施能力</w:t>
            </w:r>
          </w:p>
        </w:tc>
        <w:tc>
          <w:tcPr>
            <w:tcW w:w="2558" w:type="dxa"/>
            <w:gridSpan w:val="3"/>
          </w:tcPr>
          <w:p>
            <w:pPr>
              <w:spacing w:line="260" w:lineRule="exact"/>
              <w:rPr>
                <w:rFonts w:hint="eastAsia" w:ascii="黑体" w:hAnsi="黑体" w:eastAsia="黑体"/>
                <w:sz w:val="15"/>
                <w:szCs w:val="15"/>
                <w:lang w:val="en-US" w:eastAsia="zh-CN"/>
              </w:rPr>
            </w:pPr>
            <w:r>
              <w:rPr>
                <w:rFonts w:hint="eastAsia" w:ascii="黑体" w:hAnsi="黑体" w:eastAsia="黑体"/>
                <w:sz w:val="15"/>
                <w:szCs w:val="15"/>
                <w:lang w:val="en-US" w:eastAsia="zh-CN"/>
              </w:rPr>
              <w:t>6162.02</w:t>
            </w:r>
            <w:r>
              <w:rPr>
                <w:rFonts w:hint="eastAsia" w:ascii="黑体" w:hAnsi="黑体" w:eastAsia="黑体"/>
                <w:sz w:val="15"/>
              </w:rPr>
              <w:t>万标立方米/年</w:t>
            </w:r>
          </w:p>
        </w:tc>
        <w:tc>
          <w:tcPr>
            <w:tcW w:w="1843" w:type="dxa"/>
            <w:gridSpan w:val="4"/>
          </w:tcPr>
          <w:p>
            <w:pPr>
              <w:spacing w:line="260" w:lineRule="exact"/>
              <w:rPr>
                <w:rFonts w:ascii="黑体" w:hAnsi="黑体" w:eastAsia="黑体"/>
                <w:sz w:val="15"/>
                <w:szCs w:val="15"/>
              </w:rPr>
            </w:pPr>
            <w:r>
              <w:rPr>
                <w:rFonts w:hint="eastAsia" w:ascii="黑体" w:hAnsi="黑体" w:eastAsia="黑体"/>
                <w:sz w:val="15"/>
                <w:szCs w:val="15"/>
              </w:rPr>
              <w:t>年平均工作时间</w:t>
            </w:r>
          </w:p>
        </w:tc>
        <w:tc>
          <w:tcPr>
            <w:tcW w:w="2525" w:type="dxa"/>
            <w:gridSpan w:val="6"/>
          </w:tcPr>
          <w:p>
            <w:pPr>
              <w:spacing w:line="260" w:lineRule="exact"/>
              <w:rPr>
                <w:rFonts w:hint="eastAsia" w:ascii="黑体" w:hAnsi="黑体" w:eastAsia="黑体"/>
                <w:sz w:val="15"/>
                <w:szCs w:val="15"/>
                <w:lang w:val="en-US" w:eastAsia="zh-CN"/>
              </w:rPr>
            </w:pPr>
            <w:r>
              <w:rPr>
                <w:rFonts w:hint="eastAsia" w:ascii="黑体" w:hAnsi="黑体" w:eastAsia="黑体"/>
                <w:sz w:val="15"/>
                <w:szCs w:val="15"/>
                <w:lang w:val="en-US" w:eastAsia="zh-CN"/>
              </w:rPr>
              <w:t>6720</w:t>
            </w:r>
            <w:r>
              <w:rPr>
                <w:rFonts w:hint="eastAsia" w:ascii="黑体" w:hAnsi="黑体" w:eastAsia="黑体"/>
                <w:sz w:val="15"/>
                <w:szCs w:val="15"/>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3" w:type="dxa"/>
            <w:gridSpan w:val="5"/>
          </w:tcPr>
          <w:p>
            <w:pPr>
              <w:spacing w:line="260" w:lineRule="exact"/>
              <w:jc w:val="center"/>
              <w:rPr>
                <w:rFonts w:ascii="黑体" w:hAnsi="黑体" w:eastAsia="黑体"/>
                <w:sz w:val="15"/>
                <w:szCs w:val="15"/>
              </w:rPr>
            </w:pPr>
            <w:r>
              <w:rPr>
                <w:rFonts w:hint="eastAsia" w:ascii="黑体" w:hAnsi="黑体" w:eastAsia="黑体"/>
                <w:sz w:val="15"/>
                <w:szCs w:val="15"/>
              </w:rPr>
              <w:t>运营单位</w:t>
            </w:r>
          </w:p>
        </w:tc>
        <w:tc>
          <w:tcPr>
            <w:tcW w:w="3856" w:type="dxa"/>
            <w:gridSpan w:val="7"/>
          </w:tcPr>
          <w:p>
            <w:pPr>
              <w:spacing w:line="260" w:lineRule="exact"/>
              <w:rPr>
                <w:rFonts w:ascii="黑体" w:hAnsi="黑体" w:eastAsia="黑体"/>
                <w:sz w:val="15"/>
                <w:szCs w:val="15"/>
              </w:rPr>
            </w:pPr>
          </w:p>
        </w:tc>
        <w:tc>
          <w:tcPr>
            <w:tcW w:w="3402" w:type="dxa"/>
            <w:gridSpan w:val="6"/>
          </w:tcPr>
          <w:p>
            <w:pPr>
              <w:spacing w:line="260" w:lineRule="exact"/>
              <w:rPr>
                <w:rFonts w:ascii="黑体" w:hAnsi="黑体" w:eastAsia="黑体"/>
                <w:sz w:val="15"/>
                <w:szCs w:val="15"/>
              </w:rPr>
            </w:pPr>
          </w:p>
        </w:tc>
        <w:tc>
          <w:tcPr>
            <w:tcW w:w="1566" w:type="dxa"/>
            <w:gridSpan w:val="2"/>
          </w:tcPr>
          <w:p>
            <w:pPr>
              <w:spacing w:line="260" w:lineRule="exact"/>
              <w:rPr>
                <w:rFonts w:ascii="黑体" w:hAnsi="黑体" w:eastAsia="黑体"/>
                <w:sz w:val="15"/>
                <w:szCs w:val="15"/>
              </w:rPr>
            </w:pPr>
          </w:p>
        </w:tc>
        <w:tc>
          <w:tcPr>
            <w:tcW w:w="1843" w:type="dxa"/>
            <w:gridSpan w:val="4"/>
          </w:tcPr>
          <w:p>
            <w:pPr>
              <w:spacing w:line="260" w:lineRule="exact"/>
              <w:rPr>
                <w:rFonts w:ascii="黑体" w:hAnsi="黑体" w:eastAsia="黑体"/>
                <w:sz w:val="15"/>
                <w:szCs w:val="15"/>
              </w:rPr>
            </w:pPr>
            <w:r>
              <w:rPr>
                <w:rFonts w:hint="eastAsia" w:ascii="黑体" w:hAnsi="黑体" w:eastAsia="黑体"/>
                <w:sz w:val="15"/>
                <w:szCs w:val="15"/>
              </w:rPr>
              <w:t>验收时间</w:t>
            </w:r>
          </w:p>
        </w:tc>
        <w:tc>
          <w:tcPr>
            <w:tcW w:w="2525" w:type="dxa"/>
            <w:gridSpan w:val="6"/>
          </w:tcPr>
          <w:p>
            <w:pPr>
              <w:spacing w:line="260" w:lineRule="exact"/>
              <w:rPr>
                <w:rFonts w:ascii="黑体" w:hAnsi="黑体" w:eastAsia="黑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 w:type="dxa"/>
        </w:trPr>
        <w:tc>
          <w:tcPr>
            <w:tcW w:w="567" w:type="dxa"/>
            <w:gridSpan w:val="2"/>
            <w:vMerge w:val="restart"/>
          </w:tcPr>
          <w:p>
            <w:pPr>
              <w:spacing w:line="260" w:lineRule="exact"/>
              <w:rPr>
                <w:rFonts w:ascii="黑体" w:hAnsi="黑体" w:eastAsia="黑体"/>
                <w:sz w:val="15"/>
                <w:szCs w:val="15"/>
              </w:rPr>
            </w:pPr>
          </w:p>
          <w:p>
            <w:pPr>
              <w:spacing w:line="260" w:lineRule="exact"/>
              <w:rPr>
                <w:rFonts w:ascii="黑体" w:hAnsi="黑体" w:eastAsia="黑体"/>
                <w:sz w:val="15"/>
                <w:szCs w:val="15"/>
              </w:rPr>
            </w:pPr>
            <w:r>
              <w:rPr>
                <w:rFonts w:hint="eastAsia" w:ascii="黑体" w:hAnsi="黑体" w:eastAsia="黑体"/>
                <w:sz w:val="15"/>
                <w:szCs w:val="15"/>
              </w:rPr>
              <w:t>污染物排放达标与总量控制（工业建设项目详填）</w:t>
            </w:r>
          </w:p>
        </w:tc>
        <w:tc>
          <w:tcPr>
            <w:tcW w:w="1134" w:type="dxa"/>
            <w:gridSpan w:val="2"/>
          </w:tcPr>
          <w:p>
            <w:pPr>
              <w:spacing w:line="260" w:lineRule="exact"/>
              <w:rPr>
                <w:rFonts w:ascii="黑体" w:hAnsi="黑体" w:eastAsia="黑体"/>
                <w:sz w:val="15"/>
                <w:szCs w:val="15"/>
              </w:rPr>
            </w:pPr>
            <w:r>
              <w:rPr>
                <w:rFonts w:hint="eastAsia" w:ascii="黑体" w:hAnsi="黑体" w:eastAsia="黑体"/>
                <w:sz w:val="15"/>
                <w:szCs w:val="15"/>
              </w:rPr>
              <w:t>污染物</w:t>
            </w:r>
          </w:p>
        </w:tc>
        <w:tc>
          <w:tcPr>
            <w:tcW w:w="804" w:type="dxa"/>
            <w:gridSpan w:val="3"/>
          </w:tcPr>
          <w:p>
            <w:pPr>
              <w:spacing w:line="260" w:lineRule="exact"/>
              <w:rPr>
                <w:rFonts w:ascii="黑体" w:hAnsi="黑体" w:eastAsia="黑体"/>
                <w:sz w:val="15"/>
                <w:szCs w:val="15"/>
              </w:rPr>
            </w:pPr>
            <w:r>
              <w:rPr>
                <w:rFonts w:hint="eastAsia" w:ascii="黑体" w:hAnsi="黑体" w:eastAsia="黑体"/>
                <w:sz w:val="15"/>
                <w:szCs w:val="15"/>
              </w:rPr>
              <w:t>原有排放量(</w:t>
            </w:r>
            <w:r>
              <w:rPr>
                <w:rFonts w:ascii="黑体" w:hAnsi="黑体" w:eastAsia="黑体"/>
                <w:sz w:val="15"/>
                <w:szCs w:val="15"/>
              </w:rPr>
              <w:t>1</w:t>
            </w:r>
            <w:r>
              <w:rPr>
                <w:rFonts w:hint="eastAsia" w:ascii="黑体" w:hAnsi="黑体" w:eastAsia="黑体"/>
                <w:sz w:val="15"/>
                <w:szCs w:val="15"/>
              </w:rPr>
              <w:t>)</w:t>
            </w:r>
          </w:p>
        </w:tc>
        <w:tc>
          <w:tcPr>
            <w:tcW w:w="1134" w:type="dxa"/>
            <w:gridSpan w:val="2"/>
          </w:tcPr>
          <w:p>
            <w:pPr>
              <w:spacing w:line="260" w:lineRule="exact"/>
              <w:rPr>
                <w:rFonts w:ascii="黑体" w:hAnsi="黑体" w:eastAsia="黑体"/>
                <w:sz w:val="15"/>
                <w:szCs w:val="15"/>
              </w:rPr>
            </w:pPr>
            <w:r>
              <w:rPr>
                <w:rFonts w:hint="eastAsia" w:ascii="黑体" w:hAnsi="黑体" w:eastAsia="黑体"/>
                <w:sz w:val="15"/>
                <w:szCs w:val="15"/>
              </w:rPr>
              <w:t>本期工程实际排放浓度(</w:t>
            </w:r>
            <w:r>
              <w:rPr>
                <w:rFonts w:ascii="黑体" w:hAnsi="黑体" w:eastAsia="黑体"/>
                <w:sz w:val="15"/>
                <w:szCs w:val="15"/>
              </w:rPr>
              <w:t>2</w:t>
            </w:r>
            <w:r>
              <w:rPr>
                <w:rFonts w:hint="eastAsia" w:ascii="黑体" w:hAnsi="黑体" w:eastAsia="黑体"/>
                <w:sz w:val="15"/>
                <w:szCs w:val="15"/>
              </w:rPr>
              <w:t>)</w:t>
            </w:r>
          </w:p>
        </w:tc>
        <w:tc>
          <w:tcPr>
            <w:tcW w:w="1134" w:type="dxa"/>
            <w:gridSpan w:val="2"/>
          </w:tcPr>
          <w:p>
            <w:pPr>
              <w:spacing w:line="260" w:lineRule="exact"/>
              <w:rPr>
                <w:rFonts w:ascii="黑体" w:hAnsi="黑体" w:eastAsia="黑体"/>
                <w:sz w:val="15"/>
                <w:szCs w:val="15"/>
              </w:rPr>
            </w:pPr>
            <w:r>
              <w:rPr>
                <w:rFonts w:hint="eastAsia" w:ascii="黑体" w:hAnsi="黑体" w:eastAsia="黑体"/>
                <w:sz w:val="15"/>
                <w:szCs w:val="15"/>
              </w:rPr>
              <w:t>本期工程允许排放浓度(</w:t>
            </w:r>
            <w:r>
              <w:rPr>
                <w:rFonts w:ascii="黑体" w:hAnsi="黑体" w:eastAsia="黑体"/>
                <w:sz w:val="15"/>
                <w:szCs w:val="15"/>
              </w:rPr>
              <w:t>3</w:t>
            </w:r>
            <w:r>
              <w:rPr>
                <w:rFonts w:hint="eastAsia" w:ascii="黑体" w:hAnsi="黑体" w:eastAsia="黑体"/>
                <w:sz w:val="15"/>
                <w:szCs w:val="15"/>
              </w:rPr>
              <w:t>)</w:t>
            </w:r>
          </w:p>
        </w:tc>
        <w:tc>
          <w:tcPr>
            <w:tcW w:w="992" w:type="dxa"/>
            <w:gridSpan w:val="2"/>
          </w:tcPr>
          <w:p>
            <w:pPr>
              <w:spacing w:line="260" w:lineRule="exact"/>
              <w:rPr>
                <w:rFonts w:ascii="黑体" w:hAnsi="黑体" w:eastAsia="黑体"/>
                <w:sz w:val="15"/>
                <w:szCs w:val="15"/>
              </w:rPr>
            </w:pPr>
            <w:r>
              <w:rPr>
                <w:rFonts w:hint="eastAsia" w:ascii="黑体" w:hAnsi="黑体" w:eastAsia="黑体"/>
                <w:sz w:val="15"/>
                <w:szCs w:val="15"/>
              </w:rPr>
              <w:t>本期工程产生量(</w:t>
            </w:r>
            <w:r>
              <w:rPr>
                <w:rFonts w:ascii="黑体" w:hAnsi="黑体" w:eastAsia="黑体"/>
                <w:sz w:val="15"/>
                <w:szCs w:val="15"/>
              </w:rPr>
              <w:t>4</w:t>
            </w:r>
            <w:r>
              <w:rPr>
                <w:rFonts w:hint="eastAsia" w:ascii="黑体" w:hAnsi="黑体" w:eastAsia="黑体"/>
                <w:sz w:val="15"/>
                <w:szCs w:val="15"/>
              </w:rPr>
              <w:t>)</w:t>
            </w:r>
          </w:p>
        </w:tc>
        <w:tc>
          <w:tcPr>
            <w:tcW w:w="1134" w:type="dxa"/>
            <w:gridSpan w:val="2"/>
          </w:tcPr>
          <w:p>
            <w:pPr>
              <w:spacing w:line="260" w:lineRule="exact"/>
              <w:rPr>
                <w:rFonts w:ascii="黑体" w:hAnsi="黑体" w:eastAsia="黑体"/>
                <w:sz w:val="15"/>
                <w:szCs w:val="15"/>
              </w:rPr>
            </w:pPr>
            <w:r>
              <w:rPr>
                <w:rFonts w:hint="eastAsia" w:ascii="黑体" w:hAnsi="黑体" w:eastAsia="黑体"/>
                <w:sz w:val="15"/>
                <w:szCs w:val="15"/>
              </w:rPr>
              <w:t>本期工程自身削减量(</w:t>
            </w:r>
            <w:r>
              <w:rPr>
                <w:rFonts w:ascii="黑体" w:hAnsi="黑体" w:eastAsia="黑体"/>
                <w:sz w:val="15"/>
                <w:szCs w:val="15"/>
              </w:rPr>
              <w:t>5</w:t>
            </w:r>
            <w:r>
              <w:rPr>
                <w:rFonts w:hint="eastAsia" w:ascii="黑体" w:hAnsi="黑体" w:eastAsia="黑体"/>
                <w:sz w:val="15"/>
                <w:szCs w:val="15"/>
              </w:rPr>
              <w:t>)</w:t>
            </w:r>
          </w:p>
        </w:tc>
        <w:tc>
          <w:tcPr>
            <w:tcW w:w="1134" w:type="dxa"/>
          </w:tcPr>
          <w:p>
            <w:pPr>
              <w:spacing w:line="260" w:lineRule="exact"/>
              <w:rPr>
                <w:rFonts w:ascii="黑体" w:hAnsi="黑体" w:eastAsia="黑体"/>
                <w:sz w:val="15"/>
                <w:szCs w:val="15"/>
              </w:rPr>
            </w:pPr>
            <w:r>
              <w:rPr>
                <w:rFonts w:hint="eastAsia" w:ascii="黑体" w:hAnsi="黑体" w:eastAsia="黑体"/>
                <w:sz w:val="15"/>
                <w:szCs w:val="15"/>
              </w:rPr>
              <w:t>本期工程实际排放量(</w:t>
            </w:r>
            <w:r>
              <w:rPr>
                <w:rFonts w:ascii="黑体" w:hAnsi="黑体" w:eastAsia="黑体"/>
                <w:sz w:val="15"/>
                <w:szCs w:val="15"/>
              </w:rPr>
              <w:t>6</w:t>
            </w:r>
            <w:r>
              <w:rPr>
                <w:rFonts w:hint="eastAsia" w:ascii="黑体" w:hAnsi="黑体" w:eastAsia="黑体"/>
                <w:sz w:val="15"/>
                <w:szCs w:val="15"/>
              </w:rPr>
              <w:t>)</w:t>
            </w:r>
          </w:p>
        </w:tc>
        <w:tc>
          <w:tcPr>
            <w:tcW w:w="1134" w:type="dxa"/>
            <w:gridSpan w:val="3"/>
            <w:vAlign w:val="top"/>
          </w:tcPr>
          <w:p>
            <w:pPr>
              <w:spacing w:line="260" w:lineRule="exact"/>
              <w:rPr>
                <w:rFonts w:ascii="黑体" w:hAnsi="黑体" w:eastAsia="黑体"/>
                <w:sz w:val="15"/>
                <w:szCs w:val="15"/>
              </w:rPr>
            </w:pPr>
            <w:r>
              <w:rPr>
                <w:rFonts w:hint="eastAsia" w:ascii="黑体" w:hAnsi="黑体" w:eastAsia="黑体"/>
                <w:sz w:val="15"/>
                <w:szCs w:val="15"/>
              </w:rPr>
              <w:t>本期</w:t>
            </w:r>
            <w:r>
              <w:rPr>
                <w:rFonts w:ascii="黑体" w:hAnsi="黑体" w:eastAsia="黑体"/>
                <w:sz w:val="15"/>
                <w:szCs w:val="15"/>
              </w:rPr>
              <w:t>工程核定排放总量</w:t>
            </w:r>
            <w:r>
              <w:rPr>
                <w:rFonts w:hint="eastAsia" w:ascii="黑体" w:hAnsi="黑体" w:eastAsia="黑体"/>
                <w:sz w:val="15"/>
                <w:szCs w:val="15"/>
              </w:rPr>
              <w:t>(</w:t>
            </w:r>
            <w:r>
              <w:rPr>
                <w:rFonts w:ascii="黑体" w:hAnsi="黑体" w:eastAsia="黑体"/>
                <w:sz w:val="15"/>
                <w:szCs w:val="15"/>
              </w:rPr>
              <w:t>7</w:t>
            </w:r>
            <w:r>
              <w:rPr>
                <w:rFonts w:hint="eastAsia" w:ascii="黑体" w:hAnsi="黑体" w:eastAsia="黑体"/>
                <w:sz w:val="15"/>
                <w:szCs w:val="15"/>
              </w:rPr>
              <w:t>)</w:t>
            </w:r>
          </w:p>
        </w:tc>
        <w:tc>
          <w:tcPr>
            <w:tcW w:w="1566" w:type="dxa"/>
            <w:gridSpan w:val="2"/>
            <w:vAlign w:val="top"/>
          </w:tcPr>
          <w:p>
            <w:pPr>
              <w:spacing w:line="260" w:lineRule="exact"/>
              <w:rPr>
                <w:rFonts w:ascii="黑体" w:hAnsi="黑体" w:eastAsia="黑体"/>
                <w:sz w:val="15"/>
                <w:szCs w:val="15"/>
              </w:rPr>
            </w:pPr>
            <w:r>
              <w:rPr>
                <w:rFonts w:hint="eastAsia" w:ascii="黑体" w:hAnsi="黑体" w:eastAsia="黑体"/>
                <w:sz w:val="15"/>
                <w:szCs w:val="15"/>
              </w:rPr>
              <w:t>本期</w:t>
            </w:r>
            <w:r>
              <w:rPr>
                <w:rFonts w:ascii="黑体" w:hAnsi="黑体" w:eastAsia="黑体"/>
                <w:sz w:val="15"/>
                <w:szCs w:val="15"/>
              </w:rPr>
              <w:t>工程</w:t>
            </w:r>
            <w:r>
              <w:rPr>
                <w:rFonts w:hint="eastAsia" w:ascii="黑体" w:hAnsi="黑体" w:eastAsia="黑体"/>
                <w:sz w:val="15"/>
                <w:szCs w:val="15"/>
              </w:rPr>
              <w:t>“以新带老”削减量(</w:t>
            </w:r>
            <w:r>
              <w:rPr>
                <w:rFonts w:ascii="黑体" w:hAnsi="黑体" w:eastAsia="黑体"/>
                <w:sz w:val="15"/>
                <w:szCs w:val="15"/>
              </w:rPr>
              <w:t>8</w:t>
            </w:r>
            <w:r>
              <w:rPr>
                <w:rFonts w:hint="eastAsia" w:ascii="黑体" w:hAnsi="黑体" w:eastAsia="黑体"/>
                <w:sz w:val="15"/>
                <w:szCs w:val="15"/>
              </w:rPr>
              <w:t>)</w:t>
            </w:r>
          </w:p>
        </w:tc>
        <w:tc>
          <w:tcPr>
            <w:tcW w:w="1079" w:type="dxa"/>
            <w:gridSpan w:val="2"/>
          </w:tcPr>
          <w:p>
            <w:pPr>
              <w:spacing w:line="260" w:lineRule="exact"/>
              <w:rPr>
                <w:rFonts w:ascii="黑体" w:hAnsi="黑体" w:eastAsia="黑体"/>
                <w:sz w:val="15"/>
                <w:szCs w:val="15"/>
              </w:rPr>
            </w:pPr>
            <w:r>
              <w:rPr>
                <w:rFonts w:hint="eastAsia" w:ascii="黑体" w:hAnsi="黑体" w:eastAsia="黑体"/>
                <w:sz w:val="15"/>
                <w:szCs w:val="15"/>
              </w:rPr>
              <w:t>全厂实际排放总量(</w:t>
            </w:r>
            <w:r>
              <w:rPr>
                <w:rFonts w:ascii="黑体" w:hAnsi="黑体" w:eastAsia="黑体"/>
                <w:sz w:val="15"/>
                <w:szCs w:val="15"/>
              </w:rPr>
              <w:t>9</w:t>
            </w:r>
            <w:r>
              <w:rPr>
                <w:rFonts w:hint="eastAsia" w:ascii="黑体" w:hAnsi="黑体" w:eastAsia="黑体"/>
                <w:sz w:val="15"/>
                <w:szCs w:val="15"/>
              </w:rPr>
              <w:t>)</w:t>
            </w:r>
          </w:p>
        </w:tc>
        <w:tc>
          <w:tcPr>
            <w:tcW w:w="993" w:type="dxa"/>
            <w:gridSpan w:val="2"/>
          </w:tcPr>
          <w:p>
            <w:pPr>
              <w:spacing w:line="260" w:lineRule="exact"/>
              <w:rPr>
                <w:rFonts w:ascii="黑体" w:hAnsi="黑体" w:eastAsia="黑体"/>
                <w:sz w:val="15"/>
                <w:szCs w:val="15"/>
              </w:rPr>
            </w:pPr>
            <w:r>
              <w:rPr>
                <w:rFonts w:hint="eastAsia" w:ascii="黑体" w:hAnsi="黑体" w:eastAsia="黑体"/>
                <w:sz w:val="15"/>
                <w:szCs w:val="15"/>
              </w:rPr>
              <w:t>全厂核定排放总量(</w:t>
            </w:r>
            <w:r>
              <w:rPr>
                <w:rFonts w:ascii="黑体" w:hAnsi="黑体" w:eastAsia="黑体"/>
                <w:sz w:val="15"/>
                <w:szCs w:val="15"/>
              </w:rPr>
              <w:t>1</w:t>
            </w:r>
            <w:r>
              <w:rPr>
                <w:rFonts w:hint="eastAsia" w:ascii="黑体" w:hAnsi="黑体" w:eastAsia="黑体"/>
                <w:sz w:val="15"/>
                <w:szCs w:val="15"/>
              </w:rPr>
              <w:t>0</w:t>
            </w:r>
            <w:r>
              <w:rPr>
                <w:rFonts w:ascii="黑体" w:hAnsi="黑体" w:eastAsia="黑体"/>
                <w:sz w:val="15"/>
                <w:szCs w:val="15"/>
              </w:rPr>
              <w:t>)</w:t>
            </w:r>
          </w:p>
        </w:tc>
        <w:tc>
          <w:tcPr>
            <w:tcW w:w="1189" w:type="dxa"/>
            <w:gridSpan w:val="2"/>
          </w:tcPr>
          <w:p>
            <w:pPr>
              <w:spacing w:line="260" w:lineRule="exact"/>
              <w:rPr>
                <w:rFonts w:ascii="黑体" w:hAnsi="黑体" w:eastAsia="黑体"/>
                <w:sz w:val="15"/>
                <w:szCs w:val="15"/>
              </w:rPr>
            </w:pPr>
            <w:r>
              <w:rPr>
                <w:rFonts w:hint="eastAsia" w:ascii="黑体" w:hAnsi="黑体" w:eastAsia="黑体"/>
                <w:sz w:val="15"/>
                <w:szCs w:val="15"/>
              </w:rPr>
              <w:t>区域平衡替代削减量(</w:t>
            </w:r>
            <w:r>
              <w:rPr>
                <w:rFonts w:ascii="黑体" w:hAnsi="黑体" w:eastAsia="黑体"/>
                <w:sz w:val="15"/>
                <w:szCs w:val="15"/>
              </w:rPr>
              <w:t>11</w:t>
            </w:r>
            <w:r>
              <w:rPr>
                <w:rFonts w:hint="eastAsia" w:ascii="黑体" w:hAnsi="黑体" w:eastAsia="黑体"/>
                <w:sz w:val="15"/>
                <w:szCs w:val="15"/>
              </w:rPr>
              <w:t>)</w:t>
            </w:r>
          </w:p>
        </w:tc>
        <w:tc>
          <w:tcPr>
            <w:tcW w:w="1032" w:type="dxa"/>
            <w:gridSpan w:val="2"/>
          </w:tcPr>
          <w:p>
            <w:pPr>
              <w:spacing w:line="260" w:lineRule="exact"/>
              <w:rPr>
                <w:rFonts w:ascii="黑体" w:hAnsi="黑体" w:eastAsia="黑体"/>
                <w:sz w:val="15"/>
                <w:szCs w:val="15"/>
              </w:rPr>
            </w:pPr>
            <w:r>
              <w:rPr>
                <w:rFonts w:hint="eastAsia" w:ascii="黑体" w:hAnsi="黑体" w:eastAsia="黑体"/>
                <w:sz w:val="15"/>
                <w:szCs w:val="15"/>
              </w:rPr>
              <w:t>排放增减量(</w:t>
            </w:r>
            <w:r>
              <w:rPr>
                <w:rFonts w:ascii="黑体" w:hAnsi="黑体" w:eastAsia="黑体"/>
                <w:sz w:val="15"/>
                <w:szCs w:val="15"/>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 w:type="dxa"/>
          <w:trHeight w:val="247" w:hRule="atLeast"/>
        </w:trPr>
        <w:tc>
          <w:tcPr>
            <w:tcW w:w="567" w:type="dxa"/>
            <w:gridSpan w:val="2"/>
            <w:vMerge w:val="continue"/>
          </w:tcPr>
          <w:p>
            <w:pPr>
              <w:spacing w:line="260" w:lineRule="exact"/>
              <w:rPr>
                <w:rFonts w:ascii="黑体" w:hAnsi="黑体" w:eastAsia="黑体"/>
                <w:sz w:val="15"/>
                <w:szCs w:val="15"/>
              </w:rPr>
            </w:pPr>
          </w:p>
        </w:tc>
        <w:tc>
          <w:tcPr>
            <w:tcW w:w="1134" w:type="dxa"/>
            <w:gridSpan w:val="2"/>
            <w:vAlign w:val="center"/>
          </w:tcPr>
          <w:p>
            <w:pPr>
              <w:spacing w:line="260" w:lineRule="exact"/>
              <w:jc w:val="center"/>
              <w:rPr>
                <w:rFonts w:ascii="黑体" w:hAnsi="黑体" w:eastAsia="黑体"/>
                <w:sz w:val="15"/>
                <w:szCs w:val="15"/>
              </w:rPr>
            </w:pPr>
            <w:r>
              <w:rPr>
                <w:rFonts w:hint="eastAsia" w:ascii="黑体" w:hAnsi="黑体" w:eastAsia="黑体"/>
                <w:sz w:val="15"/>
                <w:szCs w:val="15"/>
              </w:rPr>
              <w:t>废气</w:t>
            </w:r>
          </w:p>
        </w:tc>
        <w:tc>
          <w:tcPr>
            <w:tcW w:w="804" w:type="dxa"/>
            <w:gridSpan w:val="3"/>
            <w:vAlign w:val="center"/>
          </w:tcPr>
          <w:p>
            <w:pPr>
              <w:pStyle w:val="117"/>
              <w:spacing w:line="240" w:lineRule="exact"/>
              <w:ind w:left="-107" w:leftChars="-51" w:right="-101" w:rightChars="-48" w:firstLine="0" w:firstLineChars="0"/>
              <w:jc w:val="center"/>
              <w:rPr>
                <w:rFonts w:ascii="黑体" w:hAnsi="黑体" w:eastAsia="黑体"/>
                <w:sz w:val="15"/>
                <w:szCs w:val="15"/>
              </w:rPr>
            </w:pPr>
          </w:p>
        </w:tc>
        <w:tc>
          <w:tcPr>
            <w:tcW w:w="1134" w:type="dxa"/>
            <w:gridSpan w:val="2"/>
            <w:vAlign w:val="center"/>
          </w:tcPr>
          <w:p>
            <w:pPr>
              <w:pStyle w:val="117"/>
              <w:spacing w:line="240" w:lineRule="exact"/>
              <w:ind w:left="-107" w:leftChars="-51" w:right="-101" w:rightChars="-48" w:firstLine="0" w:firstLineChars="0"/>
              <w:jc w:val="center"/>
              <w:rPr>
                <w:rFonts w:ascii="黑体" w:hAnsi="黑体" w:eastAsia="黑体"/>
                <w:sz w:val="15"/>
                <w:szCs w:val="15"/>
              </w:rPr>
            </w:pPr>
          </w:p>
        </w:tc>
        <w:tc>
          <w:tcPr>
            <w:tcW w:w="1134" w:type="dxa"/>
            <w:gridSpan w:val="2"/>
            <w:vAlign w:val="center"/>
          </w:tcPr>
          <w:p>
            <w:pPr>
              <w:pStyle w:val="117"/>
              <w:spacing w:line="240" w:lineRule="exact"/>
              <w:ind w:left="-107" w:leftChars="-51" w:right="-101" w:rightChars="-48" w:firstLine="0" w:firstLineChars="0"/>
              <w:jc w:val="center"/>
              <w:rPr>
                <w:rFonts w:ascii="黑体" w:hAnsi="黑体" w:eastAsia="黑体"/>
                <w:sz w:val="15"/>
                <w:szCs w:val="15"/>
              </w:rPr>
            </w:pPr>
          </w:p>
        </w:tc>
        <w:tc>
          <w:tcPr>
            <w:tcW w:w="992" w:type="dxa"/>
            <w:gridSpan w:val="2"/>
          </w:tcPr>
          <w:p>
            <w:pPr>
              <w:spacing w:line="260" w:lineRule="exact"/>
              <w:jc w:val="center"/>
              <w:rPr>
                <w:rFonts w:hint="eastAsia" w:ascii="黑体" w:hAnsi="黑体" w:eastAsia="黑体"/>
                <w:color w:val="auto"/>
                <w:sz w:val="15"/>
                <w:szCs w:val="15"/>
                <w:lang w:val="en-US" w:eastAsia="zh-CN"/>
              </w:rPr>
            </w:pPr>
            <w:r>
              <w:rPr>
                <w:rFonts w:hint="eastAsia" w:ascii="黑体" w:hAnsi="黑体" w:eastAsia="黑体"/>
                <w:color w:val="auto"/>
                <w:sz w:val="15"/>
                <w:szCs w:val="15"/>
                <w:lang w:val="en-US" w:eastAsia="zh-CN"/>
              </w:rPr>
              <w:t>5682.88</w:t>
            </w:r>
          </w:p>
        </w:tc>
        <w:tc>
          <w:tcPr>
            <w:tcW w:w="1134" w:type="dxa"/>
            <w:gridSpan w:val="2"/>
          </w:tcPr>
          <w:p>
            <w:pPr>
              <w:spacing w:line="260" w:lineRule="exact"/>
              <w:jc w:val="center"/>
              <w:rPr>
                <w:rFonts w:ascii="黑体" w:hAnsi="黑体" w:eastAsia="黑体"/>
                <w:color w:val="auto"/>
                <w:sz w:val="15"/>
                <w:szCs w:val="15"/>
              </w:rPr>
            </w:pPr>
          </w:p>
        </w:tc>
        <w:tc>
          <w:tcPr>
            <w:tcW w:w="1134" w:type="dxa"/>
          </w:tcPr>
          <w:p>
            <w:pPr>
              <w:spacing w:line="260" w:lineRule="exact"/>
              <w:jc w:val="center"/>
              <w:rPr>
                <w:rFonts w:hint="eastAsia" w:ascii="黑体" w:hAnsi="黑体" w:eastAsia="黑体"/>
                <w:color w:val="auto"/>
                <w:sz w:val="15"/>
                <w:szCs w:val="15"/>
                <w:lang w:val="en-US" w:eastAsia="zh-CN"/>
              </w:rPr>
            </w:pPr>
            <w:r>
              <w:rPr>
                <w:rFonts w:hint="eastAsia" w:ascii="黑体" w:hAnsi="黑体" w:eastAsia="黑体"/>
                <w:color w:val="auto"/>
                <w:sz w:val="15"/>
                <w:szCs w:val="15"/>
                <w:lang w:val="en-US" w:eastAsia="zh-CN"/>
              </w:rPr>
              <w:t>6162.02</w:t>
            </w:r>
          </w:p>
        </w:tc>
        <w:tc>
          <w:tcPr>
            <w:tcW w:w="1134" w:type="dxa"/>
            <w:gridSpan w:val="3"/>
          </w:tcPr>
          <w:p>
            <w:pPr>
              <w:spacing w:line="260" w:lineRule="exact"/>
              <w:jc w:val="center"/>
              <w:rPr>
                <w:rFonts w:ascii="黑体" w:hAnsi="黑体" w:eastAsia="黑体"/>
                <w:sz w:val="15"/>
                <w:szCs w:val="15"/>
              </w:rPr>
            </w:pPr>
          </w:p>
        </w:tc>
        <w:tc>
          <w:tcPr>
            <w:tcW w:w="1566" w:type="dxa"/>
            <w:gridSpan w:val="2"/>
          </w:tcPr>
          <w:p>
            <w:pPr>
              <w:spacing w:line="260" w:lineRule="exact"/>
              <w:jc w:val="center"/>
              <w:rPr>
                <w:rFonts w:ascii="黑体" w:hAnsi="黑体" w:eastAsia="黑体"/>
                <w:sz w:val="15"/>
                <w:szCs w:val="15"/>
              </w:rPr>
            </w:pPr>
          </w:p>
        </w:tc>
        <w:tc>
          <w:tcPr>
            <w:tcW w:w="1079" w:type="dxa"/>
            <w:gridSpan w:val="2"/>
          </w:tcPr>
          <w:p>
            <w:pPr>
              <w:spacing w:line="260" w:lineRule="exact"/>
              <w:jc w:val="center"/>
              <w:rPr>
                <w:rFonts w:ascii="黑体" w:hAnsi="黑体" w:eastAsia="黑体"/>
                <w:sz w:val="15"/>
                <w:szCs w:val="15"/>
              </w:rPr>
            </w:pPr>
          </w:p>
        </w:tc>
        <w:tc>
          <w:tcPr>
            <w:tcW w:w="993" w:type="dxa"/>
            <w:gridSpan w:val="2"/>
          </w:tcPr>
          <w:p>
            <w:pPr>
              <w:spacing w:line="260" w:lineRule="exact"/>
              <w:jc w:val="center"/>
              <w:rPr>
                <w:rFonts w:ascii="黑体" w:hAnsi="黑体" w:eastAsia="黑体"/>
                <w:sz w:val="15"/>
                <w:szCs w:val="15"/>
              </w:rPr>
            </w:pPr>
          </w:p>
        </w:tc>
        <w:tc>
          <w:tcPr>
            <w:tcW w:w="1189" w:type="dxa"/>
            <w:gridSpan w:val="2"/>
          </w:tcPr>
          <w:p>
            <w:pPr>
              <w:spacing w:line="260" w:lineRule="exact"/>
              <w:rPr>
                <w:rFonts w:ascii="黑体" w:hAnsi="黑体" w:eastAsia="黑体"/>
                <w:sz w:val="15"/>
                <w:szCs w:val="15"/>
              </w:rPr>
            </w:pPr>
          </w:p>
        </w:tc>
        <w:tc>
          <w:tcPr>
            <w:tcW w:w="1032" w:type="dxa"/>
            <w:gridSpan w:val="2"/>
          </w:tcPr>
          <w:p>
            <w:pPr>
              <w:spacing w:line="260" w:lineRule="exact"/>
              <w:rPr>
                <w:rFonts w:ascii="黑体" w:hAnsi="黑体" w:eastAsia="黑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 w:type="dxa"/>
          <w:trHeight w:val="170" w:hRule="atLeast"/>
        </w:trPr>
        <w:tc>
          <w:tcPr>
            <w:tcW w:w="567" w:type="dxa"/>
            <w:gridSpan w:val="2"/>
            <w:vMerge w:val="continue"/>
          </w:tcPr>
          <w:p>
            <w:pPr>
              <w:spacing w:line="260" w:lineRule="exact"/>
              <w:rPr>
                <w:rFonts w:ascii="黑体" w:hAnsi="黑体" w:eastAsia="黑体"/>
                <w:sz w:val="15"/>
                <w:szCs w:val="15"/>
              </w:rPr>
            </w:pPr>
          </w:p>
        </w:tc>
        <w:tc>
          <w:tcPr>
            <w:tcW w:w="1134" w:type="dxa"/>
            <w:gridSpan w:val="2"/>
            <w:vAlign w:val="center"/>
          </w:tcPr>
          <w:p>
            <w:pPr>
              <w:spacing w:line="260" w:lineRule="exact"/>
              <w:jc w:val="center"/>
              <w:rPr>
                <w:rFonts w:ascii="黑体" w:hAnsi="黑体" w:eastAsia="黑体"/>
                <w:sz w:val="15"/>
                <w:szCs w:val="15"/>
              </w:rPr>
            </w:pPr>
            <w:r>
              <w:rPr>
                <w:rFonts w:hint="eastAsia" w:ascii="黑体" w:hAnsi="黑体" w:eastAsia="黑体"/>
                <w:sz w:val="15"/>
                <w:szCs w:val="15"/>
              </w:rPr>
              <w:t>颗粒物</w:t>
            </w:r>
          </w:p>
        </w:tc>
        <w:tc>
          <w:tcPr>
            <w:tcW w:w="804" w:type="dxa"/>
            <w:gridSpan w:val="3"/>
            <w:vAlign w:val="center"/>
          </w:tcPr>
          <w:p>
            <w:pPr>
              <w:pStyle w:val="117"/>
              <w:spacing w:line="240" w:lineRule="exact"/>
              <w:ind w:left="-107" w:leftChars="-51" w:right="-101" w:rightChars="-48" w:firstLine="0" w:firstLineChars="0"/>
              <w:jc w:val="center"/>
              <w:rPr>
                <w:rFonts w:ascii="黑体" w:hAnsi="黑体" w:eastAsia="黑体"/>
                <w:sz w:val="15"/>
                <w:szCs w:val="15"/>
              </w:rPr>
            </w:pPr>
          </w:p>
        </w:tc>
        <w:tc>
          <w:tcPr>
            <w:tcW w:w="1134" w:type="dxa"/>
            <w:gridSpan w:val="2"/>
            <w:vAlign w:val="center"/>
          </w:tcPr>
          <w:p>
            <w:pPr>
              <w:spacing w:line="260" w:lineRule="exact"/>
              <w:jc w:val="center"/>
              <w:rPr>
                <w:rFonts w:hint="eastAsia" w:ascii="黑体" w:hAnsi="黑体" w:eastAsia="黑体"/>
                <w:sz w:val="15"/>
                <w:szCs w:val="15"/>
                <w:lang w:val="en-US" w:eastAsia="zh-CN"/>
              </w:rPr>
            </w:pPr>
            <w:r>
              <w:rPr>
                <w:rFonts w:hint="eastAsia" w:ascii="黑体" w:hAnsi="黑体" w:eastAsia="黑体"/>
                <w:color w:val="auto"/>
                <w:sz w:val="15"/>
                <w:szCs w:val="15"/>
                <w:lang w:val="en-US" w:eastAsia="zh-CN"/>
              </w:rPr>
              <w:t>6.7</w:t>
            </w:r>
          </w:p>
        </w:tc>
        <w:tc>
          <w:tcPr>
            <w:tcW w:w="1134" w:type="dxa"/>
            <w:gridSpan w:val="2"/>
            <w:vAlign w:val="center"/>
          </w:tcPr>
          <w:p>
            <w:pPr>
              <w:pStyle w:val="117"/>
              <w:spacing w:line="240" w:lineRule="exact"/>
              <w:ind w:left="-107" w:leftChars="-51" w:right="-101" w:rightChars="-48" w:firstLine="0" w:firstLineChars="0"/>
              <w:jc w:val="center"/>
              <w:rPr>
                <w:rFonts w:hint="eastAsia" w:ascii="黑体" w:hAnsi="黑体" w:eastAsia="黑体"/>
                <w:sz w:val="15"/>
                <w:szCs w:val="15"/>
                <w:lang w:val="en-US" w:eastAsia="zh-CN"/>
              </w:rPr>
            </w:pPr>
            <w:r>
              <w:rPr>
                <w:rFonts w:hint="eastAsia" w:ascii="黑体" w:hAnsi="黑体" w:eastAsia="黑体"/>
                <w:sz w:val="15"/>
                <w:szCs w:val="15"/>
                <w:lang w:val="en-US" w:eastAsia="zh-CN"/>
              </w:rPr>
              <w:t>10</w:t>
            </w:r>
          </w:p>
        </w:tc>
        <w:tc>
          <w:tcPr>
            <w:tcW w:w="992" w:type="dxa"/>
            <w:gridSpan w:val="2"/>
          </w:tcPr>
          <w:p>
            <w:pPr>
              <w:spacing w:line="260" w:lineRule="exact"/>
              <w:jc w:val="center"/>
              <w:rPr>
                <w:rFonts w:hint="eastAsia" w:ascii="黑体" w:hAnsi="黑体" w:eastAsia="黑体"/>
                <w:sz w:val="15"/>
                <w:szCs w:val="15"/>
                <w:lang w:val="en-US" w:eastAsia="zh-CN"/>
              </w:rPr>
            </w:pPr>
            <w:r>
              <w:rPr>
                <w:rFonts w:hint="eastAsia" w:ascii="黑体" w:hAnsi="黑体" w:eastAsia="黑体"/>
                <w:sz w:val="15"/>
                <w:szCs w:val="15"/>
                <w:lang w:val="en-US" w:eastAsia="zh-CN"/>
              </w:rPr>
              <w:t>8.322</w:t>
            </w:r>
          </w:p>
        </w:tc>
        <w:tc>
          <w:tcPr>
            <w:tcW w:w="1134" w:type="dxa"/>
            <w:gridSpan w:val="2"/>
          </w:tcPr>
          <w:p>
            <w:pPr>
              <w:spacing w:line="260" w:lineRule="exact"/>
              <w:jc w:val="center"/>
              <w:rPr>
                <w:rFonts w:hint="eastAsia" w:ascii="黑体" w:hAnsi="黑体" w:eastAsia="黑体"/>
                <w:sz w:val="15"/>
                <w:szCs w:val="15"/>
                <w:lang w:val="en-US" w:eastAsia="zh-CN"/>
              </w:rPr>
            </w:pPr>
            <w:r>
              <w:rPr>
                <w:rFonts w:hint="eastAsia" w:ascii="黑体" w:hAnsi="黑体" w:eastAsia="黑体"/>
                <w:sz w:val="15"/>
                <w:szCs w:val="15"/>
                <w:lang w:val="en-US" w:eastAsia="zh-CN"/>
              </w:rPr>
              <w:t>8.017</w:t>
            </w:r>
          </w:p>
        </w:tc>
        <w:tc>
          <w:tcPr>
            <w:tcW w:w="1134" w:type="dxa"/>
            <w:vAlign w:val="center"/>
          </w:tcPr>
          <w:p>
            <w:pPr>
              <w:spacing w:line="260" w:lineRule="exact"/>
              <w:jc w:val="center"/>
              <w:rPr>
                <w:rFonts w:hint="eastAsia" w:ascii="黑体" w:hAnsi="黑体" w:eastAsia="黑体"/>
                <w:color w:val="FF0000"/>
                <w:sz w:val="15"/>
                <w:szCs w:val="15"/>
                <w:lang w:val="en-US" w:eastAsia="zh-CN"/>
              </w:rPr>
            </w:pPr>
            <w:r>
              <w:rPr>
                <w:rFonts w:hint="eastAsia" w:ascii="黑体" w:hAnsi="黑体" w:eastAsia="黑体"/>
                <w:color w:val="auto"/>
                <w:sz w:val="15"/>
                <w:szCs w:val="15"/>
                <w:lang w:val="en-US" w:eastAsia="zh-CN"/>
              </w:rPr>
              <w:t>0.305</w:t>
            </w:r>
          </w:p>
        </w:tc>
        <w:tc>
          <w:tcPr>
            <w:tcW w:w="1134" w:type="dxa"/>
            <w:gridSpan w:val="3"/>
            <w:vAlign w:val="center"/>
          </w:tcPr>
          <w:p>
            <w:pPr>
              <w:spacing w:line="260" w:lineRule="exact"/>
              <w:jc w:val="center"/>
              <w:rPr>
                <w:rFonts w:hint="eastAsia" w:ascii="黑体" w:hAnsi="黑体" w:eastAsia="黑体"/>
                <w:color w:val="FF0000"/>
                <w:sz w:val="15"/>
                <w:szCs w:val="15"/>
                <w:lang w:val="en-US" w:eastAsia="zh-CN"/>
              </w:rPr>
            </w:pPr>
            <w:r>
              <w:rPr>
                <w:rFonts w:hint="eastAsia" w:ascii="黑体" w:hAnsi="黑体" w:eastAsia="黑体"/>
                <w:color w:val="auto"/>
                <w:sz w:val="15"/>
                <w:szCs w:val="15"/>
                <w:lang w:val="en-US" w:eastAsia="zh-CN"/>
              </w:rPr>
              <w:t>2.747</w:t>
            </w:r>
          </w:p>
        </w:tc>
        <w:tc>
          <w:tcPr>
            <w:tcW w:w="1566" w:type="dxa"/>
            <w:gridSpan w:val="2"/>
          </w:tcPr>
          <w:p>
            <w:pPr>
              <w:spacing w:line="260" w:lineRule="exact"/>
              <w:jc w:val="center"/>
              <w:rPr>
                <w:rFonts w:ascii="黑体" w:hAnsi="黑体" w:eastAsia="黑体"/>
                <w:color w:val="FF0000"/>
                <w:sz w:val="15"/>
                <w:szCs w:val="15"/>
              </w:rPr>
            </w:pPr>
          </w:p>
        </w:tc>
        <w:tc>
          <w:tcPr>
            <w:tcW w:w="1079" w:type="dxa"/>
            <w:gridSpan w:val="2"/>
            <w:vAlign w:val="center"/>
          </w:tcPr>
          <w:p>
            <w:pPr>
              <w:spacing w:line="260" w:lineRule="exact"/>
              <w:jc w:val="center"/>
              <w:rPr>
                <w:rFonts w:hint="eastAsia" w:ascii="黑体" w:hAnsi="黑体" w:eastAsia="黑体"/>
                <w:color w:val="auto"/>
                <w:sz w:val="15"/>
                <w:szCs w:val="15"/>
                <w:lang w:val="en-US" w:eastAsia="zh-CN"/>
              </w:rPr>
            </w:pPr>
            <w:r>
              <w:rPr>
                <w:rFonts w:hint="eastAsia" w:ascii="黑体" w:hAnsi="黑体" w:eastAsia="黑体"/>
                <w:color w:val="auto"/>
                <w:sz w:val="15"/>
                <w:szCs w:val="15"/>
                <w:lang w:val="en-US" w:eastAsia="zh-CN"/>
              </w:rPr>
              <w:t>0.305</w:t>
            </w:r>
          </w:p>
        </w:tc>
        <w:tc>
          <w:tcPr>
            <w:tcW w:w="993" w:type="dxa"/>
            <w:gridSpan w:val="2"/>
            <w:vAlign w:val="center"/>
          </w:tcPr>
          <w:p>
            <w:pPr>
              <w:spacing w:line="260" w:lineRule="exact"/>
              <w:jc w:val="center"/>
              <w:rPr>
                <w:rFonts w:hint="eastAsia" w:ascii="黑体" w:hAnsi="黑体" w:eastAsia="黑体"/>
                <w:color w:val="auto"/>
                <w:sz w:val="15"/>
                <w:szCs w:val="15"/>
                <w:lang w:val="en-US" w:eastAsia="zh-CN"/>
              </w:rPr>
            </w:pPr>
            <w:r>
              <w:rPr>
                <w:rFonts w:hint="eastAsia" w:ascii="黑体" w:hAnsi="黑体" w:eastAsia="黑体"/>
                <w:color w:val="auto"/>
                <w:sz w:val="15"/>
                <w:szCs w:val="15"/>
                <w:lang w:val="en-US" w:eastAsia="zh-CN"/>
              </w:rPr>
              <w:t>2.747</w:t>
            </w:r>
          </w:p>
        </w:tc>
        <w:tc>
          <w:tcPr>
            <w:tcW w:w="1189" w:type="dxa"/>
            <w:gridSpan w:val="2"/>
          </w:tcPr>
          <w:p>
            <w:pPr>
              <w:spacing w:line="260" w:lineRule="exact"/>
              <w:rPr>
                <w:rFonts w:ascii="黑体" w:hAnsi="黑体" w:eastAsia="黑体"/>
                <w:sz w:val="15"/>
                <w:szCs w:val="15"/>
              </w:rPr>
            </w:pPr>
          </w:p>
        </w:tc>
        <w:tc>
          <w:tcPr>
            <w:tcW w:w="1032" w:type="dxa"/>
            <w:gridSpan w:val="2"/>
          </w:tcPr>
          <w:p>
            <w:pPr>
              <w:spacing w:line="260" w:lineRule="exact"/>
              <w:rPr>
                <w:rFonts w:ascii="黑体" w:hAnsi="黑体" w:eastAsia="黑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 w:type="dxa"/>
          <w:trHeight w:val="170" w:hRule="atLeast"/>
        </w:trPr>
        <w:tc>
          <w:tcPr>
            <w:tcW w:w="567" w:type="dxa"/>
            <w:gridSpan w:val="2"/>
            <w:vMerge w:val="continue"/>
          </w:tcPr>
          <w:p>
            <w:pPr>
              <w:spacing w:line="260" w:lineRule="exact"/>
              <w:rPr>
                <w:rFonts w:ascii="黑体" w:hAnsi="黑体" w:eastAsia="黑体"/>
                <w:sz w:val="15"/>
                <w:szCs w:val="15"/>
              </w:rPr>
            </w:pPr>
          </w:p>
        </w:tc>
        <w:tc>
          <w:tcPr>
            <w:tcW w:w="1134" w:type="dxa"/>
            <w:gridSpan w:val="2"/>
            <w:vAlign w:val="center"/>
          </w:tcPr>
          <w:p>
            <w:pPr>
              <w:spacing w:line="260" w:lineRule="exact"/>
              <w:jc w:val="center"/>
              <w:rPr>
                <w:rFonts w:hint="eastAsia" w:ascii="黑体" w:hAnsi="黑体" w:eastAsia="黑体"/>
                <w:sz w:val="15"/>
                <w:szCs w:val="15"/>
              </w:rPr>
            </w:pPr>
          </w:p>
        </w:tc>
        <w:tc>
          <w:tcPr>
            <w:tcW w:w="804" w:type="dxa"/>
            <w:gridSpan w:val="3"/>
            <w:vAlign w:val="center"/>
          </w:tcPr>
          <w:p>
            <w:pPr>
              <w:pStyle w:val="117"/>
              <w:spacing w:line="240" w:lineRule="exact"/>
              <w:ind w:left="-107" w:leftChars="-51" w:right="-101" w:rightChars="-48" w:firstLine="0" w:firstLineChars="0"/>
              <w:jc w:val="center"/>
              <w:rPr>
                <w:rFonts w:ascii="黑体" w:hAnsi="黑体" w:eastAsia="黑体"/>
                <w:sz w:val="15"/>
                <w:szCs w:val="15"/>
              </w:rPr>
            </w:pPr>
          </w:p>
        </w:tc>
        <w:tc>
          <w:tcPr>
            <w:tcW w:w="1134" w:type="dxa"/>
            <w:gridSpan w:val="2"/>
            <w:vAlign w:val="center"/>
          </w:tcPr>
          <w:p>
            <w:pPr>
              <w:spacing w:line="260" w:lineRule="exact"/>
              <w:jc w:val="center"/>
              <w:rPr>
                <w:rFonts w:hint="eastAsia" w:ascii="黑体" w:hAnsi="黑体" w:eastAsia="黑体"/>
                <w:sz w:val="15"/>
                <w:szCs w:val="15"/>
              </w:rPr>
            </w:pPr>
          </w:p>
        </w:tc>
        <w:tc>
          <w:tcPr>
            <w:tcW w:w="1134" w:type="dxa"/>
            <w:gridSpan w:val="2"/>
            <w:vAlign w:val="center"/>
          </w:tcPr>
          <w:p>
            <w:pPr>
              <w:pStyle w:val="117"/>
              <w:spacing w:line="240" w:lineRule="exact"/>
              <w:ind w:left="-107" w:leftChars="-51" w:right="-101" w:rightChars="-48" w:firstLine="0" w:firstLineChars="0"/>
              <w:jc w:val="center"/>
              <w:rPr>
                <w:rFonts w:hint="eastAsia" w:ascii="黑体" w:hAnsi="黑体" w:eastAsia="黑体"/>
                <w:sz w:val="15"/>
                <w:szCs w:val="15"/>
              </w:rPr>
            </w:pPr>
          </w:p>
        </w:tc>
        <w:tc>
          <w:tcPr>
            <w:tcW w:w="992" w:type="dxa"/>
            <w:gridSpan w:val="2"/>
          </w:tcPr>
          <w:p>
            <w:pPr>
              <w:spacing w:line="260" w:lineRule="exact"/>
              <w:jc w:val="center"/>
              <w:rPr>
                <w:rFonts w:hint="eastAsia" w:ascii="黑体" w:hAnsi="黑体" w:eastAsia="黑体"/>
                <w:sz w:val="15"/>
                <w:szCs w:val="15"/>
              </w:rPr>
            </w:pPr>
          </w:p>
        </w:tc>
        <w:tc>
          <w:tcPr>
            <w:tcW w:w="1134" w:type="dxa"/>
            <w:gridSpan w:val="2"/>
          </w:tcPr>
          <w:p>
            <w:pPr>
              <w:spacing w:line="260" w:lineRule="exact"/>
              <w:jc w:val="center"/>
              <w:rPr>
                <w:rFonts w:ascii="黑体" w:hAnsi="黑体" w:eastAsia="黑体"/>
                <w:sz w:val="15"/>
                <w:szCs w:val="15"/>
              </w:rPr>
            </w:pPr>
          </w:p>
        </w:tc>
        <w:tc>
          <w:tcPr>
            <w:tcW w:w="1134" w:type="dxa"/>
            <w:vAlign w:val="center"/>
          </w:tcPr>
          <w:p>
            <w:pPr>
              <w:spacing w:line="260" w:lineRule="exact"/>
              <w:jc w:val="center"/>
              <w:rPr>
                <w:rFonts w:hint="eastAsia" w:ascii="黑体" w:hAnsi="黑体" w:eastAsia="黑体"/>
                <w:sz w:val="15"/>
                <w:szCs w:val="15"/>
              </w:rPr>
            </w:pPr>
          </w:p>
        </w:tc>
        <w:tc>
          <w:tcPr>
            <w:tcW w:w="1134" w:type="dxa"/>
            <w:gridSpan w:val="3"/>
            <w:vAlign w:val="center"/>
          </w:tcPr>
          <w:p>
            <w:pPr>
              <w:spacing w:line="260" w:lineRule="exact"/>
              <w:jc w:val="center"/>
              <w:rPr>
                <w:rFonts w:hint="eastAsia" w:ascii="黑体" w:hAnsi="黑体" w:eastAsia="黑体"/>
                <w:sz w:val="15"/>
                <w:szCs w:val="15"/>
              </w:rPr>
            </w:pPr>
          </w:p>
        </w:tc>
        <w:tc>
          <w:tcPr>
            <w:tcW w:w="1566" w:type="dxa"/>
            <w:gridSpan w:val="2"/>
          </w:tcPr>
          <w:p>
            <w:pPr>
              <w:spacing w:line="260" w:lineRule="exact"/>
              <w:jc w:val="center"/>
              <w:rPr>
                <w:rFonts w:ascii="黑体" w:hAnsi="黑体" w:eastAsia="黑体"/>
                <w:color w:val="FF0000"/>
                <w:sz w:val="15"/>
                <w:szCs w:val="15"/>
              </w:rPr>
            </w:pPr>
          </w:p>
        </w:tc>
        <w:tc>
          <w:tcPr>
            <w:tcW w:w="1079" w:type="dxa"/>
            <w:gridSpan w:val="2"/>
            <w:vAlign w:val="center"/>
          </w:tcPr>
          <w:p>
            <w:pPr>
              <w:spacing w:line="260" w:lineRule="exact"/>
              <w:jc w:val="center"/>
              <w:rPr>
                <w:rFonts w:hint="eastAsia" w:ascii="黑体" w:hAnsi="黑体" w:eastAsia="黑体"/>
                <w:sz w:val="15"/>
                <w:szCs w:val="15"/>
              </w:rPr>
            </w:pPr>
          </w:p>
        </w:tc>
        <w:tc>
          <w:tcPr>
            <w:tcW w:w="993" w:type="dxa"/>
            <w:gridSpan w:val="2"/>
            <w:vAlign w:val="center"/>
          </w:tcPr>
          <w:p>
            <w:pPr>
              <w:spacing w:line="260" w:lineRule="exact"/>
              <w:jc w:val="center"/>
              <w:rPr>
                <w:rFonts w:hint="eastAsia" w:ascii="黑体" w:hAnsi="黑体" w:eastAsia="黑体"/>
                <w:sz w:val="15"/>
                <w:szCs w:val="15"/>
              </w:rPr>
            </w:pPr>
          </w:p>
        </w:tc>
        <w:tc>
          <w:tcPr>
            <w:tcW w:w="1189" w:type="dxa"/>
            <w:gridSpan w:val="2"/>
          </w:tcPr>
          <w:p>
            <w:pPr>
              <w:spacing w:line="260" w:lineRule="exact"/>
              <w:rPr>
                <w:rFonts w:ascii="黑体" w:hAnsi="黑体" w:eastAsia="黑体"/>
                <w:sz w:val="15"/>
                <w:szCs w:val="15"/>
              </w:rPr>
            </w:pPr>
          </w:p>
        </w:tc>
        <w:tc>
          <w:tcPr>
            <w:tcW w:w="1032" w:type="dxa"/>
            <w:gridSpan w:val="2"/>
          </w:tcPr>
          <w:p>
            <w:pPr>
              <w:spacing w:line="260" w:lineRule="exact"/>
              <w:rPr>
                <w:rFonts w:ascii="黑体" w:hAnsi="黑体" w:eastAsia="黑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 w:type="dxa"/>
          <w:trHeight w:val="185" w:hRule="atLeast"/>
        </w:trPr>
        <w:tc>
          <w:tcPr>
            <w:tcW w:w="567" w:type="dxa"/>
            <w:gridSpan w:val="2"/>
            <w:vMerge w:val="continue"/>
          </w:tcPr>
          <w:p>
            <w:pPr>
              <w:spacing w:line="260" w:lineRule="exact"/>
              <w:rPr>
                <w:rFonts w:ascii="黑体" w:hAnsi="黑体" w:eastAsia="黑体"/>
                <w:sz w:val="15"/>
                <w:szCs w:val="15"/>
              </w:rPr>
            </w:pPr>
          </w:p>
        </w:tc>
        <w:tc>
          <w:tcPr>
            <w:tcW w:w="1134" w:type="dxa"/>
            <w:gridSpan w:val="2"/>
            <w:vAlign w:val="center"/>
          </w:tcPr>
          <w:p>
            <w:pPr>
              <w:spacing w:line="260" w:lineRule="exact"/>
              <w:jc w:val="center"/>
              <w:rPr>
                <w:rFonts w:ascii="黑体" w:hAnsi="黑体" w:eastAsia="黑体"/>
                <w:sz w:val="15"/>
                <w:szCs w:val="15"/>
              </w:rPr>
            </w:pPr>
          </w:p>
        </w:tc>
        <w:tc>
          <w:tcPr>
            <w:tcW w:w="804" w:type="dxa"/>
            <w:gridSpan w:val="3"/>
            <w:vAlign w:val="center"/>
          </w:tcPr>
          <w:p>
            <w:pPr>
              <w:pStyle w:val="117"/>
              <w:spacing w:line="240" w:lineRule="exact"/>
              <w:ind w:left="-107" w:leftChars="-51" w:right="-67" w:rightChars="-32" w:firstLine="0" w:firstLineChars="0"/>
              <w:jc w:val="center"/>
              <w:rPr>
                <w:rFonts w:ascii="黑体" w:hAnsi="黑体" w:eastAsia="黑体"/>
                <w:sz w:val="15"/>
                <w:szCs w:val="15"/>
              </w:rPr>
            </w:pPr>
          </w:p>
        </w:tc>
        <w:tc>
          <w:tcPr>
            <w:tcW w:w="1134" w:type="dxa"/>
            <w:gridSpan w:val="2"/>
            <w:vAlign w:val="center"/>
          </w:tcPr>
          <w:p>
            <w:pPr>
              <w:spacing w:line="260" w:lineRule="exact"/>
              <w:jc w:val="center"/>
              <w:rPr>
                <w:rFonts w:ascii="黑体" w:hAnsi="黑体" w:eastAsia="黑体"/>
                <w:sz w:val="15"/>
                <w:szCs w:val="15"/>
              </w:rPr>
            </w:pPr>
          </w:p>
        </w:tc>
        <w:tc>
          <w:tcPr>
            <w:tcW w:w="1134" w:type="dxa"/>
            <w:gridSpan w:val="2"/>
            <w:vAlign w:val="center"/>
          </w:tcPr>
          <w:p>
            <w:pPr>
              <w:pStyle w:val="117"/>
              <w:spacing w:line="240" w:lineRule="exact"/>
              <w:ind w:left="-107" w:leftChars="-51" w:right="-67" w:rightChars="-32" w:firstLine="0" w:firstLineChars="0"/>
              <w:jc w:val="center"/>
              <w:rPr>
                <w:rFonts w:ascii="黑体" w:hAnsi="黑体" w:eastAsia="黑体"/>
                <w:sz w:val="15"/>
                <w:szCs w:val="15"/>
              </w:rPr>
            </w:pPr>
          </w:p>
        </w:tc>
        <w:tc>
          <w:tcPr>
            <w:tcW w:w="992" w:type="dxa"/>
            <w:gridSpan w:val="2"/>
          </w:tcPr>
          <w:p>
            <w:pPr>
              <w:spacing w:line="260" w:lineRule="exact"/>
              <w:jc w:val="center"/>
              <w:rPr>
                <w:rFonts w:ascii="黑体" w:hAnsi="黑体" w:eastAsia="黑体"/>
                <w:sz w:val="15"/>
                <w:szCs w:val="15"/>
              </w:rPr>
            </w:pPr>
          </w:p>
        </w:tc>
        <w:tc>
          <w:tcPr>
            <w:tcW w:w="1134" w:type="dxa"/>
            <w:gridSpan w:val="2"/>
          </w:tcPr>
          <w:p>
            <w:pPr>
              <w:spacing w:line="260" w:lineRule="exact"/>
              <w:jc w:val="center"/>
              <w:rPr>
                <w:rFonts w:ascii="黑体" w:hAnsi="黑体" w:eastAsia="黑体"/>
                <w:sz w:val="15"/>
                <w:szCs w:val="15"/>
              </w:rPr>
            </w:pPr>
          </w:p>
        </w:tc>
        <w:tc>
          <w:tcPr>
            <w:tcW w:w="1134" w:type="dxa"/>
          </w:tcPr>
          <w:p>
            <w:pPr>
              <w:spacing w:line="260" w:lineRule="exact"/>
              <w:jc w:val="center"/>
              <w:rPr>
                <w:rFonts w:ascii="黑体" w:hAnsi="黑体" w:eastAsia="黑体"/>
                <w:sz w:val="15"/>
                <w:szCs w:val="15"/>
              </w:rPr>
            </w:pPr>
          </w:p>
        </w:tc>
        <w:tc>
          <w:tcPr>
            <w:tcW w:w="1134" w:type="dxa"/>
            <w:gridSpan w:val="3"/>
          </w:tcPr>
          <w:p>
            <w:pPr>
              <w:spacing w:line="260" w:lineRule="exact"/>
              <w:jc w:val="center"/>
              <w:rPr>
                <w:rFonts w:ascii="黑体" w:hAnsi="黑体" w:eastAsia="黑体"/>
                <w:sz w:val="15"/>
                <w:szCs w:val="15"/>
              </w:rPr>
            </w:pPr>
          </w:p>
        </w:tc>
        <w:tc>
          <w:tcPr>
            <w:tcW w:w="1566" w:type="dxa"/>
            <w:gridSpan w:val="2"/>
          </w:tcPr>
          <w:p>
            <w:pPr>
              <w:spacing w:line="260" w:lineRule="exact"/>
              <w:jc w:val="center"/>
              <w:rPr>
                <w:rFonts w:ascii="黑体" w:hAnsi="黑体" w:eastAsia="黑体"/>
                <w:sz w:val="15"/>
                <w:szCs w:val="15"/>
              </w:rPr>
            </w:pPr>
          </w:p>
        </w:tc>
        <w:tc>
          <w:tcPr>
            <w:tcW w:w="1079" w:type="dxa"/>
            <w:gridSpan w:val="2"/>
          </w:tcPr>
          <w:p>
            <w:pPr>
              <w:spacing w:line="260" w:lineRule="exact"/>
              <w:jc w:val="center"/>
              <w:rPr>
                <w:rFonts w:ascii="黑体" w:hAnsi="黑体" w:eastAsia="黑体"/>
                <w:sz w:val="15"/>
                <w:szCs w:val="15"/>
              </w:rPr>
            </w:pPr>
          </w:p>
        </w:tc>
        <w:tc>
          <w:tcPr>
            <w:tcW w:w="993" w:type="dxa"/>
            <w:gridSpan w:val="2"/>
          </w:tcPr>
          <w:p>
            <w:pPr>
              <w:spacing w:line="260" w:lineRule="exact"/>
              <w:jc w:val="center"/>
              <w:rPr>
                <w:rFonts w:ascii="黑体" w:hAnsi="黑体" w:eastAsia="黑体"/>
                <w:sz w:val="15"/>
                <w:szCs w:val="15"/>
              </w:rPr>
            </w:pPr>
          </w:p>
        </w:tc>
        <w:tc>
          <w:tcPr>
            <w:tcW w:w="1189" w:type="dxa"/>
            <w:gridSpan w:val="2"/>
          </w:tcPr>
          <w:p>
            <w:pPr>
              <w:spacing w:line="260" w:lineRule="exact"/>
              <w:rPr>
                <w:rFonts w:ascii="黑体" w:hAnsi="黑体" w:eastAsia="黑体"/>
                <w:sz w:val="15"/>
                <w:szCs w:val="15"/>
              </w:rPr>
            </w:pPr>
          </w:p>
        </w:tc>
        <w:tc>
          <w:tcPr>
            <w:tcW w:w="1032" w:type="dxa"/>
            <w:gridSpan w:val="2"/>
          </w:tcPr>
          <w:p>
            <w:pPr>
              <w:spacing w:line="260" w:lineRule="exact"/>
              <w:rPr>
                <w:rFonts w:ascii="黑体" w:hAnsi="黑体" w:eastAsia="黑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 w:type="dxa"/>
          <w:trHeight w:val="170" w:hRule="atLeast"/>
        </w:trPr>
        <w:tc>
          <w:tcPr>
            <w:tcW w:w="567" w:type="dxa"/>
            <w:gridSpan w:val="2"/>
            <w:vMerge w:val="continue"/>
          </w:tcPr>
          <w:p>
            <w:pPr>
              <w:spacing w:line="260" w:lineRule="exact"/>
              <w:rPr>
                <w:rFonts w:ascii="黑体" w:hAnsi="黑体" w:eastAsia="黑体"/>
                <w:sz w:val="15"/>
                <w:szCs w:val="15"/>
              </w:rPr>
            </w:pPr>
          </w:p>
        </w:tc>
        <w:tc>
          <w:tcPr>
            <w:tcW w:w="1134" w:type="dxa"/>
            <w:gridSpan w:val="2"/>
            <w:vAlign w:val="center"/>
          </w:tcPr>
          <w:p>
            <w:pPr>
              <w:spacing w:line="260" w:lineRule="exact"/>
              <w:jc w:val="center"/>
              <w:rPr>
                <w:rFonts w:ascii="黑体" w:hAnsi="黑体" w:eastAsia="黑体"/>
                <w:sz w:val="15"/>
                <w:szCs w:val="15"/>
              </w:rPr>
            </w:pPr>
          </w:p>
        </w:tc>
        <w:tc>
          <w:tcPr>
            <w:tcW w:w="804" w:type="dxa"/>
            <w:gridSpan w:val="3"/>
            <w:vAlign w:val="center"/>
          </w:tcPr>
          <w:p>
            <w:pPr>
              <w:pStyle w:val="117"/>
              <w:spacing w:line="240" w:lineRule="exact"/>
              <w:ind w:left="-107" w:leftChars="-51" w:right="-67" w:rightChars="-32" w:firstLine="0" w:firstLineChars="0"/>
              <w:jc w:val="center"/>
              <w:rPr>
                <w:rFonts w:ascii="黑体" w:hAnsi="黑体" w:eastAsia="黑体"/>
                <w:sz w:val="15"/>
                <w:szCs w:val="15"/>
              </w:rPr>
            </w:pPr>
          </w:p>
        </w:tc>
        <w:tc>
          <w:tcPr>
            <w:tcW w:w="1134" w:type="dxa"/>
            <w:gridSpan w:val="2"/>
            <w:vAlign w:val="center"/>
          </w:tcPr>
          <w:p>
            <w:pPr>
              <w:spacing w:line="260" w:lineRule="exact"/>
              <w:jc w:val="center"/>
              <w:rPr>
                <w:rFonts w:ascii="黑体" w:hAnsi="黑体" w:eastAsia="黑体"/>
                <w:sz w:val="15"/>
                <w:szCs w:val="15"/>
              </w:rPr>
            </w:pPr>
          </w:p>
        </w:tc>
        <w:tc>
          <w:tcPr>
            <w:tcW w:w="1134" w:type="dxa"/>
            <w:gridSpan w:val="2"/>
            <w:vAlign w:val="center"/>
          </w:tcPr>
          <w:p>
            <w:pPr>
              <w:pStyle w:val="117"/>
              <w:spacing w:line="240" w:lineRule="exact"/>
              <w:ind w:left="-107" w:leftChars="-51" w:right="-67" w:rightChars="-32" w:firstLine="0" w:firstLineChars="0"/>
              <w:jc w:val="center"/>
              <w:rPr>
                <w:rFonts w:ascii="黑体" w:hAnsi="黑体" w:eastAsia="黑体"/>
                <w:sz w:val="15"/>
                <w:szCs w:val="15"/>
              </w:rPr>
            </w:pPr>
          </w:p>
        </w:tc>
        <w:tc>
          <w:tcPr>
            <w:tcW w:w="992" w:type="dxa"/>
            <w:gridSpan w:val="2"/>
          </w:tcPr>
          <w:p>
            <w:pPr>
              <w:spacing w:line="260" w:lineRule="exact"/>
              <w:jc w:val="center"/>
              <w:rPr>
                <w:rFonts w:ascii="黑体" w:hAnsi="黑体" w:eastAsia="黑体"/>
                <w:sz w:val="15"/>
                <w:szCs w:val="15"/>
              </w:rPr>
            </w:pPr>
          </w:p>
        </w:tc>
        <w:tc>
          <w:tcPr>
            <w:tcW w:w="1134" w:type="dxa"/>
            <w:gridSpan w:val="2"/>
          </w:tcPr>
          <w:p>
            <w:pPr>
              <w:spacing w:line="260" w:lineRule="exact"/>
              <w:jc w:val="center"/>
              <w:rPr>
                <w:rFonts w:ascii="黑体" w:hAnsi="黑体" w:eastAsia="黑体"/>
                <w:sz w:val="15"/>
                <w:szCs w:val="15"/>
              </w:rPr>
            </w:pPr>
          </w:p>
        </w:tc>
        <w:tc>
          <w:tcPr>
            <w:tcW w:w="1134" w:type="dxa"/>
          </w:tcPr>
          <w:p>
            <w:pPr>
              <w:spacing w:line="260" w:lineRule="exact"/>
              <w:jc w:val="center"/>
              <w:rPr>
                <w:rFonts w:ascii="黑体" w:hAnsi="黑体" w:eastAsia="黑体"/>
                <w:sz w:val="15"/>
                <w:szCs w:val="15"/>
              </w:rPr>
            </w:pPr>
          </w:p>
        </w:tc>
        <w:tc>
          <w:tcPr>
            <w:tcW w:w="1134" w:type="dxa"/>
            <w:gridSpan w:val="3"/>
          </w:tcPr>
          <w:p>
            <w:pPr>
              <w:spacing w:line="260" w:lineRule="exact"/>
              <w:jc w:val="center"/>
              <w:rPr>
                <w:rFonts w:ascii="黑体" w:hAnsi="黑体" w:eastAsia="黑体"/>
                <w:sz w:val="15"/>
                <w:szCs w:val="15"/>
              </w:rPr>
            </w:pPr>
          </w:p>
        </w:tc>
        <w:tc>
          <w:tcPr>
            <w:tcW w:w="1566" w:type="dxa"/>
            <w:gridSpan w:val="2"/>
          </w:tcPr>
          <w:p>
            <w:pPr>
              <w:spacing w:line="260" w:lineRule="exact"/>
              <w:jc w:val="center"/>
              <w:rPr>
                <w:rFonts w:ascii="黑体" w:hAnsi="黑体" w:eastAsia="黑体"/>
                <w:sz w:val="15"/>
                <w:szCs w:val="15"/>
              </w:rPr>
            </w:pPr>
          </w:p>
        </w:tc>
        <w:tc>
          <w:tcPr>
            <w:tcW w:w="1079" w:type="dxa"/>
            <w:gridSpan w:val="2"/>
          </w:tcPr>
          <w:p>
            <w:pPr>
              <w:spacing w:line="260" w:lineRule="exact"/>
              <w:jc w:val="center"/>
              <w:rPr>
                <w:rFonts w:ascii="黑体" w:hAnsi="黑体" w:eastAsia="黑体"/>
                <w:sz w:val="15"/>
                <w:szCs w:val="15"/>
              </w:rPr>
            </w:pPr>
          </w:p>
        </w:tc>
        <w:tc>
          <w:tcPr>
            <w:tcW w:w="993" w:type="dxa"/>
            <w:gridSpan w:val="2"/>
          </w:tcPr>
          <w:p>
            <w:pPr>
              <w:spacing w:line="260" w:lineRule="exact"/>
              <w:jc w:val="center"/>
              <w:rPr>
                <w:rFonts w:ascii="黑体" w:hAnsi="黑体" w:eastAsia="黑体"/>
                <w:sz w:val="15"/>
                <w:szCs w:val="15"/>
              </w:rPr>
            </w:pPr>
          </w:p>
        </w:tc>
        <w:tc>
          <w:tcPr>
            <w:tcW w:w="1189" w:type="dxa"/>
            <w:gridSpan w:val="2"/>
          </w:tcPr>
          <w:p>
            <w:pPr>
              <w:spacing w:line="260" w:lineRule="exact"/>
              <w:rPr>
                <w:rFonts w:ascii="黑体" w:hAnsi="黑体" w:eastAsia="黑体"/>
                <w:sz w:val="15"/>
                <w:szCs w:val="15"/>
              </w:rPr>
            </w:pPr>
          </w:p>
        </w:tc>
        <w:tc>
          <w:tcPr>
            <w:tcW w:w="1032" w:type="dxa"/>
            <w:gridSpan w:val="2"/>
          </w:tcPr>
          <w:p>
            <w:pPr>
              <w:spacing w:line="260" w:lineRule="exact"/>
              <w:rPr>
                <w:rFonts w:ascii="黑体" w:hAnsi="黑体" w:eastAsia="黑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 w:type="dxa"/>
          <w:trHeight w:val="170" w:hRule="atLeast"/>
        </w:trPr>
        <w:tc>
          <w:tcPr>
            <w:tcW w:w="567" w:type="dxa"/>
            <w:gridSpan w:val="2"/>
            <w:vMerge w:val="continue"/>
          </w:tcPr>
          <w:p>
            <w:pPr>
              <w:spacing w:line="260" w:lineRule="exact"/>
              <w:rPr>
                <w:rFonts w:ascii="黑体" w:hAnsi="黑体" w:eastAsia="黑体"/>
                <w:sz w:val="15"/>
                <w:szCs w:val="15"/>
              </w:rPr>
            </w:pPr>
          </w:p>
        </w:tc>
        <w:tc>
          <w:tcPr>
            <w:tcW w:w="1134" w:type="dxa"/>
            <w:gridSpan w:val="2"/>
          </w:tcPr>
          <w:p>
            <w:pPr>
              <w:spacing w:line="260" w:lineRule="exact"/>
              <w:rPr>
                <w:rFonts w:ascii="黑体" w:hAnsi="黑体" w:eastAsia="黑体"/>
                <w:sz w:val="15"/>
                <w:szCs w:val="15"/>
              </w:rPr>
            </w:pPr>
            <w:r>
              <w:rPr>
                <w:rFonts w:hint="eastAsia" w:ascii="黑体" w:hAnsi="黑体" w:eastAsia="黑体"/>
                <w:sz w:val="15"/>
                <w:szCs w:val="15"/>
              </w:rPr>
              <w:t>工业固体废物</w:t>
            </w:r>
          </w:p>
        </w:tc>
        <w:tc>
          <w:tcPr>
            <w:tcW w:w="804" w:type="dxa"/>
            <w:gridSpan w:val="3"/>
            <w:vAlign w:val="center"/>
          </w:tcPr>
          <w:p>
            <w:pPr>
              <w:pStyle w:val="117"/>
              <w:spacing w:line="240" w:lineRule="exact"/>
              <w:ind w:left="-107" w:leftChars="-51" w:right="-67" w:rightChars="-32" w:firstLine="0" w:firstLineChars="0"/>
              <w:jc w:val="center"/>
              <w:rPr>
                <w:rFonts w:ascii="Times New Roman" w:hAnsi="Times New Roman" w:cs="Times New Roman"/>
                <w:sz w:val="18"/>
                <w:szCs w:val="18"/>
              </w:rPr>
            </w:pPr>
          </w:p>
        </w:tc>
        <w:tc>
          <w:tcPr>
            <w:tcW w:w="1134" w:type="dxa"/>
            <w:gridSpan w:val="2"/>
          </w:tcPr>
          <w:p>
            <w:pPr>
              <w:spacing w:line="260" w:lineRule="exact"/>
              <w:jc w:val="center"/>
              <w:rPr>
                <w:rFonts w:ascii="黑体" w:hAnsi="黑体" w:eastAsia="黑体"/>
                <w:sz w:val="15"/>
                <w:szCs w:val="15"/>
              </w:rPr>
            </w:pPr>
          </w:p>
        </w:tc>
        <w:tc>
          <w:tcPr>
            <w:tcW w:w="1134" w:type="dxa"/>
            <w:gridSpan w:val="2"/>
          </w:tcPr>
          <w:p>
            <w:pPr>
              <w:spacing w:line="260" w:lineRule="exact"/>
              <w:jc w:val="center"/>
              <w:rPr>
                <w:rFonts w:ascii="黑体" w:hAnsi="黑体" w:eastAsia="黑体"/>
                <w:sz w:val="15"/>
                <w:szCs w:val="15"/>
              </w:rPr>
            </w:pPr>
          </w:p>
        </w:tc>
        <w:tc>
          <w:tcPr>
            <w:tcW w:w="992" w:type="dxa"/>
            <w:gridSpan w:val="2"/>
          </w:tcPr>
          <w:p>
            <w:pPr>
              <w:spacing w:line="260" w:lineRule="exact"/>
              <w:jc w:val="center"/>
              <w:rPr>
                <w:rFonts w:hint="eastAsia" w:ascii="黑体" w:hAnsi="黑体" w:eastAsia="黑体"/>
                <w:sz w:val="15"/>
                <w:szCs w:val="15"/>
                <w:lang w:val="en-US" w:eastAsia="zh-CN"/>
              </w:rPr>
            </w:pPr>
            <w:r>
              <w:rPr>
                <w:rFonts w:hint="eastAsia" w:ascii="黑体" w:hAnsi="黑体" w:eastAsia="黑体"/>
                <w:sz w:val="15"/>
                <w:szCs w:val="15"/>
                <w:lang w:val="en-US" w:eastAsia="zh-CN"/>
              </w:rPr>
              <w:t>23.01</w:t>
            </w:r>
          </w:p>
        </w:tc>
        <w:tc>
          <w:tcPr>
            <w:tcW w:w="1134" w:type="dxa"/>
            <w:gridSpan w:val="2"/>
          </w:tcPr>
          <w:p>
            <w:pPr>
              <w:spacing w:line="260" w:lineRule="exact"/>
              <w:jc w:val="center"/>
              <w:rPr>
                <w:rFonts w:hint="eastAsia" w:ascii="黑体" w:hAnsi="黑体" w:eastAsia="黑体"/>
                <w:sz w:val="15"/>
                <w:szCs w:val="15"/>
                <w:lang w:val="en-US" w:eastAsia="zh-CN"/>
              </w:rPr>
            </w:pPr>
            <w:r>
              <w:rPr>
                <w:rFonts w:hint="eastAsia" w:ascii="黑体" w:hAnsi="黑体" w:eastAsia="黑体"/>
                <w:sz w:val="15"/>
                <w:szCs w:val="15"/>
                <w:lang w:val="en-US" w:eastAsia="zh-CN"/>
              </w:rPr>
              <w:t>23.01</w:t>
            </w:r>
          </w:p>
        </w:tc>
        <w:tc>
          <w:tcPr>
            <w:tcW w:w="1134" w:type="dxa"/>
          </w:tcPr>
          <w:p>
            <w:pPr>
              <w:spacing w:line="260" w:lineRule="exact"/>
              <w:jc w:val="center"/>
              <w:rPr>
                <w:rFonts w:ascii="黑体" w:hAnsi="黑体" w:eastAsia="黑体"/>
                <w:sz w:val="15"/>
                <w:szCs w:val="15"/>
              </w:rPr>
            </w:pPr>
            <w:r>
              <w:rPr>
                <w:rFonts w:hint="eastAsia" w:ascii="黑体" w:hAnsi="黑体" w:eastAsia="黑体"/>
                <w:sz w:val="15"/>
                <w:szCs w:val="15"/>
              </w:rPr>
              <w:t>0</w:t>
            </w:r>
          </w:p>
        </w:tc>
        <w:tc>
          <w:tcPr>
            <w:tcW w:w="1134" w:type="dxa"/>
            <w:gridSpan w:val="3"/>
          </w:tcPr>
          <w:p>
            <w:pPr>
              <w:spacing w:line="260" w:lineRule="exact"/>
              <w:jc w:val="center"/>
              <w:rPr>
                <w:rFonts w:ascii="黑体" w:hAnsi="黑体" w:eastAsia="黑体"/>
                <w:sz w:val="15"/>
                <w:szCs w:val="15"/>
              </w:rPr>
            </w:pPr>
            <w:r>
              <w:rPr>
                <w:rFonts w:hint="eastAsia" w:ascii="黑体" w:hAnsi="黑体" w:eastAsia="黑体"/>
                <w:sz w:val="15"/>
                <w:szCs w:val="15"/>
              </w:rPr>
              <w:t>0</w:t>
            </w:r>
          </w:p>
        </w:tc>
        <w:tc>
          <w:tcPr>
            <w:tcW w:w="1566" w:type="dxa"/>
            <w:gridSpan w:val="2"/>
          </w:tcPr>
          <w:p>
            <w:pPr>
              <w:spacing w:line="260" w:lineRule="exact"/>
              <w:jc w:val="center"/>
              <w:rPr>
                <w:rFonts w:ascii="黑体" w:hAnsi="黑体" w:eastAsia="黑体"/>
                <w:sz w:val="15"/>
                <w:szCs w:val="15"/>
              </w:rPr>
            </w:pPr>
          </w:p>
        </w:tc>
        <w:tc>
          <w:tcPr>
            <w:tcW w:w="1079" w:type="dxa"/>
            <w:gridSpan w:val="2"/>
          </w:tcPr>
          <w:p>
            <w:pPr>
              <w:spacing w:line="260" w:lineRule="exact"/>
              <w:jc w:val="center"/>
              <w:rPr>
                <w:rFonts w:ascii="黑体" w:hAnsi="黑体" w:eastAsia="黑体"/>
                <w:sz w:val="15"/>
                <w:szCs w:val="15"/>
              </w:rPr>
            </w:pPr>
            <w:r>
              <w:rPr>
                <w:rFonts w:hint="eastAsia" w:ascii="黑体" w:hAnsi="黑体" w:eastAsia="黑体"/>
                <w:sz w:val="15"/>
                <w:szCs w:val="15"/>
              </w:rPr>
              <w:t>0</w:t>
            </w:r>
          </w:p>
        </w:tc>
        <w:tc>
          <w:tcPr>
            <w:tcW w:w="993" w:type="dxa"/>
            <w:gridSpan w:val="2"/>
          </w:tcPr>
          <w:p>
            <w:pPr>
              <w:spacing w:line="260" w:lineRule="exact"/>
              <w:jc w:val="center"/>
              <w:rPr>
                <w:rFonts w:ascii="黑体" w:hAnsi="黑体" w:eastAsia="黑体"/>
                <w:sz w:val="15"/>
                <w:szCs w:val="15"/>
              </w:rPr>
            </w:pPr>
            <w:r>
              <w:rPr>
                <w:rFonts w:hint="eastAsia" w:ascii="黑体" w:hAnsi="黑体" w:eastAsia="黑体"/>
                <w:sz w:val="15"/>
                <w:szCs w:val="15"/>
              </w:rPr>
              <w:t>0</w:t>
            </w:r>
          </w:p>
        </w:tc>
        <w:tc>
          <w:tcPr>
            <w:tcW w:w="1189" w:type="dxa"/>
            <w:gridSpan w:val="2"/>
          </w:tcPr>
          <w:p>
            <w:pPr>
              <w:spacing w:line="260" w:lineRule="exact"/>
              <w:rPr>
                <w:rFonts w:ascii="黑体" w:hAnsi="黑体" w:eastAsia="黑体"/>
                <w:sz w:val="15"/>
                <w:szCs w:val="15"/>
              </w:rPr>
            </w:pPr>
          </w:p>
        </w:tc>
        <w:tc>
          <w:tcPr>
            <w:tcW w:w="1032" w:type="dxa"/>
            <w:gridSpan w:val="2"/>
          </w:tcPr>
          <w:p>
            <w:pPr>
              <w:spacing w:line="260" w:lineRule="exact"/>
              <w:rPr>
                <w:rFonts w:ascii="黑体" w:hAnsi="黑体" w:eastAsia="黑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 w:type="dxa"/>
          <w:trHeight w:val="170" w:hRule="atLeast"/>
        </w:trPr>
        <w:tc>
          <w:tcPr>
            <w:tcW w:w="567" w:type="dxa"/>
            <w:gridSpan w:val="2"/>
            <w:vMerge w:val="continue"/>
          </w:tcPr>
          <w:p>
            <w:pPr>
              <w:spacing w:line="260" w:lineRule="exact"/>
              <w:rPr>
                <w:rFonts w:ascii="黑体" w:hAnsi="黑体" w:eastAsia="黑体"/>
                <w:sz w:val="15"/>
                <w:szCs w:val="15"/>
              </w:rPr>
            </w:pPr>
          </w:p>
        </w:tc>
        <w:tc>
          <w:tcPr>
            <w:tcW w:w="851" w:type="dxa"/>
            <w:vMerge w:val="restart"/>
          </w:tcPr>
          <w:p>
            <w:pPr>
              <w:spacing w:line="260" w:lineRule="exact"/>
              <w:rPr>
                <w:rFonts w:ascii="黑体" w:hAnsi="黑体" w:eastAsia="黑体"/>
                <w:sz w:val="15"/>
                <w:szCs w:val="15"/>
              </w:rPr>
            </w:pPr>
            <w:r>
              <w:rPr>
                <w:rFonts w:hint="eastAsia" w:ascii="黑体" w:hAnsi="黑体" w:eastAsia="黑体"/>
                <w:sz w:val="15"/>
                <w:szCs w:val="15"/>
              </w:rPr>
              <w:t>与项目有关的其他特征污染物</w:t>
            </w:r>
          </w:p>
        </w:tc>
        <w:tc>
          <w:tcPr>
            <w:tcW w:w="283" w:type="dxa"/>
          </w:tcPr>
          <w:p>
            <w:pPr>
              <w:spacing w:line="260" w:lineRule="exact"/>
              <w:rPr>
                <w:rFonts w:ascii="黑体" w:hAnsi="黑体" w:eastAsia="黑体"/>
                <w:sz w:val="15"/>
                <w:szCs w:val="15"/>
              </w:rPr>
            </w:pPr>
          </w:p>
        </w:tc>
        <w:tc>
          <w:tcPr>
            <w:tcW w:w="804" w:type="dxa"/>
            <w:gridSpan w:val="3"/>
          </w:tcPr>
          <w:p>
            <w:pPr>
              <w:spacing w:line="260" w:lineRule="exact"/>
              <w:jc w:val="center"/>
              <w:rPr>
                <w:rFonts w:ascii="黑体" w:hAnsi="黑体" w:eastAsia="黑体"/>
                <w:sz w:val="15"/>
                <w:szCs w:val="15"/>
              </w:rPr>
            </w:pPr>
          </w:p>
        </w:tc>
        <w:tc>
          <w:tcPr>
            <w:tcW w:w="1134" w:type="dxa"/>
            <w:gridSpan w:val="2"/>
          </w:tcPr>
          <w:p>
            <w:pPr>
              <w:spacing w:line="260" w:lineRule="exact"/>
              <w:jc w:val="center"/>
              <w:rPr>
                <w:rFonts w:ascii="黑体" w:hAnsi="黑体" w:eastAsia="黑体"/>
                <w:sz w:val="15"/>
                <w:szCs w:val="15"/>
              </w:rPr>
            </w:pPr>
          </w:p>
        </w:tc>
        <w:tc>
          <w:tcPr>
            <w:tcW w:w="1134" w:type="dxa"/>
            <w:gridSpan w:val="2"/>
          </w:tcPr>
          <w:p>
            <w:pPr>
              <w:spacing w:line="260" w:lineRule="exact"/>
              <w:jc w:val="center"/>
              <w:rPr>
                <w:rFonts w:ascii="黑体" w:hAnsi="黑体" w:eastAsia="黑体"/>
                <w:sz w:val="15"/>
                <w:szCs w:val="15"/>
              </w:rPr>
            </w:pPr>
          </w:p>
        </w:tc>
        <w:tc>
          <w:tcPr>
            <w:tcW w:w="992" w:type="dxa"/>
            <w:gridSpan w:val="2"/>
          </w:tcPr>
          <w:p>
            <w:pPr>
              <w:spacing w:line="260" w:lineRule="exact"/>
              <w:jc w:val="center"/>
              <w:rPr>
                <w:rFonts w:ascii="黑体" w:hAnsi="黑体" w:eastAsia="黑体"/>
                <w:sz w:val="15"/>
                <w:szCs w:val="15"/>
              </w:rPr>
            </w:pPr>
          </w:p>
        </w:tc>
        <w:tc>
          <w:tcPr>
            <w:tcW w:w="1134" w:type="dxa"/>
            <w:gridSpan w:val="2"/>
          </w:tcPr>
          <w:p>
            <w:pPr>
              <w:spacing w:line="260" w:lineRule="exact"/>
              <w:jc w:val="center"/>
              <w:rPr>
                <w:rFonts w:ascii="黑体" w:hAnsi="黑体" w:eastAsia="黑体"/>
                <w:sz w:val="15"/>
                <w:szCs w:val="15"/>
              </w:rPr>
            </w:pPr>
          </w:p>
        </w:tc>
        <w:tc>
          <w:tcPr>
            <w:tcW w:w="1134" w:type="dxa"/>
          </w:tcPr>
          <w:p>
            <w:pPr>
              <w:spacing w:line="260" w:lineRule="exact"/>
              <w:jc w:val="center"/>
              <w:rPr>
                <w:rFonts w:ascii="黑体" w:hAnsi="黑体" w:eastAsia="黑体"/>
                <w:sz w:val="15"/>
                <w:szCs w:val="15"/>
              </w:rPr>
            </w:pPr>
          </w:p>
        </w:tc>
        <w:tc>
          <w:tcPr>
            <w:tcW w:w="1134" w:type="dxa"/>
            <w:gridSpan w:val="3"/>
          </w:tcPr>
          <w:p>
            <w:pPr>
              <w:spacing w:line="260" w:lineRule="exact"/>
              <w:jc w:val="center"/>
              <w:rPr>
                <w:rFonts w:ascii="黑体" w:hAnsi="黑体" w:eastAsia="黑体"/>
                <w:sz w:val="15"/>
                <w:szCs w:val="15"/>
              </w:rPr>
            </w:pPr>
          </w:p>
        </w:tc>
        <w:tc>
          <w:tcPr>
            <w:tcW w:w="1566" w:type="dxa"/>
            <w:gridSpan w:val="2"/>
          </w:tcPr>
          <w:p>
            <w:pPr>
              <w:spacing w:line="260" w:lineRule="exact"/>
              <w:jc w:val="center"/>
              <w:rPr>
                <w:rFonts w:ascii="黑体" w:hAnsi="黑体" w:eastAsia="黑体"/>
                <w:sz w:val="15"/>
                <w:szCs w:val="15"/>
              </w:rPr>
            </w:pPr>
          </w:p>
        </w:tc>
        <w:tc>
          <w:tcPr>
            <w:tcW w:w="1079" w:type="dxa"/>
            <w:gridSpan w:val="2"/>
          </w:tcPr>
          <w:p>
            <w:pPr>
              <w:spacing w:line="260" w:lineRule="exact"/>
              <w:jc w:val="center"/>
              <w:rPr>
                <w:rFonts w:ascii="黑体" w:hAnsi="黑体" w:eastAsia="黑体"/>
                <w:sz w:val="15"/>
                <w:szCs w:val="15"/>
              </w:rPr>
            </w:pPr>
          </w:p>
        </w:tc>
        <w:tc>
          <w:tcPr>
            <w:tcW w:w="993" w:type="dxa"/>
            <w:gridSpan w:val="2"/>
          </w:tcPr>
          <w:p>
            <w:pPr>
              <w:spacing w:line="260" w:lineRule="exact"/>
              <w:jc w:val="center"/>
              <w:rPr>
                <w:rFonts w:ascii="黑体" w:hAnsi="黑体" w:eastAsia="黑体"/>
                <w:sz w:val="15"/>
                <w:szCs w:val="15"/>
              </w:rPr>
            </w:pPr>
          </w:p>
        </w:tc>
        <w:tc>
          <w:tcPr>
            <w:tcW w:w="1189" w:type="dxa"/>
            <w:gridSpan w:val="2"/>
          </w:tcPr>
          <w:p>
            <w:pPr>
              <w:spacing w:line="260" w:lineRule="exact"/>
              <w:rPr>
                <w:rFonts w:ascii="黑体" w:hAnsi="黑体" w:eastAsia="黑体"/>
                <w:sz w:val="15"/>
                <w:szCs w:val="15"/>
              </w:rPr>
            </w:pPr>
          </w:p>
        </w:tc>
        <w:tc>
          <w:tcPr>
            <w:tcW w:w="1032" w:type="dxa"/>
            <w:gridSpan w:val="2"/>
          </w:tcPr>
          <w:p>
            <w:pPr>
              <w:spacing w:line="260" w:lineRule="exact"/>
              <w:rPr>
                <w:rFonts w:ascii="黑体" w:hAnsi="黑体" w:eastAsia="黑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 w:type="dxa"/>
          <w:trHeight w:val="170" w:hRule="atLeast"/>
        </w:trPr>
        <w:tc>
          <w:tcPr>
            <w:tcW w:w="567" w:type="dxa"/>
            <w:gridSpan w:val="2"/>
            <w:vMerge w:val="continue"/>
          </w:tcPr>
          <w:p>
            <w:pPr>
              <w:spacing w:line="260" w:lineRule="exact"/>
              <w:rPr>
                <w:rFonts w:ascii="黑体" w:hAnsi="黑体" w:eastAsia="黑体"/>
                <w:sz w:val="15"/>
                <w:szCs w:val="15"/>
              </w:rPr>
            </w:pPr>
          </w:p>
        </w:tc>
        <w:tc>
          <w:tcPr>
            <w:tcW w:w="851" w:type="dxa"/>
            <w:vMerge w:val="continue"/>
          </w:tcPr>
          <w:p>
            <w:pPr>
              <w:spacing w:line="260" w:lineRule="exact"/>
              <w:rPr>
                <w:rFonts w:ascii="黑体" w:hAnsi="黑体" w:eastAsia="黑体"/>
                <w:sz w:val="15"/>
                <w:szCs w:val="15"/>
              </w:rPr>
            </w:pPr>
          </w:p>
        </w:tc>
        <w:tc>
          <w:tcPr>
            <w:tcW w:w="283" w:type="dxa"/>
          </w:tcPr>
          <w:p>
            <w:pPr>
              <w:spacing w:line="260" w:lineRule="exact"/>
              <w:rPr>
                <w:rFonts w:ascii="黑体" w:hAnsi="黑体" w:eastAsia="黑体"/>
                <w:sz w:val="15"/>
                <w:szCs w:val="15"/>
              </w:rPr>
            </w:pPr>
          </w:p>
        </w:tc>
        <w:tc>
          <w:tcPr>
            <w:tcW w:w="804" w:type="dxa"/>
            <w:gridSpan w:val="3"/>
          </w:tcPr>
          <w:p>
            <w:pPr>
              <w:spacing w:line="260" w:lineRule="exact"/>
              <w:jc w:val="center"/>
              <w:rPr>
                <w:rFonts w:ascii="黑体" w:hAnsi="黑体" w:eastAsia="黑体"/>
                <w:sz w:val="15"/>
                <w:szCs w:val="15"/>
              </w:rPr>
            </w:pPr>
          </w:p>
        </w:tc>
        <w:tc>
          <w:tcPr>
            <w:tcW w:w="1134" w:type="dxa"/>
            <w:gridSpan w:val="2"/>
          </w:tcPr>
          <w:p>
            <w:pPr>
              <w:spacing w:line="260" w:lineRule="exact"/>
              <w:jc w:val="center"/>
              <w:rPr>
                <w:rFonts w:ascii="黑体" w:hAnsi="黑体" w:eastAsia="黑体"/>
                <w:sz w:val="15"/>
                <w:szCs w:val="15"/>
              </w:rPr>
            </w:pPr>
          </w:p>
        </w:tc>
        <w:tc>
          <w:tcPr>
            <w:tcW w:w="1134" w:type="dxa"/>
            <w:gridSpan w:val="2"/>
          </w:tcPr>
          <w:p>
            <w:pPr>
              <w:spacing w:line="260" w:lineRule="exact"/>
              <w:rPr>
                <w:rFonts w:ascii="黑体" w:hAnsi="黑体" w:eastAsia="黑体"/>
                <w:sz w:val="15"/>
                <w:szCs w:val="15"/>
              </w:rPr>
            </w:pPr>
          </w:p>
        </w:tc>
        <w:tc>
          <w:tcPr>
            <w:tcW w:w="992" w:type="dxa"/>
            <w:gridSpan w:val="2"/>
          </w:tcPr>
          <w:p>
            <w:pPr>
              <w:spacing w:line="260" w:lineRule="exact"/>
              <w:rPr>
                <w:rFonts w:ascii="黑体" w:hAnsi="黑体" w:eastAsia="黑体"/>
                <w:sz w:val="15"/>
                <w:szCs w:val="15"/>
              </w:rPr>
            </w:pPr>
          </w:p>
        </w:tc>
        <w:tc>
          <w:tcPr>
            <w:tcW w:w="1134" w:type="dxa"/>
            <w:gridSpan w:val="2"/>
          </w:tcPr>
          <w:p>
            <w:pPr>
              <w:spacing w:line="260" w:lineRule="exact"/>
              <w:rPr>
                <w:rFonts w:ascii="黑体" w:hAnsi="黑体" w:eastAsia="黑体"/>
                <w:sz w:val="15"/>
                <w:szCs w:val="15"/>
              </w:rPr>
            </w:pPr>
          </w:p>
        </w:tc>
        <w:tc>
          <w:tcPr>
            <w:tcW w:w="1134" w:type="dxa"/>
          </w:tcPr>
          <w:p>
            <w:pPr>
              <w:spacing w:line="260" w:lineRule="exact"/>
              <w:jc w:val="left"/>
              <w:rPr>
                <w:rFonts w:ascii="黑体" w:hAnsi="黑体" w:eastAsia="黑体"/>
                <w:sz w:val="15"/>
                <w:szCs w:val="15"/>
              </w:rPr>
            </w:pPr>
          </w:p>
        </w:tc>
        <w:tc>
          <w:tcPr>
            <w:tcW w:w="1134" w:type="dxa"/>
            <w:gridSpan w:val="3"/>
          </w:tcPr>
          <w:p>
            <w:pPr>
              <w:spacing w:line="260" w:lineRule="exact"/>
              <w:rPr>
                <w:rFonts w:ascii="黑体" w:hAnsi="黑体" w:eastAsia="黑体"/>
                <w:sz w:val="15"/>
                <w:szCs w:val="15"/>
              </w:rPr>
            </w:pPr>
          </w:p>
        </w:tc>
        <w:tc>
          <w:tcPr>
            <w:tcW w:w="1566" w:type="dxa"/>
            <w:gridSpan w:val="2"/>
          </w:tcPr>
          <w:p>
            <w:pPr>
              <w:spacing w:line="260" w:lineRule="exact"/>
              <w:rPr>
                <w:rFonts w:ascii="黑体" w:hAnsi="黑体" w:eastAsia="黑体"/>
                <w:sz w:val="15"/>
                <w:szCs w:val="15"/>
              </w:rPr>
            </w:pPr>
          </w:p>
        </w:tc>
        <w:tc>
          <w:tcPr>
            <w:tcW w:w="1079" w:type="dxa"/>
            <w:gridSpan w:val="2"/>
          </w:tcPr>
          <w:p>
            <w:pPr>
              <w:spacing w:line="260" w:lineRule="exact"/>
              <w:rPr>
                <w:rFonts w:ascii="黑体" w:hAnsi="黑体" w:eastAsia="黑体"/>
                <w:sz w:val="15"/>
                <w:szCs w:val="15"/>
              </w:rPr>
            </w:pPr>
          </w:p>
        </w:tc>
        <w:tc>
          <w:tcPr>
            <w:tcW w:w="993" w:type="dxa"/>
            <w:gridSpan w:val="2"/>
          </w:tcPr>
          <w:p>
            <w:pPr>
              <w:spacing w:line="260" w:lineRule="exact"/>
              <w:rPr>
                <w:rFonts w:ascii="黑体" w:hAnsi="黑体" w:eastAsia="黑体"/>
                <w:sz w:val="15"/>
                <w:szCs w:val="15"/>
              </w:rPr>
            </w:pPr>
          </w:p>
        </w:tc>
        <w:tc>
          <w:tcPr>
            <w:tcW w:w="1189" w:type="dxa"/>
            <w:gridSpan w:val="2"/>
          </w:tcPr>
          <w:p>
            <w:pPr>
              <w:spacing w:line="260" w:lineRule="exact"/>
              <w:rPr>
                <w:rFonts w:ascii="黑体" w:hAnsi="黑体" w:eastAsia="黑体"/>
                <w:sz w:val="15"/>
                <w:szCs w:val="15"/>
              </w:rPr>
            </w:pPr>
          </w:p>
        </w:tc>
        <w:tc>
          <w:tcPr>
            <w:tcW w:w="1032" w:type="dxa"/>
            <w:gridSpan w:val="2"/>
          </w:tcPr>
          <w:p>
            <w:pPr>
              <w:spacing w:line="260" w:lineRule="exact"/>
              <w:rPr>
                <w:rFonts w:ascii="黑体" w:hAnsi="黑体" w:eastAsia="黑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 w:type="dxa"/>
          <w:trHeight w:val="170" w:hRule="atLeast"/>
        </w:trPr>
        <w:tc>
          <w:tcPr>
            <w:tcW w:w="567" w:type="dxa"/>
            <w:gridSpan w:val="2"/>
            <w:vMerge w:val="continue"/>
          </w:tcPr>
          <w:p>
            <w:pPr>
              <w:spacing w:line="260" w:lineRule="exact"/>
              <w:rPr>
                <w:rFonts w:ascii="黑体" w:hAnsi="黑体" w:eastAsia="黑体"/>
                <w:sz w:val="15"/>
                <w:szCs w:val="15"/>
              </w:rPr>
            </w:pPr>
          </w:p>
        </w:tc>
        <w:tc>
          <w:tcPr>
            <w:tcW w:w="851" w:type="dxa"/>
            <w:vMerge w:val="continue"/>
          </w:tcPr>
          <w:p>
            <w:pPr>
              <w:spacing w:line="260" w:lineRule="exact"/>
              <w:rPr>
                <w:rFonts w:ascii="黑体" w:hAnsi="黑体" w:eastAsia="黑体"/>
                <w:sz w:val="15"/>
                <w:szCs w:val="15"/>
              </w:rPr>
            </w:pPr>
          </w:p>
        </w:tc>
        <w:tc>
          <w:tcPr>
            <w:tcW w:w="283" w:type="dxa"/>
          </w:tcPr>
          <w:p>
            <w:pPr>
              <w:spacing w:line="260" w:lineRule="exact"/>
              <w:rPr>
                <w:rFonts w:ascii="黑体" w:hAnsi="黑体" w:eastAsia="黑体"/>
                <w:sz w:val="15"/>
                <w:szCs w:val="15"/>
              </w:rPr>
            </w:pPr>
          </w:p>
        </w:tc>
        <w:tc>
          <w:tcPr>
            <w:tcW w:w="804" w:type="dxa"/>
            <w:gridSpan w:val="3"/>
          </w:tcPr>
          <w:p>
            <w:pPr>
              <w:spacing w:line="260" w:lineRule="exact"/>
              <w:rPr>
                <w:rFonts w:ascii="黑体" w:hAnsi="黑体" w:eastAsia="黑体"/>
                <w:sz w:val="15"/>
                <w:szCs w:val="15"/>
              </w:rPr>
            </w:pPr>
          </w:p>
        </w:tc>
        <w:tc>
          <w:tcPr>
            <w:tcW w:w="1134" w:type="dxa"/>
            <w:gridSpan w:val="2"/>
          </w:tcPr>
          <w:p>
            <w:pPr>
              <w:spacing w:line="260" w:lineRule="exact"/>
              <w:rPr>
                <w:rFonts w:ascii="黑体" w:hAnsi="黑体" w:eastAsia="黑体"/>
                <w:sz w:val="15"/>
                <w:szCs w:val="15"/>
              </w:rPr>
            </w:pPr>
          </w:p>
        </w:tc>
        <w:tc>
          <w:tcPr>
            <w:tcW w:w="1134" w:type="dxa"/>
            <w:gridSpan w:val="2"/>
          </w:tcPr>
          <w:p>
            <w:pPr>
              <w:spacing w:line="260" w:lineRule="exact"/>
              <w:rPr>
                <w:rFonts w:ascii="黑体" w:hAnsi="黑体" w:eastAsia="黑体"/>
                <w:sz w:val="15"/>
                <w:szCs w:val="15"/>
              </w:rPr>
            </w:pPr>
          </w:p>
        </w:tc>
        <w:tc>
          <w:tcPr>
            <w:tcW w:w="992" w:type="dxa"/>
            <w:gridSpan w:val="2"/>
          </w:tcPr>
          <w:p>
            <w:pPr>
              <w:spacing w:line="260" w:lineRule="exact"/>
              <w:rPr>
                <w:rFonts w:ascii="黑体" w:hAnsi="黑体" w:eastAsia="黑体"/>
                <w:sz w:val="15"/>
                <w:szCs w:val="15"/>
              </w:rPr>
            </w:pPr>
          </w:p>
        </w:tc>
        <w:tc>
          <w:tcPr>
            <w:tcW w:w="1134" w:type="dxa"/>
            <w:gridSpan w:val="2"/>
          </w:tcPr>
          <w:p>
            <w:pPr>
              <w:spacing w:line="260" w:lineRule="exact"/>
              <w:rPr>
                <w:rFonts w:ascii="黑体" w:hAnsi="黑体" w:eastAsia="黑体"/>
                <w:sz w:val="15"/>
                <w:szCs w:val="15"/>
              </w:rPr>
            </w:pPr>
          </w:p>
        </w:tc>
        <w:tc>
          <w:tcPr>
            <w:tcW w:w="1134" w:type="dxa"/>
          </w:tcPr>
          <w:p>
            <w:pPr>
              <w:spacing w:line="260" w:lineRule="exact"/>
              <w:rPr>
                <w:rFonts w:ascii="黑体" w:hAnsi="黑体" w:eastAsia="黑体"/>
                <w:sz w:val="15"/>
                <w:szCs w:val="15"/>
              </w:rPr>
            </w:pPr>
          </w:p>
        </w:tc>
        <w:tc>
          <w:tcPr>
            <w:tcW w:w="1134" w:type="dxa"/>
            <w:gridSpan w:val="3"/>
          </w:tcPr>
          <w:p>
            <w:pPr>
              <w:spacing w:line="260" w:lineRule="exact"/>
              <w:rPr>
                <w:rFonts w:ascii="黑体" w:hAnsi="黑体" w:eastAsia="黑体"/>
                <w:sz w:val="15"/>
                <w:szCs w:val="15"/>
              </w:rPr>
            </w:pPr>
          </w:p>
        </w:tc>
        <w:tc>
          <w:tcPr>
            <w:tcW w:w="1566" w:type="dxa"/>
            <w:gridSpan w:val="2"/>
          </w:tcPr>
          <w:p>
            <w:pPr>
              <w:spacing w:line="260" w:lineRule="exact"/>
              <w:rPr>
                <w:rFonts w:ascii="黑体" w:hAnsi="黑体" w:eastAsia="黑体"/>
                <w:sz w:val="15"/>
                <w:szCs w:val="15"/>
              </w:rPr>
            </w:pPr>
          </w:p>
        </w:tc>
        <w:tc>
          <w:tcPr>
            <w:tcW w:w="1079" w:type="dxa"/>
            <w:gridSpan w:val="2"/>
          </w:tcPr>
          <w:p>
            <w:pPr>
              <w:spacing w:line="260" w:lineRule="exact"/>
              <w:rPr>
                <w:rFonts w:ascii="黑体" w:hAnsi="黑体" w:eastAsia="黑体"/>
                <w:sz w:val="15"/>
                <w:szCs w:val="15"/>
              </w:rPr>
            </w:pPr>
          </w:p>
        </w:tc>
        <w:tc>
          <w:tcPr>
            <w:tcW w:w="993" w:type="dxa"/>
            <w:gridSpan w:val="2"/>
          </w:tcPr>
          <w:p>
            <w:pPr>
              <w:spacing w:line="260" w:lineRule="exact"/>
              <w:rPr>
                <w:rFonts w:ascii="黑体" w:hAnsi="黑体" w:eastAsia="黑体"/>
                <w:sz w:val="15"/>
                <w:szCs w:val="15"/>
              </w:rPr>
            </w:pPr>
          </w:p>
        </w:tc>
        <w:tc>
          <w:tcPr>
            <w:tcW w:w="1189" w:type="dxa"/>
            <w:gridSpan w:val="2"/>
          </w:tcPr>
          <w:p>
            <w:pPr>
              <w:spacing w:line="260" w:lineRule="exact"/>
              <w:rPr>
                <w:rFonts w:ascii="黑体" w:hAnsi="黑体" w:eastAsia="黑体"/>
                <w:sz w:val="15"/>
                <w:szCs w:val="15"/>
              </w:rPr>
            </w:pPr>
          </w:p>
        </w:tc>
        <w:tc>
          <w:tcPr>
            <w:tcW w:w="1032" w:type="dxa"/>
            <w:gridSpan w:val="2"/>
          </w:tcPr>
          <w:p>
            <w:pPr>
              <w:spacing w:line="260" w:lineRule="exact"/>
              <w:rPr>
                <w:rFonts w:ascii="黑体" w:hAnsi="黑体" w:eastAsia="黑体"/>
                <w:sz w:val="15"/>
                <w:szCs w:val="15"/>
              </w:rPr>
            </w:pPr>
          </w:p>
        </w:tc>
      </w:tr>
    </w:tbl>
    <w:p>
      <w:pPr>
        <w:ind w:firstLine="750" w:firstLineChars="500"/>
        <w:rPr>
          <w:rFonts w:ascii="黑体" w:hAnsi="黑体" w:eastAsia="黑体"/>
          <w:sz w:val="15"/>
        </w:rPr>
      </w:pPr>
      <w:r>
        <w:rPr>
          <w:rFonts w:hint="eastAsia" w:ascii="黑体" w:hAnsi="黑体" w:eastAsia="黑体"/>
          <w:sz w:val="15"/>
        </w:rPr>
        <w:t>注：1、排放增减量：(+)表示增加，(-)表示减少。2、(12)=</w:t>
      </w:r>
      <w:r>
        <w:rPr>
          <w:rFonts w:ascii="黑体" w:hAnsi="黑体" w:eastAsia="黑体"/>
          <w:sz w:val="15"/>
        </w:rPr>
        <w:t>(6)- (8)- (11)</w:t>
      </w:r>
      <w:r>
        <w:rPr>
          <w:rFonts w:hint="eastAsia" w:ascii="黑体" w:hAnsi="黑体" w:eastAsia="黑体"/>
          <w:sz w:val="15"/>
        </w:rPr>
        <w:t>，</w:t>
      </w:r>
      <w:r>
        <w:rPr>
          <w:rFonts w:ascii="黑体" w:hAnsi="黑体" w:eastAsia="黑体"/>
          <w:sz w:val="15"/>
        </w:rPr>
        <w:t>(9)= (4)-(5)-(8)-(11)+(1)</w:t>
      </w:r>
      <w:r>
        <w:rPr>
          <w:rFonts w:hint="eastAsia" w:ascii="黑体" w:hAnsi="黑体" w:eastAsia="黑体"/>
          <w:sz w:val="15"/>
        </w:rPr>
        <w:t>。3、计量单位：废水排放量——万吨/年；废气排放量——万标立方米/年；工业固体废物排放量——万吨/年；</w:t>
      </w:r>
    </w:p>
    <w:p>
      <w:pPr>
        <w:ind w:firstLine="750" w:firstLineChars="500"/>
        <w:rPr>
          <w:rFonts w:ascii="黑体" w:hAnsi="黑体" w:eastAsia="黑体"/>
          <w:sz w:val="15"/>
        </w:rPr>
      </w:pPr>
      <w:r>
        <w:rPr>
          <w:rFonts w:hint="eastAsia" w:ascii="黑体" w:hAnsi="黑体" w:eastAsia="黑体"/>
          <w:sz w:val="15"/>
        </w:rPr>
        <w:t>水污染物排放浓度——毫克/升</w:t>
      </w:r>
    </w:p>
    <w:sectPr>
      <w:pgSz w:w="16838" w:h="11906" w:orient="landscape"/>
      <w:pgMar w:top="1230" w:right="306" w:bottom="1230" w:left="30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宋体"/>
    <w:panose1 w:val="00000000000000000000"/>
    <w:charset w:val="86"/>
    <w:family w:val="auto"/>
    <w:pitch w:val="default"/>
    <w:sig w:usb0="00000000" w:usb1="00000000" w:usb2="00000016" w:usb3="00000000" w:csb0="0004000F" w:csb1="00000000"/>
  </w:font>
  <w:font w:name="ˎ̥">
    <w:altName w:val="Times New Roman"/>
    <w:panose1 w:val="00000000000000000000"/>
    <w:charset w:val="00"/>
    <w:family w:val="roman"/>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10" w:usb3="00000000" w:csb0="00040000" w:csb1="00000000"/>
  </w:font>
  <w:font w:name="等线 Light">
    <w:altName w:val="宋体"/>
    <w:panose1 w:val="00000000000000000000"/>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微软雅黑">
    <w:panose1 w:val="020B0503020204020204"/>
    <w:charset w:val="86"/>
    <w:family w:val="swiss"/>
    <w:pitch w:val="default"/>
    <w:sig w:usb0="80000287" w:usb1="280F3C52" w:usb2="00000016" w:usb3="00000000" w:csb0="0004001F" w:csb1="00000000"/>
  </w:font>
  <w:font w:name="等线">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9395644"/>
      <w:docPartObj>
        <w:docPartGallery w:val="autotext"/>
      </w:docPartObj>
    </w:sdtPr>
    <w:sdtContent>
      <w:p>
        <w:pPr>
          <w:pStyle w:val="20"/>
          <w:jc w:val="center"/>
        </w:pPr>
        <w:r>
          <w:rPr>
            <w:rFonts w:hint="eastAsia" w:ascii="宋体" w:hAnsi="宋体" w:eastAsia="宋体" w:cs="宋体"/>
          </w:rPr>
          <w:fldChar w:fldCharType="begin"/>
        </w:r>
        <w:r>
          <w:rPr>
            <w:rFonts w:hint="eastAsia" w:ascii="宋体" w:hAnsi="宋体" w:eastAsia="宋体" w:cs="宋体"/>
          </w:rPr>
          <w:instrText xml:space="preserve">PAGE   \* MERGEFORMAT</w:instrText>
        </w:r>
        <w:r>
          <w:rPr>
            <w:rFonts w:hint="eastAsia" w:ascii="宋体" w:hAnsi="宋体" w:eastAsia="宋体" w:cs="宋体"/>
          </w:rPr>
          <w:fldChar w:fldCharType="separate"/>
        </w:r>
        <w:r>
          <w:rPr>
            <w:rFonts w:hint="eastAsia" w:ascii="宋体" w:hAnsi="宋体" w:eastAsia="宋体" w:cs="宋体"/>
            <w:lang w:val="zh-CN"/>
          </w:rPr>
          <w:t>29</w:t>
        </w:r>
        <w:r>
          <w:rPr>
            <w:rFonts w:hint="eastAsia" w:ascii="宋体" w:hAnsi="宋体" w:eastAsia="宋体" w:cs="宋体"/>
            <w:lang w:val="zh-CN"/>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B23D37D"/>
    <w:multiLevelType w:val="singleLevel"/>
    <w:tmpl w:val="CB23D37D"/>
    <w:lvl w:ilvl="0" w:tentative="0">
      <w:start w:val="3"/>
      <w:numFmt w:val="chineseCounting"/>
      <w:suff w:val="nothing"/>
      <w:lvlText w:val="%1、"/>
      <w:lvlJc w:val="left"/>
      <w:rPr>
        <w:rFonts w:hint="eastAsia"/>
      </w:rPr>
    </w:lvl>
  </w:abstractNum>
  <w:abstractNum w:abstractNumId="1">
    <w:nsid w:val="26260EA0"/>
    <w:multiLevelType w:val="singleLevel"/>
    <w:tmpl w:val="26260EA0"/>
    <w:lvl w:ilvl="0" w:tentative="0">
      <w:start w:val="2"/>
      <w:numFmt w:val="decimal"/>
      <w:suff w:val="nothing"/>
      <w:lvlText w:val="（%1）"/>
      <w:lvlJc w:val="left"/>
    </w:lvl>
  </w:abstractNum>
  <w:abstractNum w:abstractNumId="2">
    <w:nsid w:val="717A8D84"/>
    <w:multiLevelType w:val="singleLevel"/>
    <w:tmpl w:val="717A8D84"/>
    <w:lvl w:ilvl="0" w:tentative="0">
      <w:start w:val="6"/>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hideSpellingErrors/>
  <w:hideGrammatical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BF4278"/>
    <w:rsid w:val="000041AC"/>
    <w:rsid w:val="00005AC7"/>
    <w:rsid w:val="00007024"/>
    <w:rsid w:val="00007CBA"/>
    <w:rsid w:val="00013A9F"/>
    <w:rsid w:val="000148AA"/>
    <w:rsid w:val="00017DE0"/>
    <w:rsid w:val="0002043A"/>
    <w:rsid w:val="00021D28"/>
    <w:rsid w:val="00024356"/>
    <w:rsid w:val="00024B1A"/>
    <w:rsid w:val="000316D0"/>
    <w:rsid w:val="00031ADD"/>
    <w:rsid w:val="00035D3B"/>
    <w:rsid w:val="00037CD5"/>
    <w:rsid w:val="00044653"/>
    <w:rsid w:val="000462A7"/>
    <w:rsid w:val="000512D4"/>
    <w:rsid w:val="00056D08"/>
    <w:rsid w:val="000579EA"/>
    <w:rsid w:val="000609C1"/>
    <w:rsid w:val="000625A7"/>
    <w:rsid w:val="000641C8"/>
    <w:rsid w:val="00064B7E"/>
    <w:rsid w:val="000737A4"/>
    <w:rsid w:val="00076D01"/>
    <w:rsid w:val="00081FA3"/>
    <w:rsid w:val="0008542C"/>
    <w:rsid w:val="0008776D"/>
    <w:rsid w:val="0009125B"/>
    <w:rsid w:val="00097CD8"/>
    <w:rsid w:val="000A2877"/>
    <w:rsid w:val="000A384F"/>
    <w:rsid w:val="000A412E"/>
    <w:rsid w:val="000A59F7"/>
    <w:rsid w:val="000A7A75"/>
    <w:rsid w:val="000B0F3E"/>
    <w:rsid w:val="000B37AF"/>
    <w:rsid w:val="000B623A"/>
    <w:rsid w:val="000B7D4A"/>
    <w:rsid w:val="000C0623"/>
    <w:rsid w:val="000C4788"/>
    <w:rsid w:val="000C6457"/>
    <w:rsid w:val="000D7387"/>
    <w:rsid w:val="000E4225"/>
    <w:rsid w:val="000E5A36"/>
    <w:rsid w:val="000F1BB6"/>
    <w:rsid w:val="000F22ED"/>
    <w:rsid w:val="001024A3"/>
    <w:rsid w:val="00104C8D"/>
    <w:rsid w:val="00106209"/>
    <w:rsid w:val="00113418"/>
    <w:rsid w:val="001179DB"/>
    <w:rsid w:val="001223AA"/>
    <w:rsid w:val="0012362C"/>
    <w:rsid w:val="0012476B"/>
    <w:rsid w:val="00127FD0"/>
    <w:rsid w:val="0013008A"/>
    <w:rsid w:val="00130235"/>
    <w:rsid w:val="0013039A"/>
    <w:rsid w:val="001354F6"/>
    <w:rsid w:val="00135A46"/>
    <w:rsid w:val="00144026"/>
    <w:rsid w:val="00144C85"/>
    <w:rsid w:val="001506F1"/>
    <w:rsid w:val="001572EC"/>
    <w:rsid w:val="00166B19"/>
    <w:rsid w:val="0016746B"/>
    <w:rsid w:val="00172DFD"/>
    <w:rsid w:val="00177FA3"/>
    <w:rsid w:val="00181C68"/>
    <w:rsid w:val="001905CA"/>
    <w:rsid w:val="00190805"/>
    <w:rsid w:val="0019384C"/>
    <w:rsid w:val="00194844"/>
    <w:rsid w:val="0019608B"/>
    <w:rsid w:val="001A01EA"/>
    <w:rsid w:val="001A0F34"/>
    <w:rsid w:val="001A1244"/>
    <w:rsid w:val="001A2196"/>
    <w:rsid w:val="001A67EF"/>
    <w:rsid w:val="001B70F5"/>
    <w:rsid w:val="001B73C4"/>
    <w:rsid w:val="001C0DC6"/>
    <w:rsid w:val="001C7330"/>
    <w:rsid w:val="001D25E3"/>
    <w:rsid w:val="001D2E6B"/>
    <w:rsid w:val="001D53E5"/>
    <w:rsid w:val="001D5A11"/>
    <w:rsid w:val="001D7521"/>
    <w:rsid w:val="001E1334"/>
    <w:rsid w:val="001E28F0"/>
    <w:rsid w:val="001E7E8D"/>
    <w:rsid w:val="001F4D26"/>
    <w:rsid w:val="001F6F33"/>
    <w:rsid w:val="002025F0"/>
    <w:rsid w:val="00202E20"/>
    <w:rsid w:val="00206CE1"/>
    <w:rsid w:val="00207100"/>
    <w:rsid w:val="002143BF"/>
    <w:rsid w:val="00214AF7"/>
    <w:rsid w:val="002151ED"/>
    <w:rsid w:val="00216D0D"/>
    <w:rsid w:val="0023096D"/>
    <w:rsid w:val="00232C1C"/>
    <w:rsid w:val="00233E01"/>
    <w:rsid w:val="002347BF"/>
    <w:rsid w:val="002458DD"/>
    <w:rsid w:val="002524CD"/>
    <w:rsid w:val="00252BF1"/>
    <w:rsid w:val="0025349E"/>
    <w:rsid w:val="00253B4B"/>
    <w:rsid w:val="0026051A"/>
    <w:rsid w:val="00265779"/>
    <w:rsid w:val="00266CA4"/>
    <w:rsid w:val="00276FC6"/>
    <w:rsid w:val="0028108E"/>
    <w:rsid w:val="00283488"/>
    <w:rsid w:val="00286B5F"/>
    <w:rsid w:val="00286E0A"/>
    <w:rsid w:val="00293216"/>
    <w:rsid w:val="00293401"/>
    <w:rsid w:val="002941FD"/>
    <w:rsid w:val="002A3AF1"/>
    <w:rsid w:val="002A6545"/>
    <w:rsid w:val="002A6B8B"/>
    <w:rsid w:val="002A7326"/>
    <w:rsid w:val="002A7C5B"/>
    <w:rsid w:val="002B02D0"/>
    <w:rsid w:val="002B20AA"/>
    <w:rsid w:val="002B5A58"/>
    <w:rsid w:val="002C69EB"/>
    <w:rsid w:val="002D3E26"/>
    <w:rsid w:val="002D4CBC"/>
    <w:rsid w:val="002E1D34"/>
    <w:rsid w:val="002E5A8C"/>
    <w:rsid w:val="002F349F"/>
    <w:rsid w:val="002F4153"/>
    <w:rsid w:val="002F55BA"/>
    <w:rsid w:val="00300381"/>
    <w:rsid w:val="0030558B"/>
    <w:rsid w:val="00312B61"/>
    <w:rsid w:val="00315F03"/>
    <w:rsid w:val="0031678D"/>
    <w:rsid w:val="003222C4"/>
    <w:rsid w:val="00322403"/>
    <w:rsid w:val="00327446"/>
    <w:rsid w:val="003302F7"/>
    <w:rsid w:val="003312A4"/>
    <w:rsid w:val="00333A79"/>
    <w:rsid w:val="00335B67"/>
    <w:rsid w:val="00341475"/>
    <w:rsid w:val="003430BD"/>
    <w:rsid w:val="0035084C"/>
    <w:rsid w:val="00355070"/>
    <w:rsid w:val="0036440E"/>
    <w:rsid w:val="00366E1D"/>
    <w:rsid w:val="00370424"/>
    <w:rsid w:val="00370E10"/>
    <w:rsid w:val="00373A5E"/>
    <w:rsid w:val="0037435A"/>
    <w:rsid w:val="0037492D"/>
    <w:rsid w:val="00375427"/>
    <w:rsid w:val="00375569"/>
    <w:rsid w:val="00382CDE"/>
    <w:rsid w:val="00382DBC"/>
    <w:rsid w:val="00385F69"/>
    <w:rsid w:val="00387F1B"/>
    <w:rsid w:val="00391F4B"/>
    <w:rsid w:val="00392549"/>
    <w:rsid w:val="00397DEA"/>
    <w:rsid w:val="003A2086"/>
    <w:rsid w:val="003A31CC"/>
    <w:rsid w:val="003A407C"/>
    <w:rsid w:val="003A50E4"/>
    <w:rsid w:val="003B065D"/>
    <w:rsid w:val="003B0D53"/>
    <w:rsid w:val="003B13ED"/>
    <w:rsid w:val="003B4A79"/>
    <w:rsid w:val="003C4ABC"/>
    <w:rsid w:val="003D0886"/>
    <w:rsid w:val="003D3777"/>
    <w:rsid w:val="003D61A2"/>
    <w:rsid w:val="003E6C8F"/>
    <w:rsid w:val="003F26D3"/>
    <w:rsid w:val="003F3249"/>
    <w:rsid w:val="003F43E1"/>
    <w:rsid w:val="003F46B5"/>
    <w:rsid w:val="00402391"/>
    <w:rsid w:val="0040457E"/>
    <w:rsid w:val="00405902"/>
    <w:rsid w:val="004218BF"/>
    <w:rsid w:val="00422D48"/>
    <w:rsid w:val="00423512"/>
    <w:rsid w:val="004302C6"/>
    <w:rsid w:val="00431A60"/>
    <w:rsid w:val="00437F2C"/>
    <w:rsid w:val="00442CC0"/>
    <w:rsid w:val="004443C5"/>
    <w:rsid w:val="00452F8A"/>
    <w:rsid w:val="00463175"/>
    <w:rsid w:val="00464CAD"/>
    <w:rsid w:val="00471717"/>
    <w:rsid w:val="00473666"/>
    <w:rsid w:val="004736EE"/>
    <w:rsid w:val="00475A47"/>
    <w:rsid w:val="00477552"/>
    <w:rsid w:val="00481DE7"/>
    <w:rsid w:val="00485D82"/>
    <w:rsid w:val="004867D3"/>
    <w:rsid w:val="00490823"/>
    <w:rsid w:val="004914C2"/>
    <w:rsid w:val="00493A81"/>
    <w:rsid w:val="004A1EC7"/>
    <w:rsid w:val="004A58BE"/>
    <w:rsid w:val="004A644D"/>
    <w:rsid w:val="004A6AF8"/>
    <w:rsid w:val="004A7E3F"/>
    <w:rsid w:val="004B07B9"/>
    <w:rsid w:val="004B5BBC"/>
    <w:rsid w:val="004B7F2A"/>
    <w:rsid w:val="004C0F09"/>
    <w:rsid w:val="004C3DE1"/>
    <w:rsid w:val="004C4881"/>
    <w:rsid w:val="004C4FA6"/>
    <w:rsid w:val="004C65E9"/>
    <w:rsid w:val="004C6B43"/>
    <w:rsid w:val="004D162A"/>
    <w:rsid w:val="004E2B77"/>
    <w:rsid w:val="004E55CE"/>
    <w:rsid w:val="004E6B64"/>
    <w:rsid w:val="004E6C2A"/>
    <w:rsid w:val="004F0148"/>
    <w:rsid w:val="004F68A1"/>
    <w:rsid w:val="0050224B"/>
    <w:rsid w:val="00503543"/>
    <w:rsid w:val="005067E4"/>
    <w:rsid w:val="00506F89"/>
    <w:rsid w:val="00511B62"/>
    <w:rsid w:val="00517556"/>
    <w:rsid w:val="00534AB2"/>
    <w:rsid w:val="00536697"/>
    <w:rsid w:val="00540008"/>
    <w:rsid w:val="005416C3"/>
    <w:rsid w:val="00542DA3"/>
    <w:rsid w:val="005474AC"/>
    <w:rsid w:val="00551ECE"/>
    <w:rsid w:val="005547FF"/>
    <w:rsid w:val="00554B54"/>
    <w:rsid w:val="005563D6"/>
    <w:rsid w:val="0055688F"/>
    <w:rsid w:val="0056530A"/>
    <w:rsid w:val="00571B8D"/>
    <w:rsid w:val="005738B7"/>
    <w:rsid w:val="00573A1B"/>
    <w:rsid w:val="005749C9"/>
    <w:rsid w:val="00576388"/>
    <w:rsid w:val="0057685F"/>
    <w:rsid w:val="0058270E"/>
    <w:rsid w:val="005833F1"/>
    <w:rsid w:val="0058433A"/>
    <w:rsid w:val="00591735"/>
    <w:rsid w:val="00592DA8"/>
    <w:rsid w:val="00596A93"/>
    <w:rsid w:val="005A16E6"/>
    <w:rsid w:val="005A1B19"/>
    <w:rsid w:val="005A528D"/>
    <w:rsid w:val="005A5BFE"/>
    <w:rsid w:val="005A7997"/>
    <w:rsid w:val="005B6CAA"/>
    <w:rsid w:val="005C391D"/>
    <w:rsid w:val="005C53AD"/>
    <w:rsid w:val="005D2348"/>
    <w:rsid w:val="005D2431"/>
    <w:rsid w:val="005D273F"/>
    <w:rsid w:val="005D4A62"/>
    <w:rsid w:val="005D4F5F"/>
    <w:rsid w:val="005E050E"/>
    <w:rsid w:val="005F4C50"/>
    <w:rsid w:val="005F77DE"/>
    <w:rsid w:val="006017AA"/>
    <w:rsid w:val="006041B0"/>
    <w:rsid w:val="00604C96"/>
    <w:rsid w:val="00606798"/>
    <w:rsid w:val="0060769E"/>
    <w:rsid w:val="006137D5"/>
    <w:rsid w:val="00617761"/>
    <w:rsid w:val="00620CCD"/>
    <w:rsid w:val="0062218B"/>
    <w:rsid w:val="0063592F"/>
    <w:rsid w:val="00636C18"/>
    <w:rsid w:val="0063711A"/>
    <w:rsid w:val="006402AF"/>
    <w:rsid w:val="00642562"/>
    <w:rsid w:val="00642D99"/>
    <w:rsid w:val="0064400B"/>
    <w:rsid w:val="006527AC"/>
    <w:rsid w:val="006536F7"/>
    <w:rsid w:val="006604F4"/>
    <w:rsid w:val="00660D3C"/>
    <w:rsid w:val="0066434C"/>
    <w:rsid w:val="006669B2"/>
    <w:rsid w:val="00671AA3"/>
    <w:rsid w:val="006823A0"/>
    <w:rsid w:val="006856D3"/>
    <w:rsid w:val="00685CA5"/>
    <w:rsid w:val="006864EF"/>
    <w:rsid w:val="006920D7"/>
    <w:rsid w:val="006928A5"/>
    <w:rsid w:val="00693681"/>
    <w:rsid w:val="00697574"/>
    <w:rsid w:val="006A2027"/>
    <w:rsid w:val="006A21B8"/>
    <w:rsid w:val="006A45DD"/>
    <w:rsid w:val="006A602E"/>
    <w:rsid w:val="006B2CF1"/>
    <w:rsid w:val="006D2EF9"/>
    <w:rsid w:val="006D4766"/>
    <w:rsid w:val="006D7550"/>
    <w:rsid w:val="006D7F7C"/>
    <w:rsid w:val="006E2B6B"/>
    <w:rsid w:val="006E44C6"/>
    <w:rsid w:val="006E458C"/>
    <w:rsid w:val="006E742C"/>
    <w:rsid w:val="006E743C"/>
    <w:rsid w:val="006F0239"/>
    <w:rsid w:val="006F04C7"/>
    <w:rsid w:val="006F15AA"/>
    <w:rsid w:val="006F28D9"/>
    <w:rsid w:val="006F6370"/>
    <w:rsid w:val="00704799"/>
    <w:rsid w:val="00705A33"/>
    <w:rsid w:val="0070750F"/>
    <w:rsid w:val="0071096B"/>
    <w:rsid w:val="00711F33"/>
    <w:rsid w:val="00711FD3"/>
    <w:rsid w:val="00712510"/>
    <w:rsid w:val="00712B85"/>
    <w:rsid w:val="007136D8"/>
    <w:rsid w:val="00716805"/>
    <w:rsid w:val="00717166"/>
    <w:rsid w:val="00720B0E"/>
    <w:rsid w:val="00720C49"/>
    <w:rsid w:val="00730CF5"/>
    <w:rsid w:val="007344B5"/>
    <w:rsid w:val="007409A5"/>
    <w:rsid w:val="00740AE3"/>
    <w:rsid w:val="007416D8"/>
    <w:rsid w:val="00745686"/>
    <w:rsid w:val="0076059D"/>
    <w:rsid w:val="0076119A"/>
    <w:rsid w:val="00765560"/>
    <w:rsid w:val="00765F3A"/>
    <w:rsid w:val="007672C2"/>
    <w:rsid w:val="0077018F"/>
    <w:rsid w:val="00774487"/>
    <w:rsid w:val="0077633B"/>
    <w:rsid w:val="0077799E"/>
    <w:rsid w:val="007826F2"/>
    <w:rsid w:val="00785C5B"/>
    <w:rsid w:val="00786F30"/>
    <w:rsid w:val="007919ED"/>
    <w:rsid w:val="00794401"/>
    <w:rsid w:val="00795C6B"/>
    <w:rsid w:val="007A0099"/>
    <w:rsid w:val="007A30E7"/>
    <w:rsid w:val="007A481D"/>
    <w:rsid w:val="007A54AA"/>
    <w:rsid w:val="007A60E4"/>
    <w:rsid w:val="007A7654"/>
    <w:rsid w:val="007B1891"/>
    <w:rsid w:val="007B51E6"/>
    <w:rsid w:val="007C0727"/>
    <w:rsid w:val="007C42C1"/>
    <w:rsid w:val="007C4410"/>
    <w:rsid w:val="007C53C1"/>
    <w:rsid w:val="007C54E9"/>
    <w:rsid w:val="007D0A6C"/>
    <w:rsid w:val="007D1210"/>
    <w:rsid w:val="007D26CD"/>
    <w:rsid w:val="007D3F04"/>
    <w:rsid w:val="007D45AA"/>
    <w:rsid w:val="007E0468"/>
    <w:rsid w:val="007E17DE"/>
    <w:rsid w:val="007E4EC1"/>
    <w:rsid w:val="007F0153"/>
    <w:rsid w:val="007F18FF"/>
    <w:rsid w:val="007F48AA"/>
    <w:rsid w:val="00802CDC"/>
    <w:rsid w:val="0080503D"/>
    <w:rsid w:val="00805837"/>
    <w:rsid w:val="008124EB"/>
    <w:rsid w:val="00814BE8"/>
    <w:rsid w:val="00820FFB"/>
    <w:rsid w:val="0082216D"/>
    <w:rsid w:val="00826827"/>
    <w:rsid w:val="00827322"/>
    <w:rsid w:val="0083295C"/>
    <w:rsid w:val="00834C4E"/>
    <w:rsid w:val="008423A2"/>
    <w:rsid w:val="00844819"/>
    <w:rsid w:val="008476BD"/>
    <w:rsid w:val="00850B59"/>
    <w:rsid w:val="00864D90"/>
    <w:rsid w:val="0086528B"/>
    <w:rsid w:val="008700C0"/>
    <w:rsid w:val="0087680C"/>
    <w:rsid w:val="00881166"/>
    <w:rsid w:val="00890E92"/>
    <w:rsid w:val="008913F5"/>
    <w:rsid w:val="00891541"/>
    <w:rsid w:val="00893447"/>
    <w:rsid w:val="00897AA5"/>
    <w:rsid w:val="008A03D7"/>
    <w:rsid w:val="008A16D0"/>
    <w:rsid w:val="008A4365"/>
    <w:rsid w:val="008A5B69"/>
    <w:rsid w:val="008B0875"/>
    <w:rsid w:val="008B14A2"/>
    <w:rsid w:val="008B3C07"/>
    <w:rsid w:val="008C45E4"/>
    <w:rsid w:val="008D3A73"/>
    <w:rsid w:val="008D713F"/>
    <w:rsid w:val="008D7424"/>
    <w:rsid w:val="008E4B54"/>
    <w:rsid w:val="008E5064"/>
    <w:rsid w:val="008E7AD3"/>
    <w:rsid w:val="008F134C"/>
    <w:rsid w:val="008F1D06"/>
    <w:rsid w:val="008F322F"/>
    <w:rsid w:val="008F4270"/>
    <w:rsid w:val="008F4CAB"/>
    <w:rsid w:val="0090189E"/>
    <w:rsid w:val="0090263E"/>
    <w:rsid w:val="009125F4"/>
    <w:rsid w:val="00914CC2"/>
    <w:rsid w:val="009159BD"/>
    <w:rsid w:val="00917E66"/>
    <w:rsid w:val="00922EB9"/>
    <w:rsid w:val="009278D4"/>
    <w:rsid w:val="009347C6"/>
    <w:rsid w:val="009475E3"/>
    <w:rsid w:val="009504DA"/>
    <w:rsid w:val="009541BF"/>
    <w:rsid w:val="00955A17"/>
    <w:rsid w:val="00956D29"/>
    <w:rsid w:val="00962D6E"/>
    <w:rsid w:val="0096627A"/>
    <w:rsid w:val="00967A02"/>
    <w:rsid w:val="00971676"/>
    <w:rsid w:val="00977542"/>
    <w:rsid w:val="00981C8E"/>
    <w:rsid w:val="009914C7"/>
    <w:rsid w:val="0099364A"/>
    <w:rsid w:val="00993F85"/>
    <w:rsid w:val="009952D4"/>
    <w:rsid w:val="0099610B"/>
    <w:rsid w:val="009A0A58"/>
    <w:rsid w:val="009A1369"/>
    <w:rsid w:val="009A2768"/>
    <w:rsid w:val="009A2E65"/>
    <w:rsid w:val="009B0042"/>
    <w:rsid w:val="009B11BE"/>
    <w:rsid w:val="009B17F7"/>
    <w:rsid w:val="009B39E0"/>
    <w:rsid w:val="009B4DFE"/>
    <w:rsid w:val="009B563E"/>
    <w:rsid w:val="009B7543"/>
    <w:rsid w:val="009C3517"/>
    <w:rsid w:val="009C4E59"/>
    <w:rsid w:val="009C65C6"/>
    <w:rsid w:val="009D05F1"/>
    <w:rsid w:val="009D32E5"/>
    <w:rsid w:val="009D4478"/>
    <w:rsid w:val="009E2524"/>
    <w:rsid w:val="009F16B3"/>
    <w:rsid w:val="009F1D24"/>
    <w:rsid w:val="00A00ED1"/>
    <w:rsid w:val="00A03289"/>
    <w:rsid w:val="00A038AB"/>
    <w:rsid w:val="00A0517B"/>
    <w:rsid w:val="00A051C0"/>
    <w:rsid w:val="00A06A45"/>
    <w:rsid w:val="00A16AB7"/>
    <w:rsid w:val="00A207F7"/>
    <w:rsid w:val="00A21F0C"/>
    <w:rsid w:val="00A22624"/>
    <w:rsid w:val="00A24192"/>
    <w:rsid w:val="00A25944"/>
    <w:rsid w:val="00A25B55"/>
    <w:rsid w:val="00A27105"/>
    <w:rsid w:val="00A32205"/>
    <w:rsid w:val="00A36AF7"/>
    <w:rsid w:val="00A40E86"/>
    <w:rsid w:val="00A44E50"/>
    <w:rsid w:val="00A45535"/>
    <w:rsid w:val="00A458B7"/>
    <w:rsid w:val="00A46587"/>
    <w:rsid w:val="00A46F99"/>
    <w:rsid w:val="00A55223"/>
    <w:rsid w:val="00A62CE4"/>
    <w:rsid w:val="00A65F05"/>
    <w:rsid w:val="00A66560"/>
    <w:rsid w:val="00A7159C"/>
    <w:rsid w:val="00A74178"/>
    <w:rsid w:val="00A7558E"/>
    <w:rsid w:val="00A75639"/>
    <w:rsid w:val="00A804E4"/>
    <w:rsid w:val="00A811A5"/>
    <w:rsid w:val="00A84A61"/>
    <w:rsid w:val="00A864DC"/>
    <w:rsid w:val="00A9094F"/>
    <w:rsid w:val="00AA5080"/>
    <w:rsid w:val="00AB113B"/>
    <w:rsid w:val="00AB3C46"/>
    <w:rsid w:val="00AB43DB"/>
    <w:rsid w:val="00AB703A"/>
    <w:rsid w:val="00AB7FA0"/>
    <w:rsid w:val="00AC1379"/>
    <w:rsid w:val="00AC2683"/>
    <w:rsid w:val="00AD006E"/>
    <w:rsid w:val="00AD156D"/>
    <w:rsid w:val="00AD222F"/>
    <w:rsid w:val="00AD2BD0"/>
    <w:rsid w:val="00AD5B15"/>
    <w:rsid w:val="00AD618B"/>
    <w:rsid w:val="00AF31C9"/>
    <w:rsid w:val="00B02541"/>
    <w:rsid w:val="00B03BB7"/>
    <w:rsid w:val="00B059EC"/>
    <w:rsid w:val="00B05CEC"/>
    <w:rsid w:val="00B103DD"/>
    <w:rsid w:val="00B11AA8"/>
    <w:rsid w:val="00B132AB"/>
    <w:rsid w:val="00B13996"/>
    <w:rsid w:val="00B158C8"/>
    <w:rsid w:val="00B16337"/>
    <w:rsid w:val="00B172C7"/>
    <w:rsid w:val="00B2352C"/>
    <w:rsid w:val="00B30567"/>
    <w:rsid w:val="00B332BD"/>
    <w:rsid w:val="00B41AED"/>
    <w:rsid w:val="00B46B3D"/>
    <w:rsid w:val="00B4702D"/>
    <w:rsid w:val="00B50AB2"/>
    <w:rsid w:val="00B51BDA"/>
    <w:rsid w:val="00B52F37"/>
    <w:rsid w:val="00B567C2"/>
    <w:rsid w:val="00B63142"/>
    <w:rsid w:val="00B6413A"/>
    <w:rsid w:val="00B65D76"/>
    <w:rsid w:val="00B76293"/>
    <w:rsid w:val="00B81768"/>
    <w:rsid w:val="00B822C7"/>
    <w:rsid w:val="00B8244F"/>
    <w:rsid w:val="00B82EA8"/>
    <w:rsid w:val="00B82ED4"/>
    <w:rsid w:val="00B83F51"/>
    <w:rsid w:val="00B856B0"/>
    <w:rsid w:val="00B8570C"/>
    <w:rsid w:val="00B865D8"/>
    <w:rsid w:val="00B9092C"/>
    <w:rsid w:val="00B94353"/>
    <w:rsid w:val="00B94D0E"/>
    <w:rsid w:val="00B95DBB"/>
    <w:rsid w:val="00BA3FB1"/>
    <w:rsid w:val="00BA790E"/>
    <w:rsid w:val="00BB0353"/>
    <w:rsid w:val="00BB1786"/>
    <w:rsid w:val="00BB30E6"/>
    <w:rsid w:val="00BB3164"/>
    <w:rsid w:val="00BC0487"/>
    <w:rsid w:val="00BC0AF4"/>
    <w:rsid w:val="00BC4AE2"/>
    <w:rsid w:val="00BD586B"/>
    <w:rsid w:val="00BE3A38"/>
    <w:rsid w:val="00BE77A0"/>
    <w:rsid w:val="00BE7BAF"/>
    <w:rsid w:val="00BF4278"/>
    <w:rsid w:val="00BF51E9"/>
    <w:rsid w:val="00BF5883"/>
    <w:rsid w:val="00BF5943"/>
    <w:rsid w:val="00BF6C5A"/>
    <w:rsid w:val="00C120FA"/>
    <w:rsid w:val="00C12E42"/>
    <w:rsid w:val="00C13E22"/>
    <w:rsid w:val="00C14122"/>
    <w:rsid w:val="00C14F0A"/>
    <w:rsid w:val="00C20820"/>
    <w:rsid w:val="00C252AB"/>
    <w:rsid w:val="00C26CC8"/>
    <w:rsid w:val="00C2749C"/>
    <w:rsid w:val="00C31192"/>
    <w:rsid w:val="00C41528"/>
    <w:rsid w:val="00C45729"/>
    <w:rsid w:val="00C5013B"/>
    <w:rsid w:val="00C56FF7"/>
    <w:rsid w:val="00C57596"/>
    <w:rsid w:val="00C61134"/>
    <w:rsid w:val="00C61992"/>
    <w:rsid w:val="00C662D4"/>
    <w:rsid w:val="00C66634"/>
    <w:rsid w:val="00C7007C"/>
    <w:rsid w:val="00C72C83"/>
    <w:rsid w:val="00C74380"/>
    <w:rsid w:val="00C74E0D"/>
    <w:rsid w:val="00C77038"/>
    <w:rsid w:val="00C87C4B"/>
    <w:rsid w:val="00C9465B"/>
    <w:rsid w:val="00CA0C7B"/>
    <w:rsid w:val="00CC06EE"/>
    <w:rsid w:val="00CC20DB"/>
    <w:rsid w:val="00CC34BE"/>
    <w:rsid w:val="00CC5E92"/>
    <w:rsid w:val="00CD1104"/>
    <w:rsid w:val="00CD1366"/>
    <w:rsid w:val="00CD1CA9"/>
    <w:rsid w:val="00CD2BB2"/>
    <w:rsid w:val="00CD5459"/>
    <w:rsid w:val="00CD59D6"/>
    <w:rsid w:val="00CE39FA"/>
    <w:rsid w:val="00CE64E0"/>
    <w:rsid w:val="00CF05BE"/>
    <w:rsid w:val="00D0402B"/>
    <w:rsid w:val="00D07D3A"/>
    <w:rsid w:val="00D135E4"/>
    <w:rsid w:val="00D161E6"/>
    <w:rsid w:val="00D16BF2"/>
    <w:rsid w:val="00D17FB0"/>
    <w:rsid w:val="00D201C5"/>
    <w:rsid w:val="00D21B9C"/>
    <w:rsid w:val="00D31392"/>
    <w:rsid w:val="00D34B56"/>
    <w:rsid w:val="00D35860"/>
    <w:rsid w:val="00D448E8"/>
    <w:rsid w:val="00D6118A"/>
    <w:rsid w:val="00D62AED"/>
    <w:rsid w:val="00D700F5"/>
    <w:rsid w:val="00D71151"/>
    <w:rsid w:val="00D725DA"/>
    <w:rsid w:val="00D729E9"/>
    <w:rsid w:val="00D75D60"/>
    <w:rsid w:val="00D8562E"/>
    <w:rsid w:val="00D85BD0"/>
    <w:rsid w:val="00D90551"/>
    <w:rsid w:val="00D90FF4"/>
    <w:rsid w:val="00D92D50"/>
    <w:rsid w:val="00DA2966"/>
    <w:rsid w:val="00DA32BB"/>
    <w:rsid w:val="00DA3F41"/>
    <w:rsid w:val="00DB0CF1"/>
    <w:rsid w:val="00DB70B5"/>
    <w:rsid w:val="00DC30D0"/>
    <w:rsid w:val="00DC4AC4"/>
    <w:rsid w:val="00DD1A7C"/>
    <w:rsid w:val="00DD6268"/>
    <w:rsid w:val="00DD6A71"/>
    <w:rsid w:val="00DE331C"/>
    <w:rsid w:val="00DF02AE"/>
    <w:rsid w:val="00DF4290"/>
    <w:rsid w:val="00DF44D5"/>
    <w:rsid w:val="00DF553C"/>
    <w:rsid w:val="00E00F2E"/>
    <w:rsid w:val="00E04E7B"/>
    <w:rsid w:val="00E12861"/>
    <w:rsid w:val="00E14BE4"/>
    <w:rsid w:val="00E15FB7"/>
    <w:rsid w:val="00E229DC"/>
    <w:rsid w:val="00E22B7E"/>
    <w:rsid w:val="00E36F23"/>
    <w:rsid w:val="00E37341"/>
    <w:rsid w:val="00E3736B"/>
    <w:rsid w:val="00E430EC"/>
    <w:rsid w:val="00E436C9"/>
    <w:rsid w:val="00E44527"/>
    <w:rsid w:val="00E52D93"/>
    <w:rsid w:val="00E665DD"/>
    <w:rsid w:val="00E70508"/>
    <w:rsid w:val="00E73206"/>
    <w:rsid w:val="00E74625"/>
    <w:rsid w:val="00E76188"/>
    <w:rsid w:val="00E76D25"/>
    <w:rsid w:val="00E85010"/>
    <w:rsid w:val="00E914C4"/>
    <w:rsid w:val="00E92732"/>
    <w:rsid w:val="00E92E95"/>
    <w:rsid w:val="00E97AD4"/>
    <w:rsid w:val="00EA251E"/>
    <w:rsid w:val="00EB4848"/>
    <w:rsid w:val="00EB4C06"/>
    <w:rsid w:val="00EB4CD1"/>
    <w:rsid w:val="00EB78D6"/>
    <w:rsid w:val="00EB7EA2"/>
    <w:rsid w:val="00EC27F1"/>
    <w:rsid w:val="00EC4AA8"/>
    <w:rsid w:val="00EC7AFB"/>
    <w:rsid w:val="00ED37E9"/>
    <w:rsid w:val="00ED3996"/>
    <w:rsid w:val="00ED58B3"/>
    <w:rsid w:val="00EE163C"/>
    <w:rsid w:val="00EE182A"/>
    <w:rsid w:val="00EE62CE"/>
    <w:rsid w:val="00EF1F67"/>
    <w:rsid w:val="00EF217E"/>
    <w:rsid w:val="00EF4407"/>
    <w:rsid w:val="00F000C0"/>
    <w:rsid w:val="00F10439"/>
    <w:rsid w:val="00F12081"/>
    <w:rsid w:val="00F135AC"/>
    <w:rsid w:val="00F162B7"/>
    <w:rsid w:val="00F17AEF"/>
    <w:rsid w:val="00F23F4F"/>
    <w:rsid w:val="00F26C3B"/>
    <w:rsid w:val="00F2781C"/>
    <w:rsid w:val="00F30AE2"/>
    <w:rsid w:val="00F3101A"/>
    <w:rsid w:val="00F32222"/>
    <w:rsid w:val="00F5290C"/>
    <w:rsid w:val="00F52B26"/>
    <w:rsid w:val="00F53386"/>
    <w:rsid w:val="00F578F8"/>
    <w:rsid w:val="00F657CC"/>
    <w:rsid w:val="00F657CF"/>
    <w:rsid w:val="00F66E87"/>
    <w:rsid w:val="00F7219A"/>
    <w:rsid w:val="00F73CF4"/>
    <w:rsid w:val="00F74662"/>
    <w:rsid w:val="00F76D6A"/>
    <w:rsid w:val="00F77F42"/>
    <w:rsid w:val="00F80315"/>
    <w:rsid w:val="00F83554"/>
    <w:rsid w:val="00F85AA7"/>
    <w:rsid w:val="00F861DC"/>
    <w:rsid w:val="00F90551"/>
    <w:rsid w:val="00F90A8F"/>
    <w:rsid w:val="00F950DB"/>
    <w:rsid w:val="00F9533F"/>
    <w:rsid w:val="00FA0C43"/>
    <w:rsid w:val="00FA29C1"/>
    <w:rsid w:val="00FA3E2C"/>
    <w:rsid w:val="00FA48DE"/>
    <w:rsid w:val="00FA67CA"/>
    <w:rsid w:val="00FB2993"/>
    <w:rsid w:val="00FB3ACA"/>
    <w:rsid w:val="00FB40A8"/>
    <w:rsid w:val="00FB45EF"/>
    <w:rsid w:val="00FB7C93"/>
    <w:rsid w:val="00FC5EF0"/>
    <w:rsid w:val="00FD215D"/>
    <w:rsid w:val="00FD3CDD"/>
    <w:rsid w:val="00FD5285"/>
    <w:rsid w:val="00FD5A36"/>
    <w:rsid w:val="00FD5BD4"/>
    <w:rsid w:val="00FD62F2"/>
    <w:rsid w:val="00FE07C4"/>
    <w:rsid w:val="00FE514F"/>
    <w:rsid w:val="00FE69AD"/>
    <w:rsid w:val="00FE6EBA"/>
    <w:rsid w:val="00FF2155"/>
    <w:rsid w:val="00FF7AC4"/>
    <w:rsid w:val="01630C80"/>
    <w:rsid w:val="01747E22"/>
    <w:rsid w:val="022F297F"/>
    <w:rsid w:val="04D50354"/>
    <w:rsid w:val="05136627"/>
    <w:rsid w:val="060A270F"/>
    <w:rsid w:val="063916BA"/>
    <w:rsid w:val="06FC0F90"/>
    <w:rsid w:val="07BA3215"/>
    <w:rsid w:val="09BB25BC"/>
    <w:rsid w:val="0AB25490"/>
    <w:rsid w:val="0AEF2A4A"/>
    <w:rsid w:val="0B885C40"/>
    <w:rsid w:val="0CFF21B1"/>
    <w:rsid w:val="0E9B465B"/>
    <w:rsid w:val="0F353FC6"/>
    <w:rsid w:val="104F1260"/>
    <w:rsid w:val="10E301C1"/>
    <w:rsid w:val="11070295"/>
    <w:rsid w:val="132F1F09"/>
    <w:rsid w:val="13B53561"/>
    <w:rsid w:val="166274A5"/>
    <w:rsid w:val="16F82858"/>
    <w:rsid w:val="17E205A4"/>
    <w:rsid w:val="17F970AC"/>
    <w:rsid w:val="1A3579C4"/>
    <w:rsid w:val="1A5370B6"/>
    <w:rsid w:val="1A836D1A"/>
    <w:rsid w:val="1B290114"/>
    <w:rsid w:val="1C104615"/>
    <w:rsid w:val="1DC903C6"/>
    <w:rsid w:val="1EC71BBB"/>
    <w:rsid w:val="1FE5499D"/>
    <w:rsid w:val="1FFC59F9"/>
    <w:rsid w:val="23461925"/>
    <w:rsid w:val="242F59B2"/>
    <w:rsid w:val="2456775F"/>
    <w:rsid w:val="251F6BFB"/>
    <w:rsid w:val="25296338"/>
    <w:rsid w:val="25A72E8A"/>
    <w:rsid w:val="262074D4"/>
    <w:rsid w:val="27A04BB6"/>
    <w:rsid w:val="28932357"/>
    <w:rsid w:val="2A4544A5"/>
    <w:rsid w:val="2A7A10B3"/>
    <w:rsid w:val="2AEC426E"/>
    <w:rsid w:val="2D9872A0"/>
    <w:rsid w:val="2DD83D95"/>
    <w:rsid w:val="2E010FE9"/>
    <w:rsid w:val="2E0D746F"/>
    <w:rsid w:val="2E5F4882"/>
    <w:rsid w:val="2E8833D8"/>
    <w:rsid w:val="30066722"/>
    <w:rsid w:val="30D3070B"/>
    <w:rsid w:val="34633289"/>
    <w:rsid w:val="374D7F6B"/>
    <w:rsid w:val="382B2A12"/>
    <w:rsid w:val="39986745"/>
    <w:rsid w:val="3A39058C"/>
    <w:rsid w:val="3BDB0B9D"/>
    <w:rsid w:val="3DBE657C"/>
    <w:rsid w:val="3E453A7F"/>
    <w:rsid w:val="3EB52DDF"/>
    <w:rsid w:val="3EE17AE1"/>
    <w:rsid w:val="3F4A2D95"/>
    <w:rsid w:val="3F7450BF"/>
    <w:rsid w:val="403F62DB"/>
    <w:rsid w:val="40683196"/>
    <w:rsid w:val="40966362"/>
    <w:rsid w:val="411E0DCE"/>
    <w:rsid w:val="446A7104"/>
    <w:rsid w:val="44761956"/>
    <w:rsid w:val="45C22E69"/>
    <w:rsid w:val="45F761BD"/>
    <w:rsid w:val="46E54FAD"/>
    <w:rsid w:val="47EC2046"/>
    <w:rsid w:val="49A14C42"/>
    <w:rsid w:val="49DF0926"/>
    <w:rsid w:val="4CC14B83"/>
    <w:rsid w:val="4CEB1AEA"/>
    <w:rsid w:val="4D5408C7"/>
    <w:rsid w:val="4ED80184"/>
    <w:rsid w:val="4F113AE9"/>
    <w:rsid w:val="50B516EC"/>
    <w:rsid w:val="52E96853"/>
    <w:rsid w:val="53347A7C"/>
    <w:rsid w:val="54330C4D"/>
    <w:rsid w:val="56296EDF"/>
    <w:rsid w:val="57856FAE"/>
    <w:rsid w:val="57EB7D52"/>
    <w:rsid w:val="57FC118C"/>
    <w:rsid w:val="596835B9"/>
    <w:rsid w:val="59B75588"/>
    <w:rsid w:val="5C0A3665"/>
    <w:rsid w:val="5CF543B8"/>
    <w:rsid w:val="5D07025F"/>
    <w:rsid w:val="5E1047A4"/>
    <w:rsid w:val="6054295A"/>
    <w:rsid w:val="60D25772"/>
    <w:rsid w:val="617B3C75"/>
    <w:rsid w:val="62304D35"/>
    <w:rsid w:val="62E83DF4"/>
    <w:rsid w:val="638C1F26"/>
    <w:rsid w:val="645D49D4"/>
    <w:rsid w:val="672A63BB"/>
    <w:rsid w:val="67B226E1"/>
    <w:rsid w:val="67FD1334"/>
    <w:rsid w:val="683A058E"/>
    <w:rsid w:val="685F4BCC"/>
    <w:rsid w:val="6B5743DB"/>
    <w:rsid w:val="6B8D1452"/>
    <w:rsid w:val="6CFC6C88"/>
    <w:rsid w:val="6D5E37E2"/>
    <w:rsid w:val="6FFE7DD4"/>
    <w:rsid w:val="74FF676F"/>
    <w:rsid w:val="77D034FD"/>
    <w:rsid w:val="78160088"/>
    <w:rsid w:val="781B33B5"/>
    <w:rsid w:val="78BF0CB0"/>
    <w:rsid w:val="796A149B"/>
    <w:rsid w:val="7AF75612"/>
    <w:rsid w:val="7AF94969"/>
    <w:rsid w:val="7B321FD9"/>
    <w:rsid w:val="7D2C2E0C"/>
    <w:rsid w:val="7E4663BC"/>
    <w:rsid w:val="7F591B00"/>
    <w:rsid w:val="7F6E66B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rules v:ext="edit">
        <o:r id="V:Rule1" type="connector" idref="#自选图形 3036"/>
        <o:r id="V:Rule2" type="connector" idref="#自选图形 3042"/>
        <o:r id="V:Rule3" type="connector" idref="#自选图形 3044"/>
        <o:r id="V:Rule4" type="connector" idref="#自选图形 3048"/>
        <o:r id="V:Rule5" type="connector" idref="#自选图形 3051"/>
        <o:r id="V:Rule6" type="connector" idref="#自选图形 3052"/>
        <o:r id="V:Rule7" type="connector" idref="#自选图形 3053"/>
        <o:r id="V:Rule8" type="connector" idref="#自选图形 3060"/>
        <o:r id="V:Rule9" type="connector" idref="#自选图形 3065"/>
        <o:r id="V:Rule10" type="connector" idref="#自选图形 3069"/>
        <o:r id="V:Rule11" type="connector" idref="#自选图形 3070"/>
        <o:r id="V:Rule12" type="connector" idref="#自选图形 3077"/>
        <o:r id="V:Rule13" type="connector" idref="#自选图形 3080"/>
        <o:r id="V:Rule14" type="connector" idref="#自选图形 3105"/>
        <o:r id="V:Rule15" type="connector" idref="#自选图形 3107"/>
        <o:r id="V:Rule16" type="connector" idref="#自选图形 3109"/>
        <o:r id="V:Rule17" type="connector" idref="#自选图形 3111"/>
        <o:r id="V:Rule18" type="connector" idref="#自选图形 3114"/>
        <o:r id="V:Rule19" type="connector" idref="#自选图形 3116"/>
        <o:r id="V:Rule20" type="connector" idref="#自选图形 3127"/>
        <o:r id="V:Rule21" type="connector" idref="#自选图形 3130"/>
        <o:r id="V:Rule22" type="connector" idref="#自选图形 3361"/>
        <o:r id="V:Rule23" type="connector" idref="#自选图形 3364"/>
        <o:r id="V:Rule24" type="connector" idref="#自选图形 3369"/>
        <o:r id="V:Rule25" type="connector" idref="#自选图形 3375"/>
        <o:r id="V:Rule26" type="connector" idref="#自选图形 3376"/>
        <o:r id="V:Rule27" type="connector" idref="#自选图形 3377"/>
        <o:r id="V:Rule28" type="connector" idref="#自选图形 3358"/>
        <o:r id="V:Rule29" type="connector" idref="#自选图形 3111"/>
        <o:r id="V:Rule30" type="connector" idref="#自选图形 3358"/>
        <o:r id="V:Rule31" type="connector" idref="#自选图形 3070"/>
        <o:r id="V:Rule32" type="connector" idref="#自选图形 3070"/>
        <o:r id="V:Rule33" type="connector" idref="#自选图形 3358"/>
        <o:r id="V:Rule34" type="connector" idref="#自选图形 3358"/>
        <o:r id="V:Rule35" type="connector" idref="#_x0000_s2122"/>
        <o:r id="V:Rule36" type="connector" idref="#自选图形 3080"/>
        <o:r id="V:Rule37" type="connector" idref="#_x0000_s2124"/>
        <o:r id="V:Rule38" type="connector" idref="#_x0000_s2125"/>
        <o:r id="V:Rule39" type="connector" idref="#_x0000_s2134"/>
        <o:r id="V:Rule40" type="connector" idref="#_x0000_s2137"/>
        <o:r id="V:Rule41" type="connector" idref="#_x0000_s2138"/>
        <o:r id="V:Rule42" type="connector" idref="#_x0000_s2145"/>
        <o:r id="V:Rule43" type="connector" idref="#_x0000_s2148"/>
        <o:r id="V:Rule44" type="connector" idref="#_x0000_s2149"/>
        <o:r id="V:Rule45" type="connector" idref="#_x0000_s2156"/>
        <o:r id="V:Rule46" type="connector" idref="#_x0000_s2159"/>
        <o:r id="V:Rule47" type="connector" idref="#_x0000_s2160"/>
        <o:r id="V:Rule48" type="connector" idref="#自选图形 3036"/>
        <o:r id="V:Rule49" type="connector" idref="#自选图形 3042"/>
        <o:r id="V:Rule50" type="connector" idref="#自选图形 3044"/>
        <o:r id="V:Rule51" type="connector" idref="#自选图形 3048"/>
        <o:r id="V:Rule52" type="connector" idref="#自选图形 3051"/>
        <o:r id="V:Rule53" type="connector" idref="#自选图形 3052"/>
        <o:r id="V:Rule54" type="connector" idref="#自选图形 3053"/>
        <o:r id="V:Rule55" type="connector" idref="#自选图形 3060"/>
        <o:r id="V:Rule56" type="connector" idref="#自选图形 3065"/>
        <o:r id="V:Rule57" type="connector" idref="#自选图形 3069"/>
        <o:r id="V:Rule58" type="connector" idref="#自选图形 3070"/>
        <o:r id="V:Rule59" type="connector" idref="#自选图形 3077"/>
        <o:r id="V:Rule60" type="connector" idref="#自选图形 3080"/>
        <o:r id="V:Rule61" type="connector" idref="#自选图形 3105"/>
        <o:r id="V:Rule62" type="connector" idref="#自选图形 3107"/>
        <o:r id="V:Rule63" type="connector" idref="#自选图形 3109"/>
        <o:r id="V:Rule64" type="connector" idref="#自选图形 3111"/>
        <o:r id="V:Rule65" type="connector" idref="#自选图形 3114"/>
        <o:r id="V:Rule66" type="connector" idref="#自选图形 3116"/>
        <o:r id="V:Rule67" type="connector" idref="#自选图形 3127"/>
        <o:r id="V:Rule68" type="connector" idref="#自选图形 3130"/>
        <o:r id="V:Rule69" type="connector" idref="#自选图形 3361"/>
        <o:r id="V:Rule70" type="connector" idref="#自选图形 3364"/>
        <o:r id="V:Rule71" type="connector" idref="#自选图形 3369"/>
        <o:r id="V:Rule72" type="connector" idref="#自选图形 3375"/>
        <o:r id="V:Rule73" type="connector" idref="#自选图形 3376"/>
        <o:r id="V:Rule74" type="connector" idref="#自选图形 3377"/>
        <o:r id="V:Rule75" type="connector" idref="#自选图形 3358"/>
        <o:r id="V:Rule76" type="connector" idref="#自选图形 3111"/>
        <o:r id="V:Rule77" type="connector" idref="#自选图形 3358"/>
        <o:r id="V:Rule78" type="connector" idref="#自选图形 3070"/>
        <o:r id="V:Rule79" type="connector" idref="#自选图形 3070"/>
        <o:r id="V:Rule80" type="connector" idref="#自选图形 3358"/>
        <o:r id="V:Rule81" type="connector" idref="#自选图形 3358"/>
        <o:r id="V:Rule82" type="connector" idref="#_x0000_s2267"/>
        <o:r id="V:Rule83" type="connector" idref="#自选图形 3080"/>
        <o:r id="V:Rule84" type="connector" idref="#自选图形 3130"/>
        <o:r id="V:Rule85" type="connector" idref="#自选图形 3369"/>
        <o:r id="V:Rule86" type="connector" idref="#_x0000_s2273"/>
        <o:r id="V:Rule87" type="connector" idref="#_x0000_s2559"/>
        <o:r id="V:Rule88" type="connector" idref="#_x0000_s2562"/>
        <o:r id="V:Rule89" type="connector" idref="#_x0000_s2615"/>
        <o:r id="V:Rule90" type="connector" idref="#_x0000_s2628"/>
        <o:r id="V:Rule91" type="connector" idref="#_x0000_s2630"/>
        <o:r id="V:Rule92" type="connector" idref="#_x0000_s2631"/>
        <o:r id="V:Rule93" type="connector" idref="#_x0000_s2632"/>
        <o:r id="V:Rule94" type="connector" idref="#_x0000_s2635"/>
        <o:r id="V:Rule95" type="connector" idref="#_x0000_s2636"/>
        <o:r id="V:Rule96" type="connector" idref="#_x0000_s2637"/>
        <o:r id="V:Rule97" type="connector" idref="#_x0000_s2638"/>
        <o:r id="V:Rule98" type="connector" idref="#_x0000_s2639"/>
        <o:r id="V:Rule99" type="connector" idref="#_x0000_s2642"/>
        <o:r id="V:Rule100" type="connector" idref="#_x0000_s2643"/>
        <o:r id="V:Rule101" type="connector" idref="#_x0000_s2644"/>
        <o:r id="V:Rule102" type="connector" idref="#_x0000_s2645"/>
        <o:r id="V:Rule103" type="connector" idref="#_x0000_s2653"/>
        <o:r id="V:Rule104" type="connector" idref="#_x0000_s2655"/>
        <o:r id="V:Rule105" type="connector" idref="#_x0000_s2658"/>
        <o:r id="V:Rule106" type="connector" idref="#_x0000_s2661"/>
        <o:r id="V:Rule107" type="connector" idref="#_x0000_s2663"/>
        <o:r id="V:Rule108" type="connector" idref="#_x0000_s2664"/>
        <o:r id="V:Rule109" type="connector" idref="#_x0000_s2666"/>
        <o:r id="V:Rule110" type="connector" idref="#_x0000_s2668"/>
        <o:r id="V:Rule111" type="connector" idref="#_x0000_s2670"/>
        <o:r id="V:Rule112" type="connector" idref="#_x0000_s2671"/>
        <o:r id="V:Rule113" type="connector" idref="#_x0000_s2672"/>
        <o:r id="V:Rule114" type="connector" idref="#_x0000_s2674"/>
        <o:r id="V:Rule115" type="connector" idref="#_x0000_s2676"/>
        <o:r id="V:Rule116" type="connector" idref="#_x0000_s2677"/>
        <o:r id="V:Rule117" type="connector" idref="#_x0000_s2678"/>
        <o:r id="V:Rule118" type="connector" idref="#_x0000_s2679"/>
        <o:r id="V:Rule119" type="connector" idref="#_x0000_s2681"/>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7"/>
    <w:qFormat/>
    <w:uiPriority w:val="0"/>
    <w:pPr>
      <w:spacing w:line="480" w:lineRule="atLeast"/>
      <w:outlineLvl w:val="0"/>
    </w:pPr>
    <w:rPr>
      <w:rFonts w:ascii="宋体" w:hAnsi="宋体" w:eastAsia="宋体"/>
      <w:b/>
      <w:sz w:val="30"/>
      <w:szCs w:val="30"/>
    </w:rPr>
  </w:style>
  <w:style w:type="paragraph" w:styleId="3">
    <w:name w:val="heading 2"/>
    <w:basedOn w:val="2"/>
    <w:next w:val="1"/>
    <w:link w:val="38"/>
    <w:qFormat/>
    <w:uiPriority w:val="0"/>
    <w:pPr>
      <w:outlineLvl w:val="1"/>
    </w:pPr>
    <w:rPr>
      <w:sz w:val="28"/>
    </w:rPr>
  </w:style>
  <w:style w:type="paragraph" w:styleId="4">
    <w:name w:val="heading 3"/>
    <w:basedOn w:val="1"/>
    <w:next w:val="1"/>
    <w:link w:val="39"/>
    <w:qFormat/>
    <w:uiPriority w:val="0"/>
    <w:pPr>
      <w:spacing w:line="480" w:lineRule="atLeast"/>
      <w:outlineLvl w:val="2"/>
    </w:pPr>
    <w:rPr>
      <w:rFonts w:ascii="宋体" w:hAnsi="宋体" w:eastAsia="宋体"/>
      <w:sz w:val="24"/>
      <w:szCs w:val="24"/>
    </w:rPr>
  </w:style>
  <w:style w:type="paragraph" w:styleId="5">
    <w:name w:val="heading 4"/>
    <w:basedOn w:val="1"/>
    <w:next w:val="1"/>
    <w:link w:val="40"/>
    <w:qFormat/>
    <w:uiPriority w:val="0"/>
    <w:pPr>
      <w:keepNext/>
      <w:keepLines/>
      <w:spacing w:before="280" w:after="290" w:line="376" w:lineRule="auto"/>
      <w:outlineLvl w:val="3"/>
    </w:pPr>
    <w:rPr>
      <w:rFonts w:ascii="Arial" w:hAnsi="Arial" w:eastAsia="黑体" w:cs="Times New Roman"/>
      <w:b/>
      <w:bCs/>
      <w:sz w:val="28"/>
      <w:szCs w:val="28"/>
    </w:rPr>
  </w:style>
  <w:style w:type="character" w:default="1" w:styleId="29">
    <w:name w:val="Default Paragraph Font"/>
    <w:semiHidden/>
    <w:unhideWhenUsed/>
    <w:qFormat/>
    <w:uiPriority w:val="1"/>
  </w:style>
  <w:style w:type="table" w:default="1" w:styleId="35">
    <w:name w:val="Normal Table"/>
    <w:semiHidden/>
    <w:unhideWhenUsed/>
    <w:qFormat/>
    <w:uiPriority w:val="99"/>
    <w:tblPr>
      <w:tblLayout w:type="fixed"/>
      <w:tblCellMar>
        <w:top w:w="0" w:type="dxa"/>
        <w:left w:w="108" w:type="dxa"/>
        <w:bottom w:w="0" w:type="dxa"/>
        <w:right w:w="108" w:type="dxa"/>
      </w:tblCellMar>
    </w:tblPr>
  </w:style>
  <w:style w:type="paragraph" w:styleId="6">
    <w:name w:val="annotation subject"/>
    <w:basedOn w:val="7"/>
    <w:next w:val="7"/>
    <w:link w:val="70"/>
    <w:qFormat/>
    <w:uiPriority w:val="0"/>
    <w:rPr>
      <w:b/>
      <w:bCs/>
    </w:rPr>
  </w:style>
  <w:style w:type="paragraph" w:styleId="7">
    <w:name w:val="annotation text"/>
    <w:basedOn w:val="1"/>
    <w:link w:val="49"/>
    <w:qFormat/>
    <w:uiPriority w:val="0"/>
    <w:pPr>
      <w:jc w:val="left"/>
    </w:pPr>
    <w:rPr>
      <w:szCs w:val="24"/>
    </w:rPr>
  </w:style>
  <w:style w:type="paragraph" w:styleId="8">
    <w:name w:val="Normal Indent"/>
    <w:basedOn w:val="1"/>
    <w:link w:val="66"/>
    <w:qFormat/>
    <w:uiPriority w:val="0"/>
    <w:pPr>
      <w:ind w:firstLine="420" w:firstLineChars="200"/>
    </w:pPr>
    <w:rPr>
      <w:rFonts w:eastAsia="宋体"/>
      <w:szCs w:val="24"/>
    </w:rPr>
  </w:style>
  <w:style w:type="paragraph" w:styleId="9">
    <w:name w:val="caption"/>
    <w:basedOn w:val="1"/>
    <w:next w:val="1"/>
    <w:link w:val="67"/>
    <w:qFormat/>
    <w:uiPriority w:val="0"/>
    <w:pPr>
      <w:jc w:val="center"/>
    </w:pPr>
    <w:rPr>
      <w:rFonts w:ascii="宋体" w:hAnsi="Arial" w:eastAsia="宋体" w:cs="Arial"/>
    </w:rPr>
  </w:style>
  <w:style w:type="paragraph" w:styleId="10">
    <w:name w:val="Document Map"/>
    <w:basedOn w:val="1"/>
    <w:link w:val="72"/>
    <w:semiHidden/>
    <w:qFormat/>
    <w:uiPriority w:val="0"/>
    <w:pPr>
      <w:shd w:val="clear" w:color="auto" w:fill="000080"/>
    </w:pPr>
    <w:rPr>
      <w:rFonts w:ascii="Times New Roman" w:hAnsi="Times New Roman" w:eastAsia="宋体" w:cs="Times New Roman"/>
      <w:szCs w:val="24"/>
    </w:rPr>
  </w:style>
  <w:style w:type="paragraph" w:styleId="11">
    <w:name w:val="Body Text 3"/>
    <w:basedOn w:val="1"/>
    <w:link w:val="71"/>
    <w:qFormat/>
    <w:uiPriority w:val="0"/>
    <w:pPr>
      <w:spacing w:after="120"/>
    </w:pPr>
    <w:rPr>
      <w:rFonts w:ascii="Times New Roman" w:hAnsi="Times New Roman" w:eastAsia="宋体" w:cs="Times New Roman"/>
      <w:sz w:val="16"/>
      <w:szCs w:val="16"/>
    </w:rPr>
  </w:style>
  <w:style w:type="paragraph" w:styleId="12">
    <w:name w:val="Body Text"/>
    <w:basedOn w:val="1"/>
    <w:link w:val="75"/>
    <w:qFormat/>
    <w:uiPriority w:val="99"/>
    <w:rPr>
      <w:rFonts w:ascii="Times New Roman" w:hAnsi="Times New Roman" w:eastAsia="宋体" w:cs="Times New Roman"/>
      <w:sz w:val="32"/>
      <w:szCs w:val="20"/>
    </w:rPr>
  </w:style>
  <w:style w:type="paragraph" w:styleId="13">
    <w:name w:val="Body Text Indent"/>
    <w:basedOn w:val="1"/>
    <w:link w:val="76"/>
    <w:qFormat/>
    <w:uiPriority w:val="0"/>
    <w:pPr>
      <w:spacing w:line="300" w:lineRule="exact"/>
      <w:ind w:firstLine="538"/>
    </w:pPr>
    <w:rPr>
      <w:rFonts w:ascii="宋体" w:hAnsi="Times New Roman" w:eastAsia="宋体" w:cs="Times New Roman"/>
      <w:sz w:val="24"/>
      <w:szCs w:val="24"/>
    </w:rPr>
  </w:style>
  <w:style w:type="paragraph" w:styleId="14">
    <w:name w:val="Block Text"/>
    <w:basedOn w:val="1"/>
    <w:qFormat/>
    <w:uiPriority w:val="0"/>
    <w:pPr>
      <w:adjustRightInd w:val="0"/>
      <w:snapToGrid w:val="0"/>
      <w:spacing w:line="440" w:lineRule="exact"/>
      <w:ind w:left="402" w:right="108" w:firstLine="450"/>
    </w:pPr>
    <w:rPr>
      <w:rFonts w:ascii="宋体" w:hAnsi="宋体" w:eastAsia="宋体" w:cs="Times New Roman"/>
      <w:sz w:val="24"/>
      <w:szCs w:val="20"/>
    </w:rPr>
  </w:style>
  <w:style w:type="paragraph" w:styleId="15">
    <w:name w:val="toc 3"/>
    <w:basedOn w:val="1"/>
    <w:next w:val="1"/>
    <w:unhideWhenUsed/>
    <w:qFormat/>
    <w:uiPriority w:val="39"/>
    <w:pPr>
      <w:widowControl/>
      <w:spacing w:after="100" w:line="259" w:lineRule="auto"/>
      <w:ind w:left="440"/>
      <w:jc w:val="left"/>
    </w:pPr>
    <w:rPr>
      <w:rFonts w:cs="Times New Roman"/>
      <w:kern w:val="0"/>
      <w:sz w:val="22"/>
    </w:rPr>
  </w:style>
  <w:style w:type="paragraph" w:styleId="16">
    <w:name w:val="Plain Text"/>
    <w:basedOn w:val="1"/>
    <w:link w:val="69"/>
    <w:qFormat/>
    <w:uiPriority w:val="0"/>
    <w:rPr>
      <w:rFonts w:ascii="宋体" w:hAnsi="Courier New" w:eastAsia="宋体"/>
    </w:rPr>
  </w:style>
  <w:style w:type="paragraph" w:styleId="17">
    <w:name w:val="Date"/>
    <w:basedOn w:val="1"/>
    <w:next w:val="1"/>
    <w:link w:val="42"/>
    <w:unhideWhenUsed/>
    <w:qFormat/>
    <w:uiPriority w:val="0"/>
    <w:pPr>
      <w:ind w:left="100" w:leftChars="2500"/>
    </w:pPr>
  </w:style>
  <w:style w:type="paragraph" w:styleId="18">
    <w:name w:val="Body Text Indent 2"/>
    <w:basedOn w:val="1"/>
    <w:link w:val="79"/>
    <w:qFormat/>
    <w:uiPriority w:val="0"/>
    <w:pPr>
      <w:ind w:left="-140" w:firstLine="560"/>
      <w:jc w:val="left"/>
      <w:outlineLvl w:val="0"/>
    </w:pPr>
    <w:rPr>
      <w:rFonts w:ascii="Times New Roman" w:hAnsi="Times New Roman" w:eastAsia="宋体" w:cs="Times New Roman"/>
      <w:sz w:val="28"/>
      <w:szCs w:val="20"/>
    </w:rPr>
  </w:style>
  <w:style w:type="paragraph" w:styleId="19">
    <w:name w:val="Balloon Text"/>
    <w:basedOn w:val="1"/>
    <w:link w:val="41"/>
    <w:unhideWhenUsed/>
    <w:qFormat/>
    <w:uiPriority w:val="0"/>
    <w:rPr>
      <w:sz w:val="18"/>
      <w:szCs w:val="18"/>
    </w:rPr>
  </w:style>
  <w:style w:type="paragraph" w:styleId="20">
    <w:name w:val="footer"/>
    <w:basedOn w:val="1"/>
    <w:link w:val="44"/>
    <w:unhideWhenUsed/>
    <w:qFormat/>
    <w:uiPriority w:val="99"/>
    <w:pPr>
      <w:tabs>
        <w:tab w:val="center" w:pos="4153"/>
        <w:tab w:val="right" w:pos="8306"/>
      </w:tabs>
      <w:snapToGrid w:val="0"/>
      <w:jc w:val="left"/>
    </w:pPr>
    <w:rPr>
      <w:sz w:val="18"/>
      <w:szCs w:val="18"/>
    </w:rPr>
  </w:style>
  <w:style w:type="paragraph" w:styleId="21">
    <w:name w:val="header"/>
    <w:basedOn w:val="1"/>
    <w:link w:val="43"/>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adjustRightInd w:val="0"/>
      <w:snapToGrid w:val="0"/>
      <w:spacing w:line="280" w:lineRule="exact"/>
      <w:jc w:val="center"/>
    </w:pPr>
    <w:rPr>
      <w:rFonts w:ascii="Times New Roman" w:hAnsi="Times New Roman" w:eastAsia="宋体" w:cs="Times New Roman"/>
      <w:sz w:val="24"/>
      <w:szCs w:val="20"/>
    </w:rPr>
  </w:style>
  <w:style w:type="paragraph" w:styleId="23">
    <w:name w:val="List"/>
    <w:basedOn w:val="1"/>
    <w:qFormat/>
    <w:uiPriority w:val="0"/>
    <w:pPr>
      <w:spacing w:line="360" w:lineRule="exact"/>
      <w:ind w:firstLine="38" w:firstLineChars="18"/>
      <w:jc w:val="left"/>
    </w:pPr>
    <w:rPr>
      <w:rFonts w:ascii="宋体" w:hAnsi="Times New Roman" w:eastAsia="宋体" w:cs="Times New Roman"/>
      <w:szCs w:val="21"/>
    </w:rPr>
  </w:style>
  <w:style w:type="paragraph" w:styleId="24">
    <w:name w:val="Body Text Indent 3"/>
    <w:basedOn w:val="1"/>
    <w:link w:val="78"/>
    <w:qFormat/>
    <w:uiPriority w:val="0"/>
    <w:pPr>
      <w:ind w:firstLine="540"/>
    </w:pPr>
    <w:rPr>
      <w:rFonts w:hint="eastAsia" w:ascii="宋体" w:hAnsi="Times New Roman" w:eastAsia="宋体" w:cs="Times New Roman"/>
      <w:sz w:val="28"/>
      <w:szCs w:val="20"/>
    </w:rPr>
  </w:style>
  <w:style w:type="paragraph" w:styleId="25">
    <w:name w:val="toc 2"/>
    <w:basedOn w:val="1"/>
    <w:next w:val="1"/>
    <w:unhideWhenUsed/>
    <w:qFormat/>
    <w:uiPriority w:val="39"/>
    <w:pPr>
      <w:ind w:left="420" w:leftChars="200"/>
    </w:pPr>
  </w:style>
  <w:style w:type="paragraph" w:styleId="26">
    <w:name w:val="Body Text 2"/>
    <w:basedOn w:val="1"/>
    <w:link w:val="80"/>
    <w:qFormat/>
    <w:uiPriority w:val="0"/>
    <w:rPr>
      <w:rFonts w:ascii="Times New Roman" w:hAnsi="Times New Roman" w:eastAsia="宋体" w:cs="Times New Roman"/>
      <w:szCs w:val="20"/>
    </w:rPr>
  </w:style>
  <w:style w:type="paragraph" w:styleId="27">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8">
    <w:name w:val="index 1"/>
    <w:basedOn w:val="1"/>
    <w:next w:val="1"/>
    <w:qFormat/>
    <w:uiPriority w:val="0"/>
    <w:pPr>
      <w:spacing w:line="192" w:lineRule="auto"/>
      <w:jc w:val="center"/>
    </w:pPr>
    <w:rPr>
      <w:rFonts w:ascii="宋体" w:hAnsi="宋体" w:eastAsia="宋体" w:cs="Times New Roman"/>
      <w:szCs w:val="20"/>
    </w:rPr>
  </w:style>
  <w:style w:type="character" w:styleId="30">
    <w:name w:val="Strong"/>
    <w:basedOn w:val="29"/>
    <w:qFormat/>
    <w:uiPriority w:val="0"/>
    <w:rPr>
      <w:b/>
      <w:bCs/>
    </w:rPr>
  </w:style>
  <w:style w:type="character" w:styleId="31">
    <w:name w:val="page number"/>
    <w:basedOn w:val="29"/>
    <w:qFormat/>
    <w:uiPriority w:val="0"/>
  </w:style>
  <w:style w:type="character" w:styleId="32">
    <w:name w:val="Emphasis"/>
    <w:basedOn w:val="29"/>
    <w:qFormat/>
    <w:uiPriority w:val="0"/>
    <w:rPr>
      <w:i/>
      <w:iCs/>
    </w:rPr>
  </w:style>
  <w:style w:type="character" w:styleId="33">
    <w:name w:val="Hyperlink"/>
    <w:basedOn w:val="29"/>
    <w:qFormat/>
    <w:uiPriority w:val="99"/>
    <w:rPr>
      <w:color w:val="000000"/>
      <w:u w:val="single"/>
    </w:rPr>
  </w:style>
  <w:style w:type="character" w:styleId="34">
    <w:name w:val="annotation reference"/>
    <w:basedOn w:val="29"/>
    <w:qFormat/>
    <w:uiPriority w:val="0"/>
    <w:rPr>
      <w:sz w:val="21"/>
      <w:szCs w:val="21"/>
    </w:rPr>
  </w:style>
  <w:style w:type="table" w:styleId="36">
    <w:name w:val="Table Grid"/>
    <w:basedOn w:val="3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37">
    <w:name w:val="标题 1 Char"/>
    <w:basedOn w:val="29"/>
    <w:link w:val="2"/>
    <w:qFormat/>
    <w:uiPriority w:val="0"/>
    <w:rPr>
      <w:rFonts w:ascii="宋体" w:hAnsi="宋体" w:eastAsia="宋体"/>
      <w:b/>
      <w:sz w:val="30"/>
      <w:szCs w:val="30"/>
    </w:rPr>
  </w:style>
  <w:style w:type="character" w:customStyle="1" w:styleId="38">
    <w:name w:val="标题 2 Char"/>
    <w:basedOn w:val="29"/>
    <w:link w:val="3"/>
    <w:qFormat/>
    <w:uiPriority w:val="0"/>
    <w:rPr>
      <w:rFonts w:ascii="宋体" w:hAnsi="宋体" w:eastAsia="宋体"/>
      <w:b/>
      <w:sz w:val="28"/>
      <w:szCs w:val="30"/>
    </w:rPr>
  </w:style>
  <w:style w:type="character" w:customStyle="1" w:styleId="39">
    <w:name w:val="标题 3 Char"/>
    <w:basedOn w:val="29"/>
    <w:link w:val="4"/>
    <w:qFormat/>
    <w:uiPriority w:val="0"/>
    <w:rPr>
      <w:rFonts w:ascii="宋体" w:hAnsi="宋体" w:eastAsia="宋体"/>
      <w:sz w:val="24"/>
      <w:szCs w:val="24"/>
    </w:rPr>
  </w:style>
  <w:style w:type="character" w:customStyle="1" w:styleId="40">
    <w:name w:val="标题 4 Char"/>
    <w:basedOn w:val="29"/>
    <w:link w:val="5"/>
    <w:qFormat/>
    <w:uiPriority w:val="0"/>
    <w:rPr>
      <w:rFonts w:ascii="Arial" w:hAnsi="Arial" w:eastAsia="黑体" w:cs="Times New Roman"/>
      <w:b/>
      <w:bCs/>
      <w:sz w:val="28"/>
      <w:szCs w:val="28"/>
    </w:rPr>
  </w:style>
  <w:style w:type="character" w:customStyle="1" w:styleId="41">
    <w:name w:val="批注框文本 Char"/>
    <w:basedOn w:val="29"/>
    <w:link w:val="19"/>
    <w:qFormat/>
    <w:uiPriority w:val="0"/>
    <w:rPr>
      <w:sz w:val="18"/>
      <w:szCs w:val="18"/>
    </w:rPr>
  </w:style>
  <w:style w:type="character" w:customStyle="1" w:styleId="42">
    <w:name w:val="日期 Char"/>
    <w:basedOn w:val="29"/>
    <w:link w:val="17"/>
    <w:qFormat/>
    <w:uiPriority w:val="0"/>
  </w:style>
  <w:style w:type="character" w:customStyle="1" w:styleId="43">
    <w:name w:val="页眉 Char"/>
    <w:basedOn w:val="29"/>
    <w:link w:val="21"/>
    <w:qFormat/>
    <w:uiPriority w:val="0"/>
    <w:rPr>
      <w:sz w:val="18"/>
      <w:szCs w:val="18"/>
    </w:rPr>
  </w:style>
  <w:style w:type="character" w:customStyle="1" w:styleId="44">
    <w:name w:val="页脚 Char"/>
    <w:basedOn w:val="29"/>
    <w:link w:val="20"/>
    <w:qFormat/>
    <w:uiPriority w:val="99"/>
    <w:rPr>
      <w:sz w:val="18"/>
      <w:szCs w:val="18"/>
    </w:rPr>
  </w:style>
  <w:style w:type="character" w:customStyle="1" w:styleId="45">
    <w:name w:val="apple-converted-space"/>
    <w:basedOn w:val="29"/>
    <w:qFormat/>
    <w:uiPriority w:val="0"/>
  </w:style>
  <w:style w:type="character" w:customStyle="1" w:styleId="46">
    <w:name w:val="表内容@ Char"/>
    <w:basedOn w:val="29"/>
    <w:link w:val="47"/>
    <w:qFormat/>
    <w:uiPriority w:val="0"/>
    <w:rPr>
      <w:rFonts w:ascii="宋体" w:hAnsi="宋体" w:eastAsia="宋体" w:cs="Arial"/>
      <w:szCs w:val="21"/>
    </w:rPr>
  </w:style>
  <w:style w:type="paragraph" w:customStyle="1" w:styleId="47">
    <w:name w:val="表内容@"/>
    <w:basedOn w:val="1"/>
    <w:link w:val="46"/>
    <w:qFormat/>
    <w:uiPriority w:val="0"/>
    <w:pPr>
      <w:adjustRightInd w:val="0"/>
      <w:jc w:val="center"/>
    </w:pPr>
    <w:rPr>
      <w:rFonts w:ascii="宋体" w:hAnsi="宋体" w:eastAsia="宋体" w:cs="Arial"/>
      <w:szCs w:val="21"/>
    </w:rPr>
  </w:style>
  <w:style w:type="character" w:customStyle="1" w:styleId="48">
    <w:name w:val="t1"/>
    <w:qFormat/>
    <w:uiPriority w:val="0"/>
    <w:rPr>
      <w:sz w:val="28"/>
      <w:szCs w:val="28"/>
    </w:rPr>
  </w:style>
  <w:style w:type="character" w:customStyle="1" w:styleId="49">
    <w:name w:val="批注文字 Char"/>
    <w:basedOn w:val="29"/>
    <w:link w:val="7"/>
    <w:qFormat/>
    <w:uiPriority w:val="0"/>
    <w:rPr>
      <w:szCs w:val="24"/>
    </w:rPr>
  </w:style>
  <w:style w:type="character" w:customStyle="1" w:styleId="50">
    <w:name w:val="样式 正文@ + 首行缩进:  2 字符2 Char"/>
    <w:basedOn w:val="29"/>
    <w:link w:val="51"/>
    <w:qFormat/>
    <w:uiPriority w:val="0"/>
    <w:rPr>
      <w:rFonts w:ascii="宋体" w:hAnsi="宋体" w:eastAsia="宋体" w:cs="宋体"/>
      <w:sz w:val="24"/>
    </w:rPr>
  </w:style>
  <w:style w:type="paragraph" w:customStyle="1" w:styleId="51">
    <w:name w:val="样式 正文@ + 首行缩进:  2 字符2"/>
    <w:basedOn w:val="1"/>
    <w:link w:val="50"/>
    <w:qFormat/>
    <w:uiPriority w:val="0"/>
    <w:pPr>
      <w:spacing w:line="360" w:lineRule="auto"/>
      <w:ind w:firstLine="480" w:firstLineChars="200"/>
    </w:pPr>
    <w:rPr>
      <w:rFonts w:ascii="宋体" w:hAnsi="宋体" w:eastAsia="宋体" w:cs="宋体"/>
      <w:sz w:val="24"/>
    </w:rPr>
  </w:style>
  <w:style w:type="character" w:customStyle="1" w:styleId="52">
    <w:name w:val="样式 样式 正文@ + 首行缩进:  2 字符 字距调整小四 紧缩量  0.2 磅 + 首行缩进:  2 字符 Char"/>
    <w:basedOn w:val="29"/>
    <w:link w:val="53"/>
    <w:qFormat/>
    <w:uiPriority w:val="0"/>
    <w:rPr>
      <w:rFonts w:ascii="宋体" w:hAnsi="宋体" w:eastAsia="宋体" w:cs="宋体"/>
      <w:kern w:val="24"/>
      <w:sz w:val="24"/>
      <w:szCs w:val="24"/>
    </w:rPr>
  </w:style>
  <w:style w:type="paragraph" w:customStyle="1" w:styleId="53">
    <w:name w:val="样式 样式 正文@ + 首行缩进:  2 字符 字距调整小四 紧缩量  0.2 磅 + 首行缩进:  2 字符"/>
    <w:basedOn w:val="1"/>
    <w:link w:val="52"/>
    <w:qFormat/>
    <w:uiPriority w:val="0"/>
    <w:pPr>
      <w:spacing w:line="360" w:lineRule="auto"/>
      <w:ind w:firstLine="480" w:firstLineChars="200"/>
    </w:pPr>
    <w:rPr>
      <w:rFonts w:ascii="宋体" w:hAnsi="宋体" w:eastAsia="宋体" w:cs="宋体"/>
      <w:kern w:val="24"/>
      <w:sz w:val="24"/>
      <w:szCs w:val="24"/>
    </w:rPr>
  </w:style>
  <w:style w:type="character" w:customStyle="1" w:styleId="54">
    <w:name w:val="d1"/>
    <w:basedOn w:val="29"/>
    <w:qFormat/>
    <w:uiPriority w:val="0"/>
    <w:rPr>
      <w:rFonts w:hint="default" w:ascii="ˎ̥" w:hAnsi="ˎ̥"/>
      <w:color w:val="5C5C5C"/>
      <w:sz w:val="23"/>
      <w:szCs w:val="23"/>
      <w:u w:val="none"/>
    </w:rPr>
  </w:style>
  <w:style w:type="character" w:customStyle="1" w:styleId="55">
    <w:name w:val="正文2 Char Char"/>
    <w:basedOn w:val="29"/>
    <w:link w:val="56"/>
    <w:qFormat/>
    <w:uiPriority w:val="0"/>
    <w:rPr>
      <w:spacing w:val="18"/>
      <w:sz w:val="32"/>
    </w:rPr>
  </w:style>
  <w:style w:type="paragraph" w:customStyle="1" w:styleId="56">
    <w:name w:val="正文2"/>
    <w:link w:val="55"/>
    <w:qFormat/>
    <w:uiPriority w:val="0"/>
    <w:pPr>
      <w:widowControl w:val="0"/>
      <w:suppressAutoHyphens/>
      <w:spacing w:line="520" w:lineRule="atLeast"/>
      <w:ind w:firstLine="680"/>
      <w:jc w:val="both"/>
    </w:pPr>
    <w:rPr>
      <w:rFonts w:asciiTheme="minorHAnsi" w:hAnsiTheme="minorHAnsi" w:eastAsiaTheme="minorEastAsia" w:cstheme="minorBidi"/>
      <w:spacing w:val="18"/>
      <w:kern w:val="2"/>
      <w:sz w:val="32"/>
      <w:szCs w:val="22"/>
      <w:lang w:val="en-US" w:eastAsia="zh-CN" w:bidi="ar-SA"/>
    </w:rPr>
  </w:style>
  <w:style w:type="character" w:customStyle="1" w:styleId="57">
    <w:name w:val="表头 Char"/>
    <w:basedOn w:val="29"/>
    <w:link w:val="58"/>
    <w:qFormat/>
    <w:uiPriority w:val="0"/>
    <w:rPr>
      <w:rFonts w:ascii="黑体" w:eastAsia="黑体"/>
      <w:sz w:val="24"/>
    </w:rPr>
  </w:style>
  <w:style w:type="paragraph" w:customStyle="1" w:styleId="58">
    <w:name w:val="表头"/>
    <w:basedOn w:val="1"/>
    <w:link w:val="57"/>
    <w:qFormat/>
    <w:uiPriority w:val="0"/>
    <w:pPr>
      <w:spacing w:line="360" w:lineRule="auto"/>
      <w:jc w:val="center"/>
    </w:pPr>
    <w:rPr>
      <w:rFonts w:ascii="黑体" w:eastAsia="黑体"/>
      <w:sz w:val="24"/>
    </w:rPr>
  </w:style>
  <w:style w:type="character" w:customStyle="1" w:styleId="59">
    <w:name w:val="样式 表图头@ + 段前: 0.5 行 Char"/>
    <w:basedOn w:val="29"/>
    <w:link w:val="60"/>
    <w:qFormat/>
    <w:uiPriority w:val="0"/>
    <w:rPr>
      <w:rFonts w:ascii="宋体" w:hAnsi="宋体" w:eastAsia="宋体" w:cs="宋体"/>
    </w:rPr>
  </w:style>
  <w:style w:type="paragraph" w:customStyle="1" w:styleId="60">
    <w:name w:val="样式 表图头@ + 段前: 0.5 行"/>
    <w:basedOn w:val="1"/>
    <w:link w:val="59"/>
    <w:qFormat/>
    <w:uiPriority w:val="0"/>
    <w:pPr>
      <w:adjustRightInd w:val="0"/>
      <w:jc w:val="center"/>
    </w:pPr>
    <w:rPr>
      <w:rFonts w:ascii="宋体" w:hAnsi="宋体" w:eastAsia="宋体" w:cs="宋体"/>
    </w:rPr>
  </w:style>
  <w:style w:type="character" w:customStyle="1" w:styleId="61">
    <w:name w:val="style5"/>
    <w:basedOn w:val="29"/>
    <w:qFormat/>
    <w:uiPriority w:val="0"/>
  </w:style>
  <w:style w:type="character" w:customStyle="1" w:styleId="62">
    <w:name w:val="正文1 Char"/>
    <w:basedOn w:val="29"/>
    <w:link w:val="63"/>
    <w:qFormat/>
    <w:uiPriority w:val="0"/>
    <w:rPr>
      <w:rFonts w:eastAsia="宋体"/>
    </w:rPr>
  </w:style>
  <w:style w:type="paragraph" w:customStyle="1" w:styleId="63">
    <w:name w:val="正文1"/>
    <w:basedOn w:val="1"/>
    <w:link w:val="62"/>
    <w:qFormat/>
    <w:uiPriority w:val="0"/>
    <w:pPr>
      <w:adjustRightInd w:val="0"/>
      <w:snapToGrid w:val="0"/>
      <w:spacing w:line="500" w:lineRule="atLeast"/>
      <w:ind w:firstLine="567"/>
    </w:pPr>
    <w:rPr>
      <w:rFonts w:eastAsia="宋体"/>
    </w:rPr>
  </w:style>
  <w:style w:type="character" w:customStyle="1" w:styleId="64">
    <w:name w:val="样式2 Char Char"/>
    <w:basedOn w:val="29"/>
    <w:link w:val="65"/>
    <w:qFormat/>
    <w:uiPriority w:val="0"/>
    <w:rPr>
      <w:rFonts w:ascii="黑体" w:hAnsi="宋体" w:eastAsia="黑体"/>
      <w:bCs/>
      <w:sz w:val="24"/>
      <w:szCs w:val="24"/>
    </w:rPr>
  </w:style>
  <w:style w:type="paragraph" w:customStyle="1" w:styleId="65">
    <w:name w:val="样式2"/>
    <w:basedOn w:val="1"/>
    <w:link w:val="64"/>
    <w:qFormat/>
    <w:uiPriority w:val="0"/>
    <w:pPr>
      <w:spacing w:line="360" w:lineRule="auto"/>
      <w:ind w:firstLine="840" w:firstLineChars="350"/>
    </w:pPr>
    <w:rPr>
      <w:rFonts w:ascii="黑体" w:hAnsi="宋体" w:eastAsia="黑体"/>
      <w:bCs/>
      <w:sz w:val="24"/>
      <w:szCs w:val="24"/>
    </w:rPr>
  </w:style>
  <w:style w:type="character" w:customStyle="1" w:styleId="66">
    <w:name w:val="正文缩进 Char"/>
    <w:basedOn w:val="29"/>
    <w:link w:val="8"/>
    <w:qFormat/>
    <w:uiPriority w:val="0"/>
    <w:rPr>
      <w:rFonts w:eastAsia="宋体"/>
      <w:szCs w:val="24"/>
    </w:rPr>
  </w:style>
  <w:style w:type="character" w:customStyle="1" w:styleId="67">
    <w:name w:val="题注 Char"/>
    <w:basedOn w:val="29"/>
    <w:link w:val="9"/>
    <w:qFormat/>
    <w:uiPriority w:val="0"/>
    <w:rPr>
      <w:rFonts w:ascii="宋体" w:hAnsi="Arial" w:eastAsia="宋体" w:cs="Arial"/>
    </w:rPr>
  </w:style>
  <w:style w:type="character" w:customStyle="1" w:styleId="68">
    <w:name w:val="纯文本 Char"/>
    <w:qFormat/>
    <w:uiPriority w:val="0"/>
    <w:rPr>
      <w:rFonts w:ascii="宋体" w:hAnsi="Courier New" w:eastAsia="宋体"/>
      <w:kern w:val="2"/>
      <w:sz w:val="21"/>
      <w:lang w:val="en-US" w:eastAsia="zh-CN" w:bidi="ar-SA"/>
    </w:rPr>
  </w:style>
  <w:style w:type="character" w:customStyle="1" w:styleId="69">
    <w:name w:val="纯文本 Char1"/>
    <w:link w:val="16"/>
    <w:qFormat/>
    <w:uiPriority w:val="0"/>
    <w:rPr>
      <w:rFonts w:ascii="宋体" w:hAnsi="Courier New" w:eastAsia="宋体"/>
    </w:rPr>
  </w:style>
  <w:style w:type="character" w:customStyle="1" w:styleId="70">
    <w:name w:val="批注主题 Char"/>
    <w:basedOn w:val="49"/>
    <w:link w:val="6"/>
    <w:qFormat/>
    <w:uiPriority w:val="0"/>
    <w:rPr>
      <w:b/>
      <w:bCs/>
      <w:szCs w:val="24"/>
    </w:rPr>
  </w:style>
  <w:style w:type="character" w:customStyle="1" w:styleId="71">
    <w:name w:val="正文文本 3 Char"/>
    <w:basedOn w:val="29"/>
    <w:link w:val="11"/>
    <w:qFormat/>
    <w:uiPriority w:val="0"/>
    <w:rPr>
      <w:rFonts w:ascii="Times New Roman" w:hAnsi="Times New Roman" w:eastAsia="宋体" w:cs="Times New Roman"/>
      <w:sz w:val="16"/>
      <w:szCs w:val="16"/>
    </w:rPr>
  </w:style>
  <w:style w:type="character" w:customStyle="1" w:styleId="72">
    <w:name w:val="文档结构图 Char"/>
    <w:basedOn w:val="29"/>
    <w:link w:val="10"/>
    <w:semiHidden/>
    <w:qFormat/>
    <w:uiPriority w:val="0"/>
    <w:rPr>
      <w:rFonts w:ascii="Times New Roman" w:hAnsi="Times New Roman" w:eastAsia="宋体" w:cs="Times New Roman"/>
      <w:szCs w:val="24"/>
      <w:shd w:val="clear" w:color="auto" w:fill="000080"/>
    </w:rPr>
  </w:style>
  <w:style w:type="character" w:customStyle="1" w:styleId="73">
    <w:name w:val="批注文字 字符1"/>
    <w:basedOn w:val="29"/>
    <w:semiHidden/>
    <w:qFormat/>
    <w:uiPriority w:val="99"/>
  </w:style>
  <w:style w:type="character" w:customStyle="1" w:styleId="74">
    <w:name w:val="批注主题 字符1"/>
    <w:basedOn w:val="73"/>
    <w:semiHidden/>
    <w:qFormat/>
    <w:uiPriority w:val="99"/>
    <w:rPr>
      <w:b/>
      <w:bCs/>
    </w:rPr>
  </w:style>
  <w:style w:type="character" w:customStyle="1" w:styleId="75">
    <w:name w:val="正文文本 Char"/>
    <w:basedOn w:val="29"/>
    <w:link w:val="12"/>
    <w:qFormat/>
    <w:uiPriority w:val="99"/>
    <w:rPr>
      <w:rFonts w:ascii="Times New Roman" w:hAnsi="Times New Roman" w:eastAsia="宋体" w:cs="Times New Roman"/>
      <w:sz w:val="32"/>
      <w:szCs w:val="20"/>
    </w:rPr>
  </w:style>
  <w:style w:type="character" w:customStyle="1" w:styleId="76">
    <w:name w:val="正文文本缩进 Char"/>
    <w:basedOn w:val="29"/>
    <w:link w:val="13"/>
    <w:qFormat/>
    <w:uiPriority w:val="0"/>
    <w:rPr>
      <w:rFonts w:ascii="宋体" w:hAnsi="Times New Roman" w:eastAsia="宋体" w:cs="Times New Roman"/>
      <w:sz w:val="24"/>
      <w:szCs w:val="24"/>
    </w:rPr>
  </w:style>
  <w:style w:type="character" w:customStyle="1" w:styleId="77">
    <w:name w:val="纯文本 字符1"/>
    <w:basedOn w:val="29"/>
    <w:semiHidden/>
    <w:qFormat/>
    <w:uiPriority w:val="99"/>
    <w:rPr>
      <w:rFonts w:hAnsi="Courier New" w:cs="Courier New" w:asciiTheme="minorEastAsia"/>
    </w:rPr>
  </w:style>
  <w:style w:type="character" w:customStyle="1" w:styleId="78">
    <w:name w:val="正文文本缩进 3 Char"/>
    <w:basedOn w:val="29"/>
    <w:link w:val="24"/>
    <w:qFormat/>
    <w:uiPriority w:val="0"/>
    <w:rPr>
      <w:rFonts w:ascii="宋体" w:hAnsi="Times New Roman" w:eastAsia="宋体" w:cs="Times New Roman"/>
      <w:sz w:val="28"/>
      <w:szCs w:val="20"/>
    </w:rPr>
  </w:style>
  <w:style w:type="character" w:customStyle="1" w:styleId="79">
    <w:name w:val="正文文本缩进 2 Char"/>
    <w:basedOn w:val="29"/>
    <w:link w:val="18"/>
    <w:qFormat/>
    <w:uiPriority w:val="0"/>
    <w:rPr>
      <w:rFonts w:ascii="Times New Roman" w:hAnsi="Times New Roman" w:eastAsia="宋体" w:cs="Times New Roman"/>
      <w:sz w:val="28"/>
      <w:szCs w:val="20"/>
    </w:rPr>
  </w:style>
  <w:style w:type="character" w:customStyle="1" w:styleId="80">
    <w:name w:val="正文文本 2 Char"/>
    <w:basedOn w:val="29"/>
    <w:link w:val="26"/>
    <w:qFormat/>
    <w:uiPriority w:val="0"/>
    <w:rPr>
      <w:rFonts w:ascii="Times New Roman" w:hAnsi="Times New Roman" w:eastAsia="宋体" w:cs="Times New Roman"/>
      <w:szCs w:val="20"/>
    </w:rPr>
  </w:style>
  <w:style w:type="paragraph" w:customStyle="1" w:styleId="81">
    <w:name w:val="文"/>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82">
    <w:name w:val="CM6"/>
    <w:basedOn w:val="83"/>
    <w:next w:val="83"/>
    <w:qFormat/>
    <w:uiPriority w:val="0"/>
    <w:pPr>
      <w:spacing w:line="626" w:lineRule="atLeast"/>
    </w:pPr>
    <w:rPr>
      <w:rFonts w:hAnsi="Times New Roman" w:cs="Times New Roman"/>
      <w:color w:val="auto"/>
    </w:rPr>
  </w:style>
  <w:style w:type="paragraph" w:customStyle="1" w:styleId="83">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84">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hAnsi="Times New Roman" w:eastAsia="宋体" w:cs="Times New Roman"/>
      <w:kern w:val="0"/>
      <w:szCs w:val="20"/>
    </w:rPr>
  </w:style>
  <w:style w:type="paragraph" w:customStyle="1" w:styleId="85">
    <w:name w:val="样式3"/>
    <w:basedOn w:val="1"/>
    <w:qFormat/>
    <w:uiPriority w:val="0"/>
    <w:pPr>
      <w:spacing w:line="360" w:lineRule="auto"/>
      <w:ind w:firstLine="436" w:firstLineChars="200"/>
    </w:pPr>
    <w:rPr>
      <w:rFonts w:ascii="宋体" w:hAnsi="宋体" w:eastAsia="宋体" w:cs="宋体"/>
      <w:kern w:val="24"/>
      <w:sz w:val="24"/>
      <w:szCs w:val="24"/>
    </w:rPr>
  </w:style>
  <w:style w:type="paragraph" w:customStyle="1" w:styleId="86">
    <w:name w:val="p0"/>
    <w:basedOn w:val="1"/>
    <w:qFormat/>
    <w:uiPriority w:val="0"/>
    <w:pPr>
      <w:widowControl/>
    </w:pPr>
    <w:rPr>
      <w:rFonts w:hint="eastAsia" w:ascii="Times New Roman" w:hAnsi="Times New Roman" w:eastAsia="宋体" w:cs="Times New Roman"/>
      <w:sz w:val="24"/>
      <w:szCs w:val="24"/>
    </w:rPr>
  </w:style>
  <w:style w:type="paragraph" w:customStyle="1" w:styleId="87">
    <w:name w:val="法规"/>
    <w:basedOn w:val="1"/>
    <w:qFormat/>
    <w:uiPriority w:val="0"/>
    <w:pPr>
      <w:tabs>
        <w:tab w:val="left" w:pos="400"/>
      </w:tabs>
      <w:spacing w:line="440" w:lineRule="exact"/>
      <w:ind w:firstLine="400"/>
    </w:pPr>
    <w:rPr>
      <w:rFonts w:ascii="Times New Roman" w:hAnsi="Times New Roman" w:eastAsia="宋体" w:cs="Times New Roman"/>
      <w:sz w:val="25"/>
      <w:szCs w:val="20"/>
    </w:rPr>
  </w:style>
  <w:style w:type="paragraph" w:customStyle="1" w:styleId="88">
    <w:name w:val="CM3"/>
    <w:basedOn w:val="83"/>
    <w:next w:val="83"/>
    <w:qFormat/>
    <w:uiPriority w:val="0"/>
    <w:pPr>
      <w:spacing w:line="468" w:lineRule="atLeast"/>
    </w:pPr>
    <w:rPr>
      <w:rFonts w:hAnsi="Times New Roman" w:cs="Times New Roman"/>
      <w:color w:val="auto"/>
    </w:rPr>
  </w:style>
  <w:style w:type="paragraph" w:customStyle="1" w:styleId="89">
    <w:name w:val="CM7"/>
    <w:basedOn w:val="83"/>
    <w:next w:val="83"/>
    <w:qFormat/>
    <w:uiPriority w:val="0"/>
    <w:pPr>
      <w:spacing w:line="471" w:lineRule="atLeast"/>
    </w:pPr>
    <w:rPr>
      <w:rFonts w:hAnsi="Times New Roman" w:cs="Times New Roman"/>
      <w:color w:val="auto"/>
    </w:rPr>
  </w:style>
  <w:style w:type="paragraph" w:customStyle="1" w:styleId="90">
    <w:name w:val="样式1"/>
    <w:basedOn w:val="1"/>
    <w:qFormat/>
    <w:uiPriority w:val="0"/>
    <w:pPr>
      <w:spacing w:line="360" w:lineRule="exact"/>
      <w:ind w:firstLine="420" w:firstLineChars="200"/>
    </w:pPr>
    <w:rPr>
      <w:rFonts w:ascii="Times New Roman" w:hAnsi="Times New Roman" w:eastAsia="宋体" w:cs="Times New Roman"/>
      <w:szCs w:val="24"/>
    </w:rPr>
  </w:style>
  <w:style w:type="paragraph" w:customStyle="1" w:styleId="91">
    <w:name w:val="CM8"/>
    <w:basedOn w:val="83"/>
    <w:next w:val="83"/>
    <w:qFormat/>
    <w:uiPriority w:val="0"/>
    <w:pPr>
      <w:spacing w:line="436" w:lineRule="atLeast"/>
    </w:pPr>
    <w:rPr>
      <w:rFonts w:ascii="仿宋_GB2312" w:hAnsi="Times New Roman" w:eastAsia="仿宋_GB2312" w:cs="Times New Roman"/>
      <w:color w:val="auto"/>
    </w:rPr>
  </w:style>
  <w:style w:type="paragraph" w:customStyle="1" w:styleId="92">
    <w:name w:val="Char1"/>
    <w:basedOn w:val="1"/>
    <w:qFormat/>
    <w:uiPriority w:val="0"/>
    <w:rPr>
      <w:rFonts w:ascii="Times New Roman" w:hAnsi="Times New Roman" w:eastAsia="宋体" w:cs="Times New Roman"/>
      <w:szCs w:val="24"/>
    </w:rPr>
  </w:style>
  <w:style w:type="paragraph" w:customStyle="1" w:styleId="93">
    <w:name w:val="2.1.1"/>
    <w:basedOn w:val="1"/>
    <w:qFormat/>
    <w:uiPriority w:val="0"/>
    <w:rPr>
      <w:rFonts w:ascii="Times New Roman" w:hAnsi="Times New Roman" w:eastAsia="宋体" w:cs="Times New Roman"/>
      <w:sz w:val="24"/>
      <w:szCs w:val="24"/>
    </w:rPr>
  </w:style>
  <w:style w:type="paragraph" w:customStyle="1" w:styleId="94">
    <w:name w:val="Char Char Char Char Char Char Char"/>
    <w:basedOn w:val="1"/>
    <w:qFormat/>
    <w:uiPriority w:val="0"/>
    <w:rPr>
      <w:rFonts w:ascii="Times New Roman" w:hAnsi="Times New Roman" w:eastAsia="宋体" w:cs="Times New Roman"/>
      <w:szCs w:val="24"/>
    </w:rPr>
  </w:style>
  <w:style w:type="paragraph" w:customStyle="1" w:styleId="95">
    <w:name w:val="表格文字"/>
    <w:basedOn w:val="1"/>
    <w:qFormat/>
    <w:uiPriority w:val="0"/>
    <w:pPr>
      <w:overflowPunct w:val="0"/>
      <w:topLinePunct/>
      <w:autoSpaceDE w:val="0"/>
      <w:autoSpaceDN w:val="0"/>
      <w:adjustRightInd w:val="0"/>
      <w:snapToGrid w:val="0"/>
      <w:spacing w:line="360" w:lineRule="exact"/>
      <w:jc w:val="center"/>
      <w:textAlignment w:val="baseline"/>
    </w:pPr>
    <w:rPr>
      <w:rFonts w:ascii="Times New Roman" w:hAnsi="Times New Roman" w:eastAsia="宋体" w:cs="Times New Roman"/>
      <w:spacing w:val="6"/>
      <w:kern w:val="0"/>
      <w:szCs w:val="20"/>
    </w:rPr>
  </w:style>
  <w:style w:type="paragraph" w:customStyle="1" w:styleId="96">
    <w:name w:val="CM112"/>
    <w:basedOn w:val="83"/>
    <w:next w:val="83"/>
    <w:qFormat/>
    <w:uiPriority w:val="0"/>
    <w:rPr>
      <w:rFonts w:ascii="仿宋_GB2312" w:hAnsi="Times New Roman" w:eastAsia="仿宋_GB2312" w:cs="Times New Roman"/>
      <w:color w:val="auto"/>
    </w:rPr>
  </w:style>
  <w:style w:type="paragraph" w:customStyle="1" w:styleId="97">
    <w:name w:val="正文内容"/>
    <w:basedOn w:val="1"/>
    <w:qFormat/>
    <w:uiPriority w:val="0"/>
    <w:pPr>
      <w:spacing w:line="360" w:lineRule="auto"/>
      <w:ind w:firstLine="624"/>
    </w:pPr>
    <w:rPr>
      <w:rFonts w:ascii="宋体" w:hAnsi="Times New Roman" w:eastAsia="宋体" w:cs="Times New Roman"/>
      <w:sz w:val="24"/>
      <w:szCs w:val="24"/>
    </w:rPr>
  </w:style>
  <w:style w:type="paragraph" w:customStyle="1" w:styleId="98">
    <w:name w:val="Char"/>
    <w:basedOn w:val="1"/>
    <w:qFormat/>
    <w:uiPriority w:val="0"/>
    <w:pPr>
      <w:widowControl/>
      <w:spacing w:after="160" w:line="240" w:lineRule="exact"/>
      <w:ind w:left="100" w:leftChars="-100" w:hanging="200" w:hangingChars="200"/>
      <w:jc w:val="left"/>
    </w:pPr>
    <w:rPr>
      <w:rFonts w:ascii="Times New Roman" w:hAnsi="Times New Roman" w:eastAsia="宋体" w:cs="Times New Roman"/>
      <w:szCs w:val="20"/>
    </w:rPr>
  </w:style>
  <w:style w:type="paragraph" w:customStyle="1" w:styleId="99">
    <w:name w:val="表格标题"/>
    <w:basedOn w:val="1"/>
    <w:qFormat/>
    <w:uiPriority w:val="0"/>
    <w:pPr>
      <w:spacing w:before="120"/>
      <w:jc w:val="center"/>
    </w:pPr>
    <w:rPr>
      <w:rFonts w:ascii="Times New Roman" w:hAnsi="Times New Roman" w:eastAsia="宋体" w:cs="Times New Roman"/>
      <w:sz w:val="24"/>
      <w:szCs w:val="20"/>
    </w:rPr>
  </w:style>
  <w:style w:type="paragraph" w:customStyle="1" w:styleId="100">
    <w:name w:val="大田正文"/>
    <w:basedOn w:val="13"/>
    <w:qFormat/>
    <w:uiPriority w:val="0"/>
    <w:pPr>
      <w:spacing w:line="500" w:lineRule="exact"/>
      <w:ind w:firstLine="567"/>
    </w:pPr>
    <w:rPr>
      <w:sz w:val="28"/>
      <w:szCs w:val="20"/>
    </w:rPr>
  </w:style>
  <w:style w:type="paragraph" w:customStyle="1" w:styleId="101">
    <w:name w:val="CM51"/>
    <w:basedOn w:val="83"/>
    <w:next w:val="83"/>
    <w:qFormat/>
    <w:uiPriority w:val="0"/>
    <w:rPr>
      <w:rFonts w:hAnsi="Times New Roman" w:cs="Times New Roman"/>
      <w:color w:val="auto"/>
    </w:rPr>
  </w:style>
  <w:style w:type="paragraph" w:styleId="102">
    <w:name w:val="List Paragraph"/>
    <w:basedOn w:val="1"/>
    <w:qFormat/>
    <w:uiPriority w:val="34"/>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103">
    <w:name w:val="Char2 Char Char Char"/>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s="Times New Roman"/>
      <w:color w:val="000000"/>
      <w:sz w:val="24"/>
      <w:szCs w:val="24"/>
    </w:rPr>
  </w:style>
  <w:style w:type="paragraph" w:customStyle="1" w:styleId="104">
    <w:name w:val="4"/>
    <w:basedOn w:val="1"/>
    <w:next w:val="16"/>
    <w:qFormat/>
    <w:uiPriority w:val="0"/>
    <w:rPr>
      <w:rFonts w:ascii="宋体" w:hAnsi="Courier New" w:eastAsia="宋体" w:cs="Courier New"/>
      <w:szCs w:val="21"/>
    </w:rPr>
  </w:style>
  <w:style w:type="paragraph" w:customStyle="1" w:styleId="105">
    <w:name w:val="CM5"/>
    <w:basedOn w:val="83"/>
    <w:next w:val="83"/>
    <w:qFormat/>
    <w:uiPriority w:val="0"/>
    <w:pPr>
      <w:spacing w:line="436" w:lineRule="atLeast"/>
    </w:pPr>
    <w:rPr>
      <w:rFonts w:ascii="仿宋_GB2312" w:hAnsi="Times New Roman" w:eastAsia="仿宋_GB2312" w:cs="Times New Roman"/>
      <w:color w:val="auto"/>
    </w:rPr>
  </w:style>
  <w:style w:type="paragraph" w:customStyle="1" w:styleId="106">
    <w:name w:val="样式 小四 行距: 1.5 倍行距 首行缩进:  2 字符"/>
    <w:basedOn w:val="1"/>
    <w:qFormat/>
    <w:uiPriority w:val="0"/>
    <w:pPr>
      <w:spacing w:line="500" w:lineRule="exact"/>
      <w:ind w:firstLine="480" w:firstLineChars="200"/>
    </w:pPr>
    <w:rPr>
      <w:rFonts w:ascii="Times New Roman" w:hAnsi="宋体" w:eastAsia="宋体" w:cs="Times New Roman"/>
      <w:sz w:val="24"/>
      <w:szCs w:val="20"/>
    </w:rPr>
  </w:style>
  <w:style w:type="paragraph" w:customStyle="1" w:styleId="107">
    <w:name w:val="报告表格"/>
    <w:basedOn w:val="1"/>
    <w:qFormat/>
    <w:uiPriority w:val="0"/>
    <w:pPr>
      <w:autoSpaceDE w:val="0"/>
      <w:autoSpaceDN w:val="0"/>
      <w:adjustRightInd w:val="0"/>
      <w:spacing w:before="40" w:after="40"/>
      <w:jc w:val="center"/>
      <w:textAlignment w:val="baseline"/>
    </w:pPr>
    <w:rPr>
      <w:rFonts w:ascii="Times New Roman" w:hAnsi="Times New Roman" w:eastAsia="宋体" w:cs="Times New Roman"/>
      <w:kern w:val="0"/>
      <w:szCs w:val="20"/>
    </w:rPr>
  </w:style>
  <w:style w:type="paragraph" w:customStyle="1" w:styleId="108">
    <w:name w:val="三级标题"/>
    <w:basedOn w:val="1"/>
    <w:qFormat/>
    <w:uiPriority w:val="0"/>
    <w:pPr>
      <w:spacing w:line="360" w:lineRule="auto"/>
    </w:pPr>
    <w:rPr>
      <w:rFonts w:ascii="宋体" w:hAnsi="宋体" w:eastAsia="宋体" w:cs="Times New Roman"/>
      <w:bCs/>
      <w:sz w:val="24"/>
      <w:szCs w:val="24"/>
    </w:rPr>
  </w:style>
  <w:style w:type="paragraph" w:customStyle="1" w:styleId="109">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110">
    <w:name w:val="默认段落字体 Para Char Char Char Char"/>
    <w:basedOn w:val="1"/>
    <w:qFormat/>
    <w:uiPriority w:val="0"/>
    <w:rPr>
      <w:rFonts w:ascii="Times New Roman" w:hAnsi="Times New Roman" w:eastAsia="宋体" w:cs="Times New Roman"/>
      <w:szCs w:val="21"/>
    </w:rPr>
  </w:style>
  <w:style w:type="paragraph" w:customStyle="1" w:styleId="111">
    <w:name w:val="CM40"/>
    <w:basedOn w:val="83"/>
    <w:next w:val="83"/>
    <w:qFormat/>
    <w:uiPriority w:val="0"/>
    <w:rPr>
      <w:rFonts w:hAnsi="Times New Roman" w:cs="Times New Roman"/>
      <w:color w:val="auto"/>
    </w:rPr>
  </w:style>
  <w:style w:type="paragraph" w:customStyle="1" w:styleId="112">
    <w:name w:val="CM109"/>
    <w:basedOn w:val="83"/>
    <w:next w:val="83"/>
    <w:qFormat/>
    <w:uiPriority w:val="0"/>
    <w:rPr>
      <w:rFonts w:ascii="仿宋_GB2312" w:hAnsi="Times New Roman" w:eastAsia="仿宋_GB2312" w:cs="Times New Roman"/>
      <w:color w:val="auto"/>
    </w:rPr>
  </w:style>
  <w:style w:type="paragraph" w:customStyle="1" w:styleId="113">
    <w:name w:val="默认段落字体 Para Char Char Char Char Char Char Char Char Char Char Char Char1 Char Char"/>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114">
    <w:name w:val="TOC 标题1"/>
    <w:basedOn w:val="2"/>
    <w:next w:val="1"/>
    <w:unhideWhenUsed/>
    <w:qFormat/>
    <w:uiPriority w:val="39"/>
    <w:pPr>
      <w:keepNext/>
      <w:keepLines/>
      <w:widowControl/>
      <w:spacing w:before="240" w:line="259" w:lineRule="auto"/>
      <w:jc w:val="left"/>
      <w:outlineLvl w:val="9"/>
    </w:pPr>
    <w:rPr>
      <w:rFonts w:asciiTheme="majorHAnsi" w:hAnsiTheme="majorHAnsi" w:eastAsiaTheme="majorEastAsia" w:cstheme="majorBidi"/>
      <w:b w:val="0"/>
      <w:color w:val="2F5496" w:themeColor="accent1" w:themeShade="BF"/>
      <w:kern w:val="0"/>
      <w:sz w:val="32"/>
      <w:szCs w:val="32"/>
    </w:rPr>
  </w:style>
  <w:style w:type="paragraph" w:customStyle="1" w:styleId="115">
    <w:name w:val="List Paragraph1"/>
    <w:basedOn w:val="1"/>
    <w:qFormat/>
    <w:uiPriority w:val="99"/>
    <w:pPr>
      <w:ind w:firstLine="420" w:firstLineChars="200"/>
    </w:pPr>
    <w:rPr>
      <w:rFonts w:ascii="Calibri" w:hAnsi="Calibri" w:eastAsia="宋体" w:cs="Times New Roman"/>
    </w:rPr>
  </w:style>
  <w:style w:type="table" w:customStyle="1" w:styleId="116">
    <w:name w:val="网格型1"/>
    <w:basedOn w:val="35"/>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paragraph" w:customStyle="1" w:styleId="117">
    <w:name w:val="列出段落1"/>
    <w:basedOn w:val="1"/>
    <w:qFormat/>
    <w:uiPriority w:val="34"/>
    <w:pPr>
      <w:ind w:firstLine="420" w:firstLineChars="200"/>
    </w:pPr>
  </w:style>
  <w:style w:type="paragraph" w:customStyle="1" w:styleId="118">
    <w:name w:val="Char21"/>
    <w:basedOn w:val="1"/>
    <w:semiHidden/>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19">
    <w:name w:val="Char3"/>
    <w:basedOn w:val="1"/>
    <w:qFormat/>
    <w:uiPriority w:val="0"/>
    <w:pPr>
      <w:widowControl/>
      <w:spacing w:after="160" w:line="240" w:lineRule="exact"/>
      <w:jc w:val="left"/>
    </w:pPr>
    <w:rPr>
      <w:rFonts w:ascii="Verdana" w:hAnsi="Verdana" w:eastAsia="宋体" w:cs="Times New Roman"/>
      <w:kern w:val="0"/>
      <w:sz w:val="20"/>
      <w:szCs w:val="20"/>
      <w:lang w:eastAsia="en-US"/>
    </w:rPr>
  </w:style>
  <w:style w:type="character" w:customStyle="1" w:styleId="120">
    <w:name w:val="报告正文 Char"/>
    <w:link w:val="121"/>
    <w:qFormat/>
    <w:uiPriority w:val="0"/>
    <w:rPr>
      <w:rFonts w:ascii="宋体" w:hAnsi="宋体" w:eastAsia="宋体"/>
      <w:kern w:val="2"/>
      <w:sz w:val="24"/>
      <w:szCs w:val="24"/>
    </w:rPr>
  </w:style>
  <w:style w:type="paragraph" w:customStyle="1" w:styleId="121">
    <w:name w:val="报告正文"/>
    <w:basedOn w:val="1"/>
    <w:link w:val="120"/>
    <w:qFormat/>
    <w:uiPriority w:val="0"/>
    <w:pPr>
      <w:spacing w:line="360" w:lineRule="auto"/>
      <w:ind w:firstLine="480" w:firstLineChars="200"/>
    </w:pPr>
    <w:rPr>
      <w:rFonts w:ascii="宋体" w:hAnsi="宋体" w:eastAsia="宋体"/>
      <w:sz w:val="24"/>
      <w:szCs w:val="24"/>
    </w:rPr>
  </w:style>
  <w:style w:type="paragraph" w:customStyle="1" w:styleId="122">
    <w:name w:val="Char2"/>
    <w:basedOn w:val="1"/>
    <w:semiHidden/>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23">
    <w:name w:val="15正文"/>
    <w:qFormat/>
    <w:uiPriority w:val="0"/>
    <w:pPr>
      <w:spacing w:line="480" w:lineRule="atLeast"/>
      <w:ind w:firstLine="480" w:firstLineChars="200"/>
      <w:jc w:val="both"/>
    </w:pPr>
    <w:rPr>
      <w:rFonts w:ascii="Times New Roman" w:hAnsi="Times New Roman" w:eastAsia="宋体" w:cs="Times New Roman"/>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theme" Target="theme/theme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050"/>
    <customShpInfo spid="_x0000_s2194"/>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24"/>
    <customShpInfo spid="_x0000_s2225"/>
    <customShpInfo spid="_x0000_s2226"/>
    <customShpInfo spid="_x0000_s2227"/>
    <customShpInfo spid="_x0000_s2228"/>
    <customShpInfo spid="_x0000_s2229"/>
    <customShpInfo spid="_x0000_s2230"/>
    <customShpInfo spid="_x0000_s2231"/>
    <customShpInfo spid="_x0000_s2232"/>
    <customShpInfo spid="_x0000_s2233"/>
    <customShpInfo spid="_x0000_s2234"/>
    <customShpInfo spid="_x0000_s2235"/>
    <customShpInfo spid="_x0000_s2236"/>
    <customShpInfo spid="_x0000_s2237"/>
    <customShpInfo spid="_x0000_s2238"/>
    <customShpInfo spid="_x0000_s2239"/>
    <customShpInfo spid="_x0000_s2240"/>
    <customShpInfo spid="_x0000_s2241"/>
    <customShpInfo spid="_x0000_s2242"/>
    <customShpInfo spid="_x0000_s2243"/>
    <customShpInfo spid="_x0000_s2244"/>
    <customShpInfo spid="_x0000_s2245"/>
    <customShpInfo spid="_x0000_s2246"/>
    <customShpInfo spid="_x0000_s2247"/>
    <customShpInfo spid="_x0000_s2248"/>
    <customShpInfo spid="_x0000_s2249"/>
    <customShpInfo spid="_x0000_s2250"/>
    <customShpInfo spid="_x0000_s2251"/>
    <customShpInfo spid="_x0000_s2252"/>
    <customShpInfo spid="_x0000_s2253"/>
    <customShpInfo spid="_x0000_s2254"/>
    <customShpInfo spid="_x0000_s2255"/>
    <customShpInfo spid="_x0000_s2256"/>
    <customShpInfo spid="_x0000_s2257"/>
    <customShpInfo spid="_x0000_s2258"/>
    <customShpInfo spid="_x0000_s2259"/>
    <customShpInfo spid="_x0000_s2260"/>
    <customShpInfo spid="_x0000_s2261"/>
    <customShpInfo spid="_x0000_s2262"/>
    <customShpInfo spid="_x0000_s2263"/>
    <customShpInfo spid="_x0000_s2264"/>
    <customShpInfo spid="_x0000_s2265"/>
    <customShpInfo spid="_x0000_s2266"/>
    <customShpInfo spid="_x0000_s2267"/>
    <customShpInfo spid="_x0000_s2268"/>
    <customShpInfo spid="_x0000_s2195"/>
    <customShpInfo spid="_x0000_s2269"/>
    <customShpInfo spid="_x0000_s2270"/>
    <customShpInfo spid="_x0000_s2193"/>
    <customShpInfo spid="_x0000_s2614"/>
    <customShpInfo spid="_x0000_s2615"/>
    <customShpInfo spid="_x0000_s2616"/>
    <customShpInfo spid="_x0000_s2617"/>
    <customShpInfo spid="_x0000_s2618"/>
    <customShpInfo spid="_x0000_s2619"/>
    <customShpInfo spid="_x0000_s2620"/>
    <customShpInfo spid="_x0000_s2621"/>
    <customShpInfo spid="_x0000_s2622"/>
    <customShpInfo spid="_x0000_s2623"/>
    <customShpInfo spid="_x0000_s2624"/>
    <customShpInfo spid="_x0000_s2625"/>
    <customShpInfo spid="_x0000_s2626"/>
    <customShpInfo spid="_x0000_s2627"/>
    <customShpInfo spid="_x0000_s2628"/>
    <customShpInfo spid="_x0000_s2629"/>
    <customShpInfo spid="_x0000_s2630"/>
    <customShpInfo spid="_x0000_s2631"/>
    <customShpInfo spid="_x0000_s2632"/>
    <customShpInfo spid="_x0000_s2633"/>
    <customShpInfo spid="_x0000_s2634"/>
    <customShpInfo spid="_x0000_s2635"/>
    <customShpInfo spid="_x0000_s2636"/>
    <customShpInfo spid="_x0000_s2637"/>
    <customShpInfo spid="_x0000_s2638"/>
    <customShpInfo spid="_x0000_s2639"/>
    <customShpInfo spid="_x0000_s2640"/>
    <customShpInfo spid="_x0000_s2641"/>
    <customShpInfo spid="_x0000_s2642"/>
    <customShpInfo spid="_x0000_s2643"/>
    <customShpInfo spid="_x0000_s2644"/>
    <customShpInfo spid="_x0000_s2645"/>
    <customShpInfo spid="_x0000_s2646"/>
    <customShpInfo spid="_x0000_s2647"/>
    <customShpInfo spid="_x0000_s2648"/>
    <customShpInfo spid="_x0000_s2649"/>
    <customShpInfo spid="_x0000_s2650"/>
    <customShpInfo spid="_x0000_s2651"/>
    <customShpInfo spid="_x0000_s2652"/>
    <customShpInfo spid="_x0000_s2653"/>
    <customShpInfo spid="_x0000_s2654"/>
    <customShpInfo spid="_x0000_s2655"/>
    <customShpInfo spid="_x0000_s2656"/>
    <customShpInfo spid="_x0000_s2657"/>
    <customShpInfo spid="_x0000_s2658"/>
    <customShpInfo spid="_x0000_s2659"/>
    <customShpInfo spid="_x0000_s2660"/>
    <customShpInfo spid="_x0000_s2661"/>
    <customShpInfo spid="_x0000_s2662"/>
    <customShpInfo spid="_x0000_s2663"/>
    <customShpInfo spid="_x0000_s2664"/>
    <customShpInfo spid="_x0000_s2665"/>
    <customShpInfo spid="_x0000_s2666"/>
    <customShpInfo spid="_x0000_s2667"/>
    <customShpInfo spid="_x0000_s2668"/>
    <customShpInfo spid="_x0000_s2669"/>
    <customShpInfo spid="_x0000_s2670"/>
    <customShpInfo spid="_x0000_s2671"/>
    <customShpInfo spid="_x0000_s2672"/>
    <customShpInfo spid="_x0000_s2673"/>
    <customShpInfo spid="_x0000_s2674"/>
    <customShpInfo spid="_x0000_s2675"/>
    <customShpInfo spid="_x0000_s2676"/>
    <customShpInfo spid="_x0000_s2677"/>
    <customShpInfo spid="_x0000_s2678"/>
    <customShpInfo spid="_x0000_s2679"/>
    <customShpInfo spid="_x0000_s2680"/>
    <customShpInfo spid="_x0000_s2681"/>
    <customShpInfo spid="_x0000_s2682"/>
    <customShpInfo spid="_x0000_s2683"/>
    <customShpInfo spid="_x0000_s2613"/>
    <customShpInfo spid="_x0000_s2585"/>
    <customShpInfo spid="_x0000_s2584"/>
    <customShpInfo spid="_x0000_s2587"/>
    <customShpInfo spid="_x0000_s2586"/>
    <customShpInfo spid="_x0000_s2272"/>
    <customShpInfo spid="_x0000_s2275"/>
    <customShpInfo spid="_x0000_s2274"/>
    <customShpInfo spid="_x0000_s2273"/>
    <customShpInfo spid="_x0000_s2344"/>
    <customShpInfo spid="_x0000_s2345"/>
    <customShpInfo spid="_x0000_s2124"/>
    <customShpInfo spid="_x0000_s2125"/>
    <customShpInfo spid="_x0000_s2127"/>
    <customShpInfo spid="_x0000_s2126"/>
    <customShpInfo spid="_x0000_s2128"/>
    <customShpInfo spid="_x0000_s2130"/>
    <customShpInfo spid="_x0000_s2132"/>
    <customShpInfo spid="_x0000_s2133"/>
    <customShpInfo spid="_x0000_s2134"/>
    <customShpInfo spid="_x0000_s2135"/>
    <customShpInfo spid="_x0000_s2136"/>
    <customShpInfo spid="_x0000_s2137"/>
    <customShpInfo spid="_x0000_s2138"/>
    <customShpInfo spid="_x0000_s2131"/>
    <customShpInfo spid="_x0000_s2139"/>
    <customShpInfo spid="_x0000_s2129"/>
    <customShpInfo spid="_x0000_s2141"/>
    <customShpInfo spid="_x0000_s2143"/>
    <customShpInfo spid="_x0000_s2144"/>
    <customShpInfo spid="_x0000_s2145"/>
    <customShpInfo spid="_x0000_s2146"/>
    <customShpInfo spid="_x0000_s2147"/>
    <customShpInfo spid="_x0000_s2148"/>
    <customShpInfo spid="_x0000_s2149"/>
    <customShpInfo spid="_x0000_s2150"/>
    <customShpInfo spid="_x0000_s2162"/>
    <customShpInfo spid="_x0000_s2152"/>
    <customShpInfo spid="_x0000_s2154"/>
    <customShpInfo spid="_x0000_s2155"/>
    <customShpInfo spid="_x0000_s2156"/>
    <customShpInfo spid="_x0000_s2157"/>
    <customShpInfo spid="_x0000_s2158"/>
    <customShpInfo spid="_x0000_s2159"/>
    <customShpInfo spid="_x0000_s2160"/>
    <customShpInfo spid="_x0000_s2153"/>
    <customShpInfo spid="_x0000_s2161"/>
    <customShpInfo spid="_x0000_s2151"/>
    <customShpInfo spid="_x0000_s2299"/>
    <customShpInfo spid="_x0000_s2372"/>
    <customShpInfo spid="_x0000_s2373"/>
    <customShpInfo spid="_x0000_s2566"/>
    <customShpInfo spid="_x0000_s2565"/>
    <customShpInfo spid="_x0000_s2580"/>
    <customShpInfo spid="_x0000_s2376"/>
    <customShpInfo spid="_x0000_s2374"/>
    <customShpInfo spid="_x0000_s2567"/>
    <customShpInfo spid="_x0000_s2375"/>
    <customShpInfo spid="_x0000_s2377"/>
    <customShpInfo spid="_x0000_s2568"/>
    <customShpInfo spid="_x0000_s2379"/>
    <customShpInfo spid="_x0000_s2378"/>
    <customShpInfo spid="_x0000_s2569"/>
    <customShpInfo spid="_x0000_s2380"/>
    <customShpInfo spid="_x0000_s2381"/>
    <customShpInfo spid="_x0000_s2570"/>
    <customShpInfo spid="_x0000_s2383"/>
    <customShpInfo spid="_x0000_s2382"/>
    <customShpInfo spid="_x0000_s2385"/>
    <customShpInfo spid="_x0000_s2384"/>
    <customShpInfo spid="_x0000_s2571"/>
    <customShpInfo spid="_x0000_s2582"/>
    <customShpInfo spid="_x0000_s2387"/>
    <customShpInfo spid="_x0000_s2386"/>
    <customShpInfo spid="_x0000_s2588"/>
    <customShpInfo spid="_x0000_s2590"/>
    <customShpInfo spid="_x0000_s2591"/>
    <customShpInfo spid="_x0000_s2589"/>
    <customShpInfo spid="_x0000_s2523"/>
    <customShpInfo spid="_x0000_s2520"/>
    <customShpInfo spid="_x0000_s2558"/>
    <customShpInfo spid="_x0000_s2540"/>
    <customShpInfo spid="_x0000_s2559"/>
    <customShpInfo spid="_x0000_s2560"/>
    <customShpInfo spid="_x0000_s2542"/>
    <customShpInfo spid="_x0000_s2539"/>
    <customShpInfo spid="_x0000_s2524"/>
    <customShpInfo spid="_x0000_s2547"/>
    <customShpInfo spid="_x0000_s2546"/>
    <customShpInfo spid="_x0000_s2557"/>
    <customShpInfo spid="_x0000_s2537"/>
    <customShpInfo spid="_x0000_s2553"/>
    <customShpInfo spid="_x0000_s2549"/>
    <customShpInfo spid="_x0000_s2531"/>
    <customShpInfo spid="_x0000_s2527"/>
    <customShpInfo spid="_x0000_s2541"/>
    <customShpInfo spid="_x0000_s2536"/>
    <customShpInfo spid="_x0000_s2545"/>
    <customShpInfo spid="_x0000_s2544"/>
    <customShpInfo spid="_x0000_s2552"/>
    <customShpInfo spid="_x0000_s2529"/>
    <customShpInfo spid="_x0000_s2535"/>
    <customShpInfo spid="_x0000_s2543"/>
    <customShpInfo spid="_x0000_s2534"/>
    <customShpInfo spid="_x0000_s2533"/>
    <customShpInfo spid="_x0000_s2532"/>
    <customShpInfo spid="_x0000_s2551"/>
    <customShpInfo spid="_x0000_s2550"/>
    <customShpInfo spid="_x0000_s2555"/>
    <customShpInfo spid="_x0000_s2538"/>
    <customShpInfo spid="_x0000_s2530"/>
    <customShpInfo spid="_x0000_s2528"/>
    <customShpInfo spid="_x0000_s2526"/>
    <customShpInfo spid="_x0000_s2525"/>
    <customShpInfo spid="_x0000_s2548"/>
    <customShpInfo spid="_x0000_s2554"/>
    <customShpInfo spid="_x0000_s2556"/>
    <customShpInfo spid="_x0000_s2519"/>
    <customShpInfo spid="_x0000_s2522"/>
    <customShpInfo spid="_x0000_s2521"/>
    <customShpInfo spid="_x0000_s2561"/>
    <customShpInfo spid="_x0000_s2518"/>
    <customShpInfo spid="_x0000_s2562"/>
    <customShpInfo spid="_x0000_s2563"/>
    <customShpInfo spid="_x0000_s2564"/>
    <customShpInfo spid="_x0000_s2341"/>
    <customShpInfo spid="_x0000_s2343"/>
    <customShpInfo spid="_x0000_s234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386C26-6F94-4D81-B44B-66E6E5887BC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34</Pages>
  <Words>3590</Words>
  <Characters>20466</Characters>
  <Lines>170</Lines>
  <Paragraphs>48</Paragraphs>
  <TotalTime>83</TotalTime>
  <ScaleCrop>false</ScaleCrop>
  <LinksUpToDate>false</LinksUpToDate>
  <CharactersWithSpaces>24008</CharactersWithSpaces>
  <Application>WPS Office_10.1.0.7668_F1E327BC-269C-435d-A152-05C5408002CA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2017-10-26T06:16:00Z</dcterms:created>
  <dc:creator>牛旭浩</dc:creator>
  <cp:lastModifiedBy>Administrator</cp:lastModifiedBy>
  <cp:lastPrinted>2018-11-16T00:40:00Z</cp:lastPrinted>
  <dcterms:modified xsi:type="dcterms:W3CDTF">2018-11-16T01:09:05Z</dcterms:modified>
  <cp:revision>701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2052-10.1.0.7668</vt:lpwstr>
  </property>
</Properties>
</file>